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CF2BDD" w14:textId="77777777" w:rsidR="00CC7DAA" w:rsidRDefault="00CE2784" w:rsidP="00CE2784">
      <w:pPr>
        <w:jc w:val="center"/>
        <w:rPr>
          <w:lang w:val="en-CA"/>
        </w:rPr>
      </w:pPr>
      <w:r>
        <w:rPr>
          <w:lang w:val="en-CA"/>
        </w:rPr>
        <w:t>ECN 104</w:t>
      </w:r>
    </w:p>
    <w:p w14:paraId="62D2A403" w14:textId="77777777" w:rsidR="00CE2784" w:rsidRDefault="00CE2784" w:rsidP="00CE2784">
      <w:pPr>
        <w:jc w:val="center"/>
        <w:rPr>
          <w:lang w:val="en-CA"/>
        </w:rPr>
      </w:pPr>
      <w:r>
        <w:rPr>
          <w:lang w:val="en-CA"/>
        </w:rPr>
        <w:t>Chapter 10 Notes</w:t>
      </w:r>
    </w:p>
    <w:p w14:paraId="45EAE221" w14:textId="77777777" w:rsidR="00CE2784" w:rsidRDefault="00CE2784" w:rsidP="00CE2784">
      <w:pPr>
        <w:jc w:val="center"/>
        <w:rPr>
          <w:lang w:val="en-CA"/>
        </w:rPr>
      </w:pPr>
    </w:p>
    <w:p w14:paraId="5EF1DA10" w14:textId="77777777" w:rsidR="00CE2784" w:rsidRDefault="00CE2784" w:rsidP="00CE2784">
      <w:pPr>
        <w:rPr>
          <w:b/>
          <w:u w:val="single"/>
          <w:lang w:val="en-CA"/>
        </w:rPr>
      </w:pPr>
      <w:r w:rsidRPr="00CE2784">
        <w:rPr>
          <w:b/>
          <w:u w:val="single"/>
          <w:lang w:val="en-CA"/>
        </w:rPr>
        <w:t>Key Terms</w:t>
      </w:r>
    </w:p>
    <w:p w14:paraId="7F477BFD" w14:textId="77777777" w:rsidR="00CE2784" w:rsidRDefault="00CE2784" w:rsidP="00CE2784">
      <w:pPr>
        <w:rPr>
          <w:b/>
          <w:u w:val="single"/>
          <w:lang w:val="en-CA"/>
        </w:rPr>
      </w:pPr>
    </w:p>
    <w:p w14:paraId="746C937D" w14:textId="77777777" w:rsidR="00CE2784" w:rsidRDefault="006433D7" w:rsidP="00CE2784">
      <w:pPr>
        <w:rPr>
          <w:lang w:val="en-CA"/>
        </w:rPr>
      </w:pPr>
      <w:r>
        <w:rPr>
          <w:lang w:val="en-CA"/>
        </w:rPr>
        <w:t xml:space="preserve">Utility: </w:t>
      </w:r>
      <w:r>
        <w:rPr>
          <w:lang w:val="en-CA"/>
        </w:rPr>
        <w:t>Measure of satisfaction from consumption</w:t>
      </w:r>
    </w:p>
    <w:p w14:paraId="046328E9" w14:textId="77777777" w:rsidR="006433D7" w:rsidRDefault="006433D7" w:rsidP="00CE2784">
      <w:pPr>
        <w:rPr>
          <w:lang w:val="en-CA"/>
        </w:rPr>
      </w:pPr>
    </w:p>
    <w:p w14:paraId="6B2527EB" w14:textId="77777777" w:rsidR="006433D7" w:rsidRDefault="006433D7" w:rsidP="00CE2784">
      <w:pPr>
        <w:rPr>
          <w:lang w:val="en-CA"/>
        </w:rPr>
      </w:pPr>
      <w:r>
        <w:rPr>
          <w:lang w:val="en-CA"/>
        </w:rPr>
        <w:t xml:space="preserve">Consumption Bundle: </w:t>
      </w:r>
      <w:r>
        <w:rPr>
          <w:lang w:val="en-CA"/>
        </w:rPr>
        <w:t>Collection of all goods and services consumed by individual</w:t>
      </w:r>
    </w:p>
    <w:p w14:paraId="0B7941D5" w14:textId="77777777" w:rsidR="006433D7" w:rsidRDefault="006433D7" w:rsidP="00CE2784">
      <w:pPr>
        <w:rPr>
          <w:lang w:val="en-CA"/>
        </w:rPr>
      </w:pPr>
    </w:p>
    <w:p w14:paraId="45DF4BBD" w14:textId="77777777" w:rsidR="006433D7" w:rsidRDefault="006433D7" w:rsidP="00CE2784">
      <w:pPr>
        <w:rPr>
          <w:lang w:val="en-CA"/>
        </w:rPr>
      </w:pPr>
      <w:r>
        <w:rPr>
          <w:lang w:val="en-CA"/>
        </w:rPr>
        <w:t xml:space="preserve">Utility Function: </w:t>
      </w:r>
      <w:r>
        <w:rPr>
          <w:lang w:val="en-CA"/>
        </w:rPr>
        <w:t>Total utility generated by their consumption bundle</w:t>
      </w:r>
      <w:r>
        <w:rPr>
          <w:lang w:val="en-CA"/>
        </w:rPr>
        <w:br/>
      </w:r>
      <w:r>
        <w:rPr>
          <w:lang w:val="en-CA"/>
        </w:rPr>
        <w:br/>
        <w:t xml:space="preserve">Marginal Utility: </w:t>
      </w:r>
      <w:r>
        <w:rPr>
          <w:lang w:val="en-CA"/>
        </w:rPr>
        <w:t>Change in total utility generated by consuming one additional unit of that good or service</w:t>
      </w:r>
    </w:p>
    <w:p w14:paraId="226976D1" w14:textId="77777777" w:rsidR="006433D7" w:rsidRDefault="006433D7" w:rsidP="00CE2784">
      <w:pPr>
        <w:rPr>
          <w:lang w:val="en-CA"/>
        </w:rPr>
      </w:pPr>
    </w:p>
    <w:p w14:paraId="42FFEBA5" w14:textId="77777777" w:rsidR="006433D7" w:rsidRDefault="006433D7" w:rsidP="00CE2784">
      <w:pPr>
        <w:rPr>
          <w:lang w:val="en-CA"/>
        </w:rPr>
      </w:pPr>
      <w:r>
        <w:rPr>
          <w:lang w:val="en-CA"/>
        </w:rPr>
        <w:t xml:space="preserve">Marginal Utility Curve: </w:t>
      </w:r>
      <w:r>
        <w:rPr>
          <w:lang w:val="en-CA"/>
        </w:rPr>
        <w:t>Shows how marginal utility depends on the quantity of a good or service consumed</w:t>
      </w:r>
    </w:p>
    <w:p w14:paraId="6EFFE9DD" w14:textId="77777777" w:rsidR="006433D7" w:rsidRDefault="006433D7" w:rsidP="00CE2784">
      <w:pPr>
        <w:rPr>
          <w:lang w:val="en-CA"/>
        </w:rPr>
      </w:pPr>
    </w:p>
    <w:p w14:paraId="6ABBA3B7" w14:textId="77777777" w:rsidR="006433D7" w:rsidRDefault="006433D7" w:rsidP="00CE2784">
      <w:pPr>
        <w:rPr>
          <w:lang w:val="en-CA"/>
        </w:rPr>
      </w:pPr>
      <w:r w:rsidRPr="005D2AF8">
        <w:rPr>
          <w:lang w:val="en-CA"/>
        </w:rPr>
        <w:t>Principle of Diminishing Marginal Utility:</w:t>
      </w:r>
      <w:r w:rsidR="005D2AF8" w:rsidRPr="005D2AF8">
        <w:rPr>
          <w:lang w:val="en-CA"/>
        </w:rPr>
        <w:t xml:space="preserve"> </w:t>
      </w:r>
      <w:r w:rsidR="005D2AF8" w:rsidRPr="005D2AF8">
        <w:rPr>
          <w:lang w:val="en-CA"/>
        </w:rPr>
        <w:t>Each successive unit of good or service consumed adds less to total utility than previous unit</w:t>
      </w:r>
    </w:p>
    <w:p w14:paraId="3B849AFE" w14:textId="77777777" w:rsidR="006433D7" w:rsidRDefault="006433D7" w:rsidP="00CE2784">
      <w:pPr>
        <w:rPr>
          <w:lang w:val="en-CA"/>
        </w:rPr>
      </w:pPr>
    </w:p>
    <w:p w14:paraId="693AD13F" w14:textId="77777777" w:rsidR="006433D7" w:rsidRDefault="006433D7" w:rsidP="00CE2784">
      <w:pPr>
        <w:rPr>
          <w:lang w:val="en-CA"/>
        </w:rPr>
      </w:pPr>
      <w:r>
        <w:rPr>
          <w:lang w:val="en-CA"/>
        </w:rPr>
        <w:t>Budget Constraint: C</w:t>
      </w:r>
      <w:r w:rsidRPr="00AC318F">
        <w:rPr>
          <w:lang w:val="en-CA"/>
        </w:rPr>
        <w:t>ost of a consumer’s consumption bundle be no more than the consumer’s total income</w:t>
      </w:r>
    </w:p>
    <w:p w14:paraId="107A48F6" w14:textId="77777777" w:rsidR="006433D7" w:rsidRDefault="006433D7" w:rsidP="00CE2784">
      <w:pPr>
        <w:rPr>
          <w:lang w:val="en-CA"/>
        </w:rPr>
      </w:pPr>
    </w:p>
    <w:p w14:paraId="3E4DCE7F" w14:textId="77777777" w:rsidR="006433D7" w:rsidRDefault="006433D7" w:rsidP="00CE2784">
      <w:pPr>
        <w:rPr>
          <w:lang w:val="en-CA"/>
        </w:rPr>
      </w:pPr>
      <w:r>
        <w:rPr>
          <w:lang w:val="en-CA"/>
        </w:rPr>
        <w:t>Consumption Possibilities</w:t>
      </w:r>
      <w:r w:rsidR="005D2AF8">
        <w:rPr>
          <w:lang w:val="en-CA"/>
        </w:rPr>
        <w:t xml:space="preserve">: </w:t>
      </w:r>
      <w:r w:rsidR="005D2AF8">
        <w:rPr>
          <w:lang w:val="en-CA"/>
        </w:rPr>
        <w:t xml:space="preserve">Set of all </w:t>
      </w:r>
      <w:r w:rsidR="005D2AF8" w:rsidRPr="00AC318F">
        <w:rPr>
          <w:lang w:val="en-CA"/>
        </w:rPr>
        <w:t>consumption bundles that can be consumed given the consumer’s income and prevailing prices</w:t>
      </w:r>
    </w:p>
    <w:p w14:paraId="49F7C2C4" w14:textId="77777777" w:rsidR="006433D7" w:rsidRDefault="006433D7" w:rsidP="00CE2784">
      <w:pPr>
        <w:rPr>
          <w:lang w:val="en-CA"/>
        </w:rPr>
      </w:pPr>
    </w:p>
    <w:p w14:paraId="40F7B0DF" w14:textId="77777777" w:rsidR="006433D7" w:rsidRDefault="006433D7" w:rsidP="00CE2784">
      <w:pPr>
        <w:rPr>
          <w:lang w:val="en-CA"/>
        </w:rPr>
      </w:pPr>
      <w:r>
        <w:rPr>
          <w:lang w:val="en-CA"/>
        </w:rPr>
        <w:t>Budget Line:</w:t>
      </w:r>
      <w:r w:rsidR="005D2AF8">
        <w:rPr>
          <w:lang w:val="en-CA"/>
        </w:rPr>
        <w:t xml:space="preserve"> </w:t>
      </w:r>
      <w:r w:rsidR="005D2AF8">
        <w:rPr>
          <w:lang w:val="en-CA"/>
        </w:rPr>
        <w:t>Shows the consumption bundles available to consumer who spends all of their income</w:t>
      </w:r>
    </w:p>
    <w:p w14:paraId="7949226A" w14:textId="77777777" w:rsidR="006433D7" w:rsidRDefault="006433D7" w:rsidP="00CE2784">
      <w:pPr>
        <w:rPr>
          <w:lang w:val="en-CA"/>
        </w:rPr>
      </w:pPr>
    </w:p>
    <w:p w14:paraId="05BA40AF" w14:textId="77777777" w:rsidR="006433D7" w:rsidRDefault="006433D7" w:rsidP="005D2AF8">
      <w:pPr>
        <w:tabs>
          <w:tab w:val="left" w:pos="3540"/>
        </w:tabs>
        <w:rPr>
          <w:lang w:val="en-CA"/>
        </w:rPr>
      </w:pPr>
      <w:r>
        <w:rPr>
          <w:lang w:val="en-CA"/>
        </w:rPr>
        <w:t>Optimal Consumption Bundle:</w:t>
      </w:r>
      <w:r w:rsidR="005D2AF8">
        <w:rPr>
          <w:lang w:val="en-CA"/>
        </w:rPr>
        <w:t xml:space="preserve"> </w:t>
      </w:r>
      <w:r w:rsidR="005D2AF8">
        <w:rPr>
          <w:lang w:val="en-CA"/>
        </w:rPr>
        <w:t>Consumption bundle that maximizes a consumer’s total utility given their budget constraint</w:t>
      </w:r>
    </w:p>
    <w:p w14:paraId="55503CEF" w14:textId="77777777" w:rsidR="006433D7" w:rsidRDefault="006433D7" w:rsidP="00CE2784">
      <w:pPr>
        <w:rPr>
          <w:lang w:val="en-CA"/>
        </w:rPr>
      </w:pPr>
    </w:p>
    <w:p w14:paraId="023E81FB" w14:textId="77777777" w:rsidR="006433D7" w:rsidRDefault="006433D7" w:rsidP="005D2AF8">
      <w:pPr>
        <w:tabs>
          <w:tab w:val="left" w:pos="3540"/>
        </w:tabs>
        <w:rPr>
          <w:lang w:val="en-CA"/>
        </w:rPr>
      </w:pPr>
      <w:r>
        <w:rPr>
          <w:lang w:val="en-CA"/>
        </w:rPr>
        <w:t>Marginal Utility Per Dollar:</w:t>
      </w:r>
      <w:r w:rsidR="005D2AF8">
        <w:rPr>
          <w:lang w:val="en-CA"/>
        </w:rPr>
        <w:t xml:space="preserve"> </w:t>
      </w:r>
      <w:r w:rsidR="005D2AF8">
        <w:rPr>
          <w:lang w:val="en-CA"/>
        </w:rPr>
        <w:t>Additional utility from spending one more dollar on that good or service</w:t>
      </w:r>
    </w:p>
    <w:p w14:paraId="330D35E7" w14:textId="77777777" w:rsidR="006433D7" w:rsidRDefault="006433D7" w:rsidP="00CE2784">
      <w:pPr>
        <w:rPr>
          <w:lang w:val="en-CA"/>
        </w:rPr>
      </w:pPr>
    </w:p>
    <w:p w14:paraId="1CD9AFD8" w14:textId="77777777" w:rsidR="006433D7" w:rsidRDefault="006433D7" w:rsidP="00CE2784">
      <w:pPr>
        <w:rPr>
          <w:lang w:val="en-CA"/>
        </w:rPr>
      </w:pPr>
      <w:r>
        <w:rPr>
          <w:lang w:val="en-CA"/>
        </w:rPr>
        <w:t>Optimal Consumption Rule:</w:t>
      </w:r>
      <w:r w:rsidR="008A53BF">
        <w:rPr>
          <w:lang w:val="en-CA"/>
        </w:rPr>
        <w:t xml:space="preserve"> </w:t>
      </w:r>
      <w:r w:rsidR="008A53BF">
        <w:t>W</w:t>
      </w:r>
      <w:r w:rsidR="008A53BF" w:rsidRPr="008A53BF">
        <w:t>hen a consumer maximizes utility, the marginal utility per dollar spent must be the same for all goods and services in the consumption bundle</w:t>
      </w:r>
    </w:p>
    <w:p w14:paraId="663BC28A" w14:textId="77777777" w:rsidR="006433D7" w:rsidRDefault="006433D7" w:rsidP="00CE2784">
      <w:pPr>
        <w:rPr>
          <w:lang w:val="en-CA"/>
        </w:rPr>
      </w:pPr>
    </w:p>
    <w:p w14:paraId="1DA31681" w14:textId="77777777" w:rsidR="006433D7" w:rsidRPr="00891150" w:rsidRDefault="006433D7" w:rsidP="00CE2784">
      <w:pPr>
        <w:rPr>
          <w:lang w:val="en-CA"/>
        </w:rPr>
      </w:pPr>
      <w:r>
        <w:rPr>
          <w:lang w:val="en-CA"/>
        </w:rPr>
        <w:t>Substitution Effect:</w:t>
      </w:r>
      <w:r w:rsidR="00891150">
        <w:rPr>
          <w:lang w:val="en-CA"/>
        </w:rPr>
        <w:t xml:space="preserve"> </w:t>
      </w:r>
      <w:r w:rsidR="00891150">
        <w:rPr>
          <w:bCs/>
        </w:rPr>
        <w:t>C</w:t>
      </w:r>
      <w:r w:rsidR="00891150" w:rsidRPr="00891150">
        <w:rPr>
          <w:bCs/>
        </w:rPr>
        <w:t>hange in the price of a good is the change in the quantity consumed of that good as the consumer substitutes the good that has become relatively cheaper for the good that has become relatively more expensive</w:t>
      </w:r>
    </w:p>
    <w:p w14:paraId="14A31BB2" w14:textId="77777777" w:rsidR="006433D7" w:rsidRDefault="006433D7" w:rsidP="00CE2784">
      <w:pPr>
        <w:rPr>
          <w:lang w:val="en-CA"/>
        </w:rPr>
      </w:pPr>
    </w:p>
    <w:p w14:paraId="506A446B" w14:textId="77777777" w:rsidR="006433D7" w:rsidRDefault="006433D7" w:rsidP="00CE2784">
      <w:pPr>
        <w:rPr>
          <w:lang w:val="en-CA"/>
        </w:rPr>
      </w:pPr>
      <w:r>
        <w:rPr>
          <w:lang w:val="en-CA"/>
        </w:rPr>
        <w:lastRenderedPageBreak/>
        <w:t>Income Effect:</w:t>
      </w:r>
      <w:r w:rsidR="009E3EF7" w:rsidRPr="009E3EF7">
        <w:rPr>
          <w:rFonts w:eastAsia="MS PGothic" w:hAnsi="Calibri"/>
          <w:color w:val="000000" w:themeColor="text1"/>
          <w:kern w:val="24"/>
          <w:sz w:val="48"/>
          <w:szCs w:val="48"/>
        </w:rPr>
        <w:t xml:space="preserve"> </w:t>
      </w:r>
      <w:r w:rsidR="009E3EF7">
        <w:t>C</w:t>
      </w:r>
      <w:r w:rsidR="009E3EF7" w:rsidRPr="009E3EF7">
        <w:t>hange in the price of a good is the change in the quantity consumed of that good that results from a change in the consumer’s purchasing power due to the change in the price of the good</w:t>
      </w:r>
    </w:p>
    <w:p w14:paraId="17CFA506" w14:textId="77777777" w:rsidR="006433D7" w:rsidRDefault="006433D7" w:rsidP="00CE2784">
      <w:pPr>
        <w:rPr>
          <w:lang w:val="en-CA"/>
        </w:rPr>
      </w:pPr>
    </w:p>
    <w:p w14:paraId="13FA9D17" w14:textId="77777777" w:rsidR="006433D7" w:rsidRDefault="006433D7" w:rsidP="00CE2784">
      <w:pPr>
        <w:rPr>
          <w:lang w:val="en-CA"/>
        </w:rPr>
      </w:pPr>
      <w:proofErr w:type="spellStart"/>
      <w:r>
        <w:rPr>
          <w:lang w:val="en-CA"/>
        </w:rPr>
        <w:t>Giffen</w:t>
      </w:r>
      <w:proofErr w:type="spellEnd"/>
      <w:r>
        <w:rPr>
          <w:lang w:val="en-CA"/>
        </w:rPr>
        <w:t xml:space="preserve"> Good:</w:t>
      </w:r>
      <w:r w:rsidR="009E3EF7">
        <w:rPr>
          <w:lang w:val="en-CA"/>
        </w:rPr>
        <w:t xml:space="preserve"> </w:t>
      </w:r>
      <w:r w:rsidR="009E3EF7">
        <w:t>I</w:t>
      </w:r>
      <w:r w:rsidR="009E3EF7" w:rsidRPr="009E3EF7">
        <w:t>nferior goods where the income effect</w:t>
      </w:r>
      <w:r w:rsidR="009E3EF7">
        <w:t xml:space="preserve"> outweighs substitution effect.</w:t>
      </w:r>
    </w:p>
    <w:p w14:paraId="106940E4" w14:textId="77777777" w:rsidR="005D2AF8" w:rsidRDefault="005D2AF8" w:rsidP="005D2AF8">
      <w:pPr>
        <w:tabs>
          <w:tab w:val="left" w:pos="3540"/>
        </w:tabs>
        <w:rPr>
          <w:b/>
          <w:u w:val="single"/>
          <w:lang w:val="en-CA"/>
        </w:rPr>
      </w:pPr>
    </w:p>
    <w:p w14:paraId="30EB33E2" w14:textId="77777777" w:rsidR="005D2AF8" w:rsidRPr="006041A8" w:rsidRDefault="005D2AF8" w:rsidP="005D2AF8">
      <w:pPr>
        <w:tabs>
          <w:tab w:val="left" w:pos="3540"/>
        </w:tabs>
        <w:rPr>
          <w:b/>
          <w:u w:val="single"/>
          <w:lang w:val="en-CA"/>
        </w:rPr>
      </w:pPr>
      <w:r w:rsidRPr="006041A8">
        <w:rPr>
          <w:b/>
          <w:u w:val="single"/>
          <w:lang w:val="en-CA"/>
        </w:rPr>
        <w:t>Chapter 10 Notes</w:t>
      </w:r>
    </w:p>
    <w:p w14:paraId="4A3242C3" w14:textId="77777777" w:rsidR="005D2AF8" w:rsidRDefault="005D2AF8" w:rsidP="005D2AF8">
      <w:pPr>
        <w:rPr>
          <w:lang w:val="en-CA"/>
        </w:rPr>
      </w:pPr>
    </w:p>
    <w:p w14:paraId="05380EA2" w14:textId="77777777" w:rsidR="005D2AF8" w:rsidRDefault="005D2AF8" w:rsidP="005D2AF8">
      <w:pPr>
        <w:rPr>
          <w:lang w:val="en-CA"/>
        </w:rPr>
      </w:pPr>
      <w:r>
        <w:rPr>
          <w:lang w:val="en-CA"/>
        </w:rPr>
        <w:t>Utilitarianism</w:t>
      </w:r>
    </w:p>
    <w:p w14:paraId="5295FD85" w14:textId="77777777" w:rsidR="005D2AF8" w:rsidRDefault="005D2AF8" w:rsidP="005D2AF8">
      <w:pPr>
        <w:pStyle w:val="ListParagraph"/>
        <w:numPr>
          <w:ilvl w:val="0"/>
          <w:numId w:val="1"/>
        </w:numPr>
        <w:rPr>
          <w:lang w:val="en-CA"/>
        </w:rPr>
      </w:pPr>
      <w:r>
        <w:rPr>
          <w:lang w:val="en-CA"/>
        </w:rPr>
        <w:t>Positive (How people actually behave)</w:t>
      </w:r>
    </w:p>
    <w:p w14:paraId="5F2BB8A6" w14:textId="77777777" w:rsidR="005D2AF8" w:rsidRDefault="005D2AF8" w:rsidP="005D2AF8">
      <w:pPr>
        <w:pStyle w:val="ListParagraph"/>
        <w:numPr>
          <w:ilvl w:val="1"/>
          <w:numId w:val="1"/>
        </w:numPr>
        <w:rPr>
          <w:lang w:val="en-CA"/>
        </w:rPr>
      </w:pPr>
      <w:r>
        <w:rPr>
          <w:lang w:val="en-CA"/>
        </w:rPr>
        <w:t>People maximize their utility</w:t>
      </w:r>
    </w:p>
    <w:p w14:paraId="2B579046" w14:textId="77777777" w:rsidR="005D2AF8" w:rsidRDefault="005D2AF8" w:rsidP="005D2AF8">
      <w:pPr>
        <w:pStyle w:val="ListParagraph"/>
        <w:numPr>
          <w:ilvl w:val="0"/>
          <w:numId w:val="1"/>
        </w:numPr>
        <w:rPr>
          <w:lang w:val="en-CA"/>
        </w:rPr>
      </w:pPr>
      <w:r>
        <w:rPr>
          <w:lang w:val="en-CA"/>
        </w:rPr>
        <w:t>Normative (Theory of ethics)</w:t>
      </w:r>
    </w:p>
    <w:p w14:paraId="59468A58" w14:textId="77777777" w:rsidR="005D2AF8" w:rsidRDefault="005D2AF8" w:rsidP="005D2AF8">
      <w:pPr>
        <w:pStyle w:val="ListParagraph"/>
        <w:numPr>
          <w:ilvl w:val="1"/>
          <w:numId w:val="1"/>
        </w:numPr>
        <w:rPr>
          <w:lang w:val="en-CA"/>
        </w:rPr>
      </w:pPr>
      <w:r>
        <w:rPr>
          <w:lang w:val="en-CA"/>
        </w:rPr>
        <w:t>Best situation is that which creates “the greatest happiness for the greatest number”</w:t>
      </w:r>
    </w:p>
    <w:p w14:paraId="023645AA" w14:textId="77777777" w:rsidR="005D2AF8" w:rsidRDefault="005D2AF8" w:rsidP="005D2AF8">
      <w:pPr>
        <w:rPr>
          <w:lang w:val="en-CA"/>
        </w:rPr>
      </w:pPr>
    </w:p>
    <w:p w14:paraId="771B2940" w14:textId="77777777" w:rsidR="005D2AF8" w:rsidRDefault="005D2AF8" w:rsidP="005D2AF8">
      <w:pPr>
        <w:rPr>
          <w:lang w:val="en-CA"/>
        </w:rPr>
      </w:pPr>
      <w:r>
        <w:rPr>
          <w:lang w:val="en-CA"/>
        </w:rPr>
        <w:t>The unit of utility is “</w:t>
      </w:r>
      <w:proofErr w:type="spellStart"/>
      <w:r>
        <w:rPr>
          <w:lang w:val="en-CA"/>
        </w:rPr>
        <w:t>util</w:t>
      </w:r>
      <w:proofErr w:type="spellEnd"/>
      <w:r>
        <w:rPr>
          <w:lang w:val="en-CA"/>
        </w:rPr>
        <w:t>”</w:t>
      </w:r>
    </w:p>
    <w:p w14:paraId="680A79AE" w14:textId="77777777" w:rsidR="005D2AF8" w:rsidRDefault="005D2AF8" w:rsidP="005D2AF8">
      <w:pPr>
        <w:pStyle w:val="ListParagraph"/>
        <w:numPr>
          <w:ilvl w:val="0"/>
          <w:numId w:val="1"/>
        </w:numPr>
        <w:rPr>
          <w:lang w:val="en-CA"/>
        </w:rPr>
      </w:pPr>
      <w:r>
        <w:rPr>
          <w:lang w:val="en-CA"/>
        </w:rPr>
        <w:t xml:space="preserve">Abstract </w:t>
      </w:r>
      <w:proofErr w:type="spellStart"/>
      <w:r>
        <w:rPr>
          <w:lang w:val="en-CA"/>
        </w:rPr>
        <w:t>unti</w:t>
      </w:r>
      <w:proofErr w:type="spellEnd"/>
      <w:r>
        <w:rPr>
          <w:lang w:val="en-CA"/>
        </w:rPr>
        <w:t xml:space="preserve"> of satisfaction</w:t>
      </w:r>
    </w:p>
    <w:p w14:paraId="74EAFBAC" w14:textId="77777777" w:rsidR="005D2AF8" w:rsidRPr="006041A8" w:rsidRDefault="005D2AF8" w:rsidP="005D2AF8">
      <w:pPr>
        <w:pStyle w:val="ListParagraph"/>
        <w:numPr>
          <w:ilvl w:val="0"/>
          <w:numId w:val="1"/>
        </w:numPr>
        <w:rPr>
          <w:lang w:val="en-CA"/>
        </w:rPr>
      </w:pPr>
      <w:r>
        <w:rPr>
          <w:lang w:val="en-CA"/>
        </w:rPr>
        <w:t xml:space="preserve">Value of dollar changes too much, thus we use utility to measure satisfactions </w:t>
      </w:r>
    </w:p>
    <w:p w14:paraId="75C5F229" w14:textId="77777777" w:rsidR="005D2AF8" w:rsidRDefault="005D2AF8" w:rsidP="005D2AF8">
      <w:pPr>
        <w:rPr>
          <w:lang w:val="en-CA"/>
        </w:rPr>
      </w:pPr>
    </w:p>
    <w:p w14:paraId="45E818B0" w14:textId="77777777" w:rsidR="005D2AF8" w:rsidRDefault="005D2AF8" w:rsidP="005D2AF8">
      <w:pPr>
        <w:rPr>
          <w:lang w:val="en-CA"/>
        </w:rPr>
      </w:pPr>
      <w:r>
        <w:rPr>
          <w:lang w:val="en-CA"/>
        </w:rPr>
        <w:t>Not all goods subject to diminishing marginal utility</w:t>
      </w:r>
    </w:p>
    <w:p w14:paraId="7407F346" w14:textId="77777777" w:rsidR="005D2AF8" w:rsidRPr="00AC318F" w:rsidRDefault="005D2AF8" w:rsidP="005D2AF8">
      <w:pPr>
        <w:pStyle w:val="ListParagraph"/>
        <w:numPr>
          <w:ilvl w:val="0"/>
          <w:numId w:val="1"/>
        </w:numPr>
        <w:rPr>
          <w:lang w:val="en-CA"/>
        </w:rPr>
      </w:pPr>
      <w:r>
        <w:rPr>
          <w:lang w:val="en-CA"/>
        </w:rPr>
        <w:t>People who are not accustomed to drinking coffee find it bitter</w:t>
      </w:r>
    </w:p>
    <w:p w14:paraId="700CAE60" w14:textId="77777777" w:rsidR="005D2AF8" w:rsidRDefault="005D2AF8" w:rsidP="005D2AF8">
      <w:pPr>
        <w:pStyle w:val="ListParagraph"/>
        <w:numPr>
          <w:ilvl w:val="0"/>
          <w:numId w:val="1"/>
        </w:numPr>
        <w:rPr>
          <w:lang w:val="en-CA"/>
        </w:rPr>
      </w:pPr>
      <w:r w:rsidRPr="00AC318F">
        <w:rPr>
          <w:lang w:val="en-CA"/>
        </w:rPr>
        <w:t>Rock climbing, which involves more fear than enjoyment at the start, but then becomes pleasurable after it’s mastered.</w:t>
      </w:r>
    </w:p>
    <w:p w14:paraId="318A9316" w14:textId="77777777" w:rsidR="005D2AF8" w:rsidRDefault="005D2AF8" w:rsidP="005D2AF8">
      <w:pPr>
        <w:pStyle w:val="ListParagraph"/>
        <w:numPr>
          <w:ilvl w:val="0"/>
          <w:numId w:val="1"/>
        </w:numPr>
        <w:rPr>
          <w:lang w:val="en-CA"/>
        </w:rPr>
      </w:pPr>
      <w:r>
        <w:rPr>
          <w:lang w:val="en-CA"/>
        </w:rPr>
        <w:t>If you need two rolls of wallpaper to finish a room, the marginal utility of the second roll is larger than that of the first roll</w:t>
      </w:r>
    </w:p>
    <w:p w14:paraId="2C39705C" w14:textId="77777777" w:rsidR="005D2AF8" w:rsidRDefault="005D2AF8" w:rsidP="005D2AF8">
      <w:pPr>
        <w:rPr>
          <w:lang w:val="en-CA"/>
        </w:rPr>
      </w:pPr>
    </w:p>
    <w:p w14:paraId="32984A32" w14:textId="77777777" w:rsidR="005D2AF8" w:rsidRDefault="005D2AF8" w:rsidP="005D2AF8">
      <w:pPr>
        <w:rPr>
          <w:lang w:val="en-CA"/>
        </w:rPr>
      </w:pPr>
    </w:p>
    <w:p w14:paraId="176332AA" w14:textId="77777777" w:rsidR="005D2AF8" w:rsidRPr="00AC318F" w:rsidRDefault="005D2AF8" w:rsidP="005D2AF8">
      <w:pPr>
        <w:rPr>
          <w:lang w:val="en-CA"/>
        </w:rPr>
      </w:pPr>
      <m:oMathPara>
        <m:oMath>
          <m:r>
            <m:rPr>
              <m:sty m:val="p"/>
            </m:rPr>
            <w:rPr>
              <w:rFonts w:ascii="Cambria Math" w:hAnsi="Cambria Math"/>
              <w:lang w:val="en-CA"/>
            </w:rPr>
            <m:t>Marginal Utility per Dollar Spend on a Good</m:t>
          </m:r>
          <m:r>
            <m:rPr>
              <m:sty m:val="p"/>
            </m:rPr>
            <w:rPr>
              <w:rFonts w:ascii="Cambria Math"/>
              <w:lang w:val="en-CA"/>
            </w:rPr>
            <m:t>=</m:t>
          </m:r>
          <m:f>
            <m:fPr>
              <m:ctrlPr>
                <w:rPr>
                  <w:rFonts w:ascii="Cambria Math" w:hAnsi="Cambria Math"/>
                  <w:lang w:val="en-CA"/>
                </w:rPr>
              </m:ctrlPr>
            </m:fPr>
            <m:num>
              <m:r>
                <m:rPr>
                  <m:sty m:val="p"/>
                </m:rPr>
                <w:rPr>
                  <w:rFonts w:ascii="Cambria Math" w:hAnsi="Cambria Math"/>
                  <w:lang w:val="en-CA"/>
                </w:rPr>
                <m:t>Marginal Utility of One unit of the Good</m:t>
              </m:r>
            </m:num>
            <m:den>
              <m:r>
                <m:rPr>
                  <m:sty m:val="p"/>
                </m:rPr>
                <w:rPr>
                  <w:rFonts w:ascii="Cambria Math" w:hAnsi="Cambria Math"/>
                  <w:lang w:val="en-CA"/>
                </w:rPr>
                <m:t>Price of One Unit of the Good</m:t>
              </m:r>
            </m:den>
          </m:f>
        </m:oMath>
      </m:oMathPara>
    </w:p>
    <w:p w14:paraId="539B56B5" w14:textId="77777777" w:rsidR="005D2AF8" w:rsidRDefault="005D2AF8" w:rsidP="00CE2784">
      <w:pPr>
        <w:rPr>
          <w:lang w:val="en-CA"/>
        </w:rPr>
      </w:pPr>
    </w:p>
    <w:p w14:paraId="095A4B61" w14:textId="77777777" w:rsidR="008A53BF" w:rsidRDefault="008A53BF" w:rsidP="00CE2784">
      <w:pPr>
        <w:rPr>
          <w:lang w:val="en-CA"/>
        </w:rPr>
      </w:pPr>
    </w:p>
    <w:p w14:paraId="680A71BF" w14:textId="77777777" w:rsidR="008A53BF" w:rsidRDefault="008A53BF" w:rsidP="00CE2784">
      <w:pPr>
        <w:rPr>
          <w:lang w:val="en-CA"/>
        </w:rPr>
      </w:pPr>
      <w:r>
        <w:rPr>
          <w:lang w:val="en-CA"/>
        </w:rPr>
        <w:t>Optimal Consumption Rule</w:t>
      </w:r>
    </w:p>
    <w:p w14:paraId="73BA9E5A" w14:textId="77777777" w:rsidR="008A53BF" w:rsidRPr="008A53BF" w:rsidRDefault="008A53BF" w:rsidP="008A53BF">
      <w:pPr>
        <w:pStyle w:val="ListParagraph"/>
        <w:numPr>
          <w:ilvl w:val="0"/>
          <w:numId w:val="1"/>
        </w:numPr>
        <w:rPr>
          <w:rFonts w:eastAsiaTheme="minorEastAsia"/>
          <w:lang w:val="en-CA"/>
        </w:rPr>
      </w:pPr>
      <m:oMath>
        <m:f>
          <m:fPr>
            <m:ctrlPr>
              <w:rPr>
                <w:rFonts w:ascii="Cambria Math" w:hAnsi="Cambria Math"/>
                <w:i/>
                <w:lang w:val="en-CA"/>
              </w:rPr>
            </m:ctrlPr>
          </m:fPr>
          <m:num>
            <m:sSub>
              <m:sSubPr>
                <m:ctrlPr>
                  <w:rPr>
                    <w:rFonts w:ascii="Cambria Math" w:hAnsi="Cambria Math"/>
                    <w:i/>
                    <w:lang w:val="en-CA"/>
                  </w:rPr>
                </m:ctrlPr>
              </m:sSubPr>
              <m:e>
                <m:r>
                  <w:rPr>
                    <w:rFonts w:ascii="Cambria Math" w:hAnsi="Cambria Math"/>
                    <w:lang w:val="en-CA"/>
                  </w:rPr>
                  <m:t>MU</m:t>
                </m:r>
              </m:e>
              <m:sub>
                <m:r>
                  <w:rPr>
                    <w:rFonts w:ascii="Cambria Math" w:hAnsi="Cambria Math"/>
                    <w:lang w:val="en-CA"/>
                  </w:rPr>
                  <m:t>C</m:t>
                </m:r>
              </m:sub>
            </m:sSub>
          </m:num>
          <m:den>
            <m:sSub>
              <m:sSubPr>
                <m:ctrlPr>
                  <w:rPr>
                    <w:rFonts w:ascii="Cambria Math" w:hAnsi="Cambria Math"/>
                    <w:i/>
                    <w:lang w:val="en-CA"/>
                  </w:rPr>
                </m:ctrlPr>
              </m:sSubPr>
              <m:e>
                <m:r>
                  <w:rPr>
                    <w:rFonts w:ascii="Cambria Math" w:hAnsi="Cambria Math"/>
                    <w:lang w:val="en-CA"/>
                  </w:rPr>
                  <m:t>P</m:t>
                </m:r>
              </m:e>
              <m:sub>
                <m:r>
                  <w:rPr>
                    <w:rFonts w:ascii="Cambria Math" w:hAnsi="Cambria Math"/>
                    <w:lang w:val="en-CA"/>
                  </w:rPr>
                  <m:t>C</m:t>
                </m:r>
              </m:sub>
            </m:sSub>
          </m:den>
        </m:f>
        <m:r>
          <w:rPr>
            <w:rFonts w:ascii="Cambria Math" w:hAnsi="Cambria Math"/>
            <w:lang w:val="en-CA"/>
          </w:rPr>
          <m:t>=</m:t>
        </m:r>
        <m:f>
          <m:fPr>
            <m:ctrlPr>
              <w:rPr>
                <w:rFonts w:ascii="Cambria Math" w:hAnsi="Cambria Math"/>
                <w:i/>
                <w:lang w:val="en-CA"/>
              </w:rPr>
            </m:ctrlPr>
          </m:fPr>
          <m:num>
            <m:sSub>
              <m:sSubPr>
                <m:ctrlPr>
                  <w:rPr>
                    <w:rFonts w:ascii="Cambria Math" w:hAnsi="Cambria Math"/>
                    <w:i/>
                    <w:lang w:val="en-CA"/>
                  </w:rPr>
                </m:ctrlPr>
              </m:sSubPr>
              <m:e>
                <m:r>
                  <w:rPr>
                    <w:rFonts w:ascii="Cambria Math" w:hAnsi="Cambria Math"/>
                    <w:lang w:val="en-CA"/>
                  </w:rPr>
                  <m:t>MU</m:t>
                </m:r>
              </m:e>
              <m:sub>
                <m:r>
                  <w:rPr>
                    <w:rFonts w:ascii="Cambria Math" w:hAnsi="Cambria Math"/>
                    <w:lang w:val="en-CA"/>
                  </w:rPr>
                  <m:t>P</m:t>
                </m:r>
              </m:sub>
            </m:sSub>
          </m:num>
          <m:den>
            <m:sSub>
              <m:sSubPr>
                <m:ctrlPr>
                  <w:rPr>
                    <w:rFonts w:ascii="Cambria Math" w:hAnsi="Cambria Math"/>
                    <w:i/>
                    <w:lang w:val="en-CA"/>
                  </w:rPr>
                </m:ctrlPr>
              </m:sSubPr>
              <m:e>
                <m:r>
                  <w:rPr>
                    <w:rFonts w:ascii="Cambria Math" w:hAnsi="Cambria Math"/>
                    <w:lang w:val="en-CA"/>
                  </w:rPr>
                  <m:t>P</m:t>
                </m:r>
              </m:e>
              <m:sub>
                <m:r>
                  <w:rPr>
                    <w:rFonts w:ascii="Cambria Math" w:hAnsi="Cambria Math"/>
                    <w:lang w:val="en-CA"/>
                  </w:rPr>
                  <m:t>P</m:t>
                </m:r>
              </m:sub>
            </m:sSub>
          </m:den>
        </m:f>
      </m:oMath>
    </w:p>
    <w:p w14:paraId="5959C719" w14:textId="77777777" w:rsidR="00891150" w:rsidRDefault="00891150" w:rsidP="00891150">
      <w:pPr>
        <w:rPr>
          <w:rFonts w:eastAsiaTheme="minorEastAsia"/>
          <w:lang w:val="en-CA"/>
        </w:rPr>
      </w:pPr>
    </w:p>
    <w:p w14:paraId="6437F334" w14:textId="77777777" w:rsidR="00891150" w:rsidRDefault="00891150" w:rsidP="00891150">
      <w:pPr>
        <w:rPr>
          <w:rFonts w:eastAsiaTheme="minorEastAsia"/>
          <w:lang w:val="en-CA"/>
        </w:rPr>
      </w:pPr>
      <w:r>
        <w:rPr>
          <w:rFonts w:eastAsiaTheme="minorEastAsia"/>
          <w:lang w:val="en-CA"/>
        </w:rPr>
        <w:t>Substitution Effect</w:t>
      </w:r>
    </w:p>
    <w:p w14:paraId="517A0C06" w14:textId="77777777" w:rsidR="00891150" w:rsidRPr="009E3EF7" w:rsidRDefault="00891150" w:rsidP="00891150">
      <w:pPr>
        <w:pStyle w:val="ListParagraph"/>
        <w:numPr>
          <w:ilvl w:val="0"/>
          <w:numId w:val="1"/>
        </w:numPr>
        <w:rPr>
          <w:rFonts w:eastAsiaTheme="minorEastAsia"/>
          <w:lang w:val="en-CA"/>
        </w:rPr>
      </w:pPr>
      <w:r w:rsidRPr="00891150">
        <w:rPr>
          <w:rFonts w:eastAsiaTheme="minorEastAsia"/>
          <w:bCs/>
        </w:rPr>
        <w:t>When P(wings) rises, MU/P falls. So the rational consumer switches away from buying wings, and buys more potatoes, until MU/P is the same in both goods. This is the substitution effect</w:t>
      </w:r>
    </w:p>
    <w:p w14:paraId="522C1EDD" w14:textId="77777777" w:rsidR="009E3EF7" w:rsidRDefault="009E3EF7" w:rsidP="009E3EF7">
      <w:pPr>
        <w:rPr>
          <w:rFonts w:eastAsiaTheme="minorEastAsia"/>
          <w:lang w:val="en-CA"/>
        </w:rPr>
      </w:pPr>
    </w:p>
    <w:p w14:paraId="01A8F894" w14:textId="77777777" w:rsidR="009E3EF7" w:rsidRDefault="009E3EF7" w:rsidP="009E3EF7">
      <w:pPr>
        <w:rPr>
          <w:rFonts w:eastAsiaTheme="minorEastAsia"/>
          <w:lang w:val="en-CA"/>
        </w:rPr>
      </w:pPr>
    </w:p>
    <w:p w14:paraId="4A54F5A5" w14:textId="77777777" w:rsidR="009E3EF7" w:rsidRDefault="009E3EF7" w:rsidP="009E3EF7">
      <w:pPr>
        <w:rPr>
          <w:rFonts w:eastAsiaTheme="minorEastAsia"/>
          <w:lang w:val="en-CA"/>
        </w:rPr>
      </w:pPr>
    </w:p>
    <w:p w14:paraId="38609768" w14:textId="77777777" w:rsidR="009E3EF7" w:rsidRDefault="009E3EF7" w:rsidP="009E3EF7">
      <w:pPr>
        <w:rPr>
          <w:rFonts w:eastAsiaTheme="minorEastAsia"/>
          <w:lang w:val="en-CA"/>
        </w:rPr>
      </w:pPr>
    </w:p>
    <w:p w14:paraId="6C9D3543" w14:textId="77777777" w:rsidR="009E3EF7" w:rsidRDefault="009E3EF7" w:rsidP="009E3EF7">
      <w:pPr>
        <w:rPr>
          <w:rFonts w:eastAsiaTheme="minorEastAsia"/>
          <w:lang w:val="en-CA"/>
        </w:rPr>
      </w:pPr>
    </w:p>
    <w:p w14:paraId="66114C4A" w14:textId="77777777" w:rsidR="009E3EF7" w:rsidRDefault="009E3EF7" w:rsidP="009E3EF7">
      <w:pPr>
        <w:rPr>
          <w:rFonts w:eastAsiaTheme="minorEastAsia"/>
          <w:lang w:val="en-CA"/>
        </w:rPr>
      </w:pPr>
      <w:bookmarkStart w:id="0" w:name="_GoBack"/>
      <w:bookmarkEnd w:id="0"/>
      <w:r>
        <w:rPr>
          <w:rFonts w:eastAsiaTheme="minorEastAsia"/>
          <w:lang w:val="en-CA"/>
        </w:rPr>
        <w:t>Income Effect</w:t>
      </w:r>
    </w:p>
    <w:p w14:paraId="40A8A3F3" w14:textId="77777777" w:rsidR="009E3EF7" w:rsidRPr="009E3EF7" w:rsidRDefault="009E3EF7" w:rsidP="009E3EF7">
      <w:pPr>
        <w:pStyle w:val="ListParagraph"/>
        <w:numPr>
          <w:ilvl w:val="0"/>
          <w:numId w:val="1"/>
        </w:numPr>
        <w:rPr>
          <w:rFonts w:eastAsiaTheme="minorEastAsia"/>
          <w:lang w:val="en-CA"/>
        </w:rPr>
      </w:pPr>
      <w:r w:rsidRPr="009E3EF7">
        <w:rPr>
          <w:rFonts w:eastAsiaTheme="minorEastAsia"/>
          <w:bCs/>
        </w:rPr>
        <w:t>Normal goods</w:t>
      </w:r>
      <w:r w:rsidRPr="009E3EF7">
        <w:rPr>
          <w:rFonts w:eastAsiaTheme="minorEastAsia"/>
        </w:rPr>
        <w:t>.</w:t>
      </w:r>
    </w:p>
    <w:p w14:paraId="20A67ECA" w14:textId="77777777" w:rsidR="009E3EF7" w:rsidRPr="009E3EF7" w:rsidRDefault="009E3EF7" w:rsidP="009E3EF7">
      <w:pPr>
        <w:pStyle w:val="ListParagraph"/>
        <w:numPr>
          <w:ilvl w:val="1"/>
          <w:numId w:val="1"/>
        </w:numPr>
        <w:rPr>
          <w:rFonts w:eastAsiaTheme="minorEastAsia"/>
          <w:lang w:val="en-CA"/>
        </w:rPr>
      </w:pPr>
      <w:r w:rsidRPr="009E3EF7">
        <w:rPr>
          <w:rFonts w:eastAsiaTheme="minorEastAsia"/>
        </w:rPr>
        <w:t xml:space="preserve"> Substitution effect and income effect are in the same direction. When price falls, quantity increases</w:t>
      </w:r>
    </w:p>
    <w:p w14:paraId="2E5AD93C" w14:textId="77777777" w:rsidR="009E3EF7" w:rsidRPr="009E3EF7" w:rsidRDefault="009E3EF7" w:rsidP="009E3EF7">
      <w:pPr>
        <w:pStyle w:val="ListParagraph"/>
        <w:numPr>
          <w:ilvl w:val="0"/>
          <w:numId w:val="1"/>
        </w:numPr>
        <w:rPr>
          <w:rFonts w:eastAsiaTheme="minorEastAsia"/>
        </w:rPr>
      </w:pPr>
      <w:r w:rsidRPr="009E3EF7">
        <w:rPr>
          <w:rFonts w:eastAsiaTheme="minorEastAsia"/>
          <w:bCs/>
        </w:rPr>
        <w:t>Inferior goods</w:t>
      </w:r>
      <w:r w:rsidRPr="009E3EF7">
        <w:rPr>
          <w:rFonts w:eastAsiaTheme="minorEastAsia"/>
        </w:rPr>
        <w:t xml:space="preserve">. </w:t>
      </w:r>
    </w:p>
    <w:p w14:paraId="6E4CA212" w14:textId="77777777" w:rsidR="00000000" w:rsidRPr="009E3EF7" w:rsidRDefault="009E3EF7" w:rsidP="009E3EF7">
      <w:pPr>
        <w:pStyle w:val="ListParagraph"/>
        <w:numPr>
          <w:ilvl w:val="1"/>
          <w:numId w:val="1"/>
        </w:numPr>
        <w:rPr>
          <w:rFonts w:eastAsiaTheme="minorEastAsia"/>
        </w:rPr>
      </w:pPr>
      <w:r w:rsidRPr="009E3EF7">
        <w:rPr>
          <w:rFonts w:eastAsiaTheme="minorEastAsia"/>
        </w:rPr>
        <w:t>Substitution effect and income effect go in opposite directions. When price falls, su</w:t>
      </w:r>
      <w:r w:rsidRPr="009E3EF7">
        <w:rPr>
          <w:rFonts w:eastAsiaTheme="minorEastAsia"/>
        </w:rPr>
        <w:t>bstitution effect is positive, income effect negative. Substitution effect is usually much stronger.</w:t>
      </w:r>
    </w:p>
    <w:p w14:paraId="0CF26D20" w14:textId="77777777" w:rsidR="009E3EF7" w:rsidRPr="009E3EF7" w:rsidRDefault="009E3EF7" w:rsidP="009E3EF7">
      <w:pPr>
        <w:pStyle w:val="ListParagraph"/>
        <w:numPr>
          <w:ilvl w:val="0"/>
          <w:numId w:val="1"/>
        </w:numPr>
        <w:rPr>
          <w:rFonts w:eastAsiaTheme="minorEastAsia"/>
        </w:rPr>
      </w:pPr>
      <w:proofErr w:type="spellStart"/>
      <w:r w:rsidRPr="009E3EF7">
        <w:rPr>
          <w:rFonts w:eastAsiaTheme="minorEastAsia"/>
          <w:bCs/>
        </w:rPr>
        <w:t>Giffen</w:t>
      </w:r>
      <w:proofErr w:type="spellEnd"/>
      <w:r w:rsidRPr="009E3EF7">
        <w:rPr>
          <w:rFonts w:eastAsiaTheme="minorEastAsia"/>
          <w:bCs/>
        </w:rPr>
        <w:t xml:space="preserve"> goods</w:t>
      </w:r>
    </w:p>
    <w:p w14:paraId="4B511D58" w14:textId="77777777" w:rsidR="00000000" w:rsidRPr="009E3EF7" w:rsidRDefault="009E3EF7" w:rsidP="009E3EF7">
      <w:pPr>
        <w:pStyle w:val="ListParagraph"/>
        <w:numPr>
          <w:ilvl w:val="1"/>
          <w:numId w:val="1"/>
        </w:numPr>
        <w:rPr>
          <w:rFonts w:eastAsiaTheme="minorEastAsia"/>
        </w:rPr>
      </w:pPr>
      <w:r w:rsidRPr="009E3EF7">
        <w:rPr>
          <w:rFonts w:eastAsiaTheme="minorEastAsia"/>
        </w:rPr>
        <w:t>These are (rare) inferior goods where the income effect outweighs substitution effect. The “law of demand” fails.</w:t>
      </w:r>
    </w:p>
    <w:p w14:paraId="01DFA612" w14:textId="77777777" w:rsidR="009E3EF7" w:rsidRPr="009E3EF7" w:rsidRDefault="009E3EF7" w:rsidP="009E3EF7">
      <w:pPr>
        <w:ind w:left="360"/>
        <w:rPr>
          <w:rFonts w:eastAsiaTheme="minorEastAsia"/>
          <w:lang w:val="en-CA"/>
        </w:rPr>
      </w:pPr>
    </w:p>
    <w:sectPr w:rsidR="009E3EF7" w:rsidRPr="009E3EF7" w:rsidSect="00450D1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MS PGothic">
    <w:panose1 w:val="020B0600070205080204"/>
    <w:charset w:val="80"/>
    <w:family w:val="auto"/>
    <w:pitch w:val="variable"/>
    <w:sig w:usb0="E00002FF" w:usb1="6AC7FDFB" w:usb2="08000012" w:usb3="00000000" w:csb0="0002009F" w:csb1="00000000"/>
  </w:font>
  <w:font w:name="Cambria Math">
    <w:panose1 w:val="02040503050406030204"/>
    <w:charset w:val="00"/>
    <w:family w:val="auto"/>
    <w:pitch w:val="variable"/>
    <w:sig w:usb0="E00002FF" w:usb1="420024FF" w:usb2="00000000"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BC7A35"/>
    <w:multiLevelType w:val="hybridMultilevel"/>
    <w:tmpl w:val="4F7A5CD8"/>
    <w:lvl w:ilvl="0" w:tplc="28DA9938">
      <w:start w:val="1"/>
      <w:numFmt w:val="bullet"/>
      <w:lvlText w:val="•"/>
      <w:lvlJc w:val="left"/>
      <w:pPr>
        <w:tabs>
          <w:tab w:val="num" w:pos="720"/>
        </w:tabs>
        <w:ind w:left="720" w:hanging="360"/>
      </w:pPr>
      <w:rPr>
        <w:rFonts w:ascii="Arial" w:hAnsi="Arial" w:hint="default"/>
      </w:rPr>
    </w:lvl>
    <w:lvl w:ilvl="1" w:tplc="76A281C8" w:tentative="1">
      <w:start w:val="1"/>
      <w:numFmt w:val="bullet"/>
      <w:lvlText w:val="•"/>
      <w:lvlJc w:val="left"/>
      <w:pPr>
        <w:tabs>
          <w:tab w:val="num" w:pos="1440"/>
        </w:tabs>
        <w:ind w:left="1440" w:hanging="360"/>
      </w:pPr>
      <w:rPr>
        <w:rFonts w:ascii="Arial" w:hAnsi="Arial" w:hint="default"/>
      </w:rPr>
    </w:lvl>
    <w:lvl w:ilvl="2" w:tplc="4C966FB6" w:tentative="1">
      <w:start w:val="1"/>
      <w:numFmt w:val="bullet"/>
      <w:lvlText w:val="•"/>
      <w:lvlJc w:val="left"/>
      <w:pPr>
        <w:tabs>
          <w:tab w:val="num" w:pos="2160"/>
        </w:tabs>
        <w:ind w:left="2160" w:hanging="360"/>
      </w:pPr>
      <w:rPr>
        <w:rFonts w:ascii="Arial" w:hAnsi="Arial" w:hint="default"/>
      </w:rPr>
    </w:lvl>
    <w:lvl w:ilvl="3" w:tplc="0038BA04" w:tentative="1">
      <w:start w:val="1"/>
      <w:numFmt w:val="bullet"/>
      <w:lvlText w:val="•"/>
      <w:lvlJc w:val="left"/>
      <w:pPr>
        <w:tabs>
          <w:tab w:val="num" w:pos="2880"/>
        </w:tabs>
        <w:ind w:left="2880" w:hanging="360"/>
      </w:pPr>
      <w:rPr>
        <w:rFonts w:ascii="Arial" w:hAnsi="Arial" w:hint="default"/>
      </w:rPr>
    </w:lvl>
    <w:lvl w:ilvl="4" w:tplc="C7F6D64C" w:tentative="1">
      <w:start w:val="1"/>
      <w:numFmt w:val="bullet"/>
      <w:lvlText w:val="•"/>
      <w:lvlJc w:val="left"/>
      <w:pPr>
        <w:tabs>
          <w:tab w:val="num" w:pos="3600"/>
        </w:tabs>
        <w:ind w:left="3600" w:hanging="360"/>
      </w:pPr>
      <w:rPr>
        <w:rFonts w:ascii="Arial" w:hAnsi="Arial" w:hint="default"/>
      </w:rPr>
    </w:lvl>
    <w:lvl w:ilvl="5" w:tplc="B7BE6E20" w:tentative="1">
      <w:start w:val="1"/>
      <w:numFmt w:val="bullet"/>
      <w:lvlText w:val="•"/>
      <w:lvlJc w:val="left"/>
      <w:pPr>
        <w:tabs>
          <w:tab w:val="num" w:pos="4320"/>
        </w:tabs>
        <w:ind w:left="4320" w:hanging="360"/>
      </w:pPr>
      <w:rPr>
        <w:rFonts w:ascii="Arial" w:hAnsi="Arial" w:hint="default"/>
      </w:rPr>
    </w:lvl>
    <w:lvl w:ilvl="6" w:tplc="1FE84890" w:tentative="1">
      <w:start w:val="1"/>
      <w:numFmt w:val="bullet"/>
      <w:lvlText w:val="•"/>
      <w:lvlJc w:val="left"/>
      <w:pPr>
        <w:tabs>
          <w:tab w:val="num" w:pos="5040"/>
        </w:tabs>
        <w:ind w:left="5040" w:hanging="360"/>
      </w:pPr>
      <w:rPr>
        <w:rFonts w:ascii="Arial" w:hAnsi="Arial" w:hint="default"/>
      </w:rPr>
    </w:lvl>
    <w:lvl w:ilvl="7" w:tplc="2788FD78" w:tentative="1">
      <w:start w:val="1"/>
      <w:numFmt w:val="bullet"/>
      <w:lvlText w:val="•"/>
      <w:lvlJc w:val="left"/>
      <w:pPr>
        <w:tabs>
          <w:tab w:val="num" w:pos="5760"/>
        </w:tabs>
        <w:ind w:left="5760" w:hanging="360"/>
      </w:pPr>
      <w:rPr>
        <w:rFonts w:ascii="Arial" w:hAnsi="Arial" w:hint="default"/>
      </w:rPr>
    </w:lvl>
    <w:lvl w:ilvl="8" w:tplc="7090A806" w:tentative="1">
      <w:start w:val="1"/>
      <w:numFmt w:val="bullet"/>
      <w:lvlText w:val="•"/>
      <w:lvlJc w:val="left"/>
      <w:pPr>
        <w:tabs>
          <w:tab w:val="num" w:pos="6480"/>
        </w:tabs>
        <w:ind w:left="6480" w:hanging="360"/>
      </w:pPr>
      <w:rPr>
        <w:rFonts w:ascii="Arial" w:hAnsi="Arial" w:hint="default"/>
      </w:rPr>
    </w:lvl>
  </w:abstractNum>
  <w:abstractNum w:abstractNumId="1">
    <w:nsid w:val="12C669F9"/>
    <w:multiLevelType w:val="hybridMultilevel"/>
    <w:tmpl w:val="83969292"/>
    <w:lvl w:ilvl="0" w:tplc="7AC20B56">
      <w:start w:val="1"/>
      <w:numFmt w:val="bullet"/>
      <w:lvlText w:val="•"/>
      <w:lvlJc w:val="left"/>
      <w:pPr>
        <w:tabs>
          <w:tab w:val="num" w:pos="720"/>
        </w:tabs>
        <w:ind w:left="720" w:hanging="360"/>
      </w:pPr>
      <w:rPr>
        <w:rFonts w:ascii="Arial" w:hAnsi="Arial" w:hint="default"/>
      </w:rPr>
    </w:lvl>
    <w:lvl w:ilvl="1" w:tplc="1CE00464" w:tentative="1">
      <w:start w:val="1"/>
      <w:numFmt w:val="bullet"/>
      <w:lvlText w:val="•"/>
      <w:lvlJc w:val="left"/>
      <w:pPr>
        <w:tabs>
          <w:tab w:val="num" w:pos="1440"/>
        </w:tabs>
        <w:ind w:left="1440" w:hanging="360"/>
      </w:pPr>
      <w:rPr>
        <w:rFonts w:ascii="Arial" w:hAnsi="Arial" w:hint="default"/>
      </w:rPr>
    </w:lvl>
    <w:lvl w:ilvl="2" w:tplc="E244DFB0" w:tentative="1">
      <w:start w:val="1"/>
      <w:numFmt w:val="bullet"/>
      <w:lvlText w:val="•"/>
      <w:lvlJc w:val="left"/>
      <w:pPr>
        <w:tabs>
          <w:tab w:val="num" w:pos="2160"/>
        </w:tabs>
        <w:ind w:left="2160" w:hanging="360"/>
      </w:pPr>
      <w:rPr>
        <w:rFonts w:ascii="Arial" w:hAnsi="Arial" w:hint="default"/>
      </w:rPr>
    </w:lvl>
    <w:lvl w:ilvl="3" w:tplc="08AE55FE" w:tentative="1">
      <w:start w:val="1"/>
      <w:numFmt w:val="bullet"/>
      <w:lvlText w:val="•"/>
      <w:lvlJc w:val="left"/>
      <w:pPr>
        <w:tabs>
          <w:tab w:val="num" w:pos="2880"/>
        </w:tabs>
        <w:ind w:left="2880" w:hanging="360"/>
      </w:pPr>
      <w:rPr>
        <w:rFonts w:ascii="Arial" w:hAnsi="Arial" w:hint="default"/>
      </w:rPr>
    </w:lvl>
    <w:lvl w:ilvl="4" w:tplc="7912023C" w:tentative="1">
      <w:start w:val="1"/>
      <w:numFmt w:val="bullet"/>
      <w:lvlText w:val="•"/>
      <w:lvlJc w:val="left"/>
      <w:pPr>
        <w:tabs>
          <w:tab w:val="num" w:pos="3600"/>
        </w:tabs>
        <w:ind w:left="3600" w:hanging="360"/>
      </w:pPr>
      <w:rPr>
        <w:rFonts w:ascii="Arial" w:hAnsi="Arial" w:hint="default"/>
      </w:rPr>
    </w:lvl>
    <w:lvl w:ilvl="5" w:tplc="355EAF3C" w:tentative="1">
      <w:start w:val="1"/>
      <w:numFmt w:val="bullet"/>
      <w:lvlText w:val="•"/>
      <w:lvlJc w:val="left"/>
      <w:pPr>
        <w:tabs>
          <w:tab w:val="num" w:pos="4320"/>
        </w:tabs>
        <w:ind w:left="4320" w:hanging="360"/>
      </w:pPr>
      <w:rPr>
        <w:rFonts w:ascii="Arial" w:hAnsi="Arial" w:hint="default"/>
      </w:rPr>
    </w:lvl>
    <w:lvl w:ilvl="6" w:tplc="18D871C2" w:tentative="1">
      <w:start w:val="1"/>
      <w:numFmt w:val="bullet"/>
      <w:lvlText w:val="•"/>
      <w:lvlJc w:val="left"/>
      <w:pPr>
        <w:tabs>
          <w:tab w:val="num" w:pos="5040"/>
        </w:tabs>
        <w:ind w:left="5040" w:hanging="360"/>
      </w:pPr>
      <w:rPr>
        <w:rFonts w:ascii="Arial" w:hAnsi="Arial" w:hint="default"/>
      </w:rPr>
    </w:lvl>
    <w:lvl w:ilvl="7" w:tplc="7BD64E42" w:tentative="1">
      <w:start w:val="1"/>
      <w:numFmt w:val="bullet"/>
      <w:lvlText w:val="•"/>
      <w:lvlJc w:val="left"/>
      <w:pPr>
        <w:tabs>
          <w:tab w:val="num" w:pos="5760"/>
        </w:tabs>
        <w:ind w:left="5760" w:hanging="360"/>
      </w:pPr>
      <w:rPr>
        <w:rFonts w:ascii="Arial" w:hAnsi="Arial" w:hint="default"/>
      </w:rPr>
    </w:lvl>
    <w:lvl w:ilvl="8" w:tplc="A5925E48" w:tentative="1">
      <w:start w:val="1"/>
      <w:numFmt w:val="bullet"/>
      <w:lvlText w:val="•"/>
      <w:lvlJc w:val="left"/>
      <w:pPr>
        <w:tabs>
          <w:tab w:val="num" w:pos="6480"/>
        </w:tabs>
        <w:ind w:left="6480" w:hanging="360"/>
      </w:pPr>
      <w:rPr>
        <w:rFonts w:ascii="Arial" w:hAnsi="Arial" w:hint="default"/>
      </w:rPr>
    </w:lvl>
  </w:abstractNum>
  <w:abstractNum w:abstractNumId="2">
    <w:nsid w:val="4A53038F"/>
    <w:multiLevelType w:val="hybridMultilevel"/>
    <w:tmpl w:val="527A616E"/>
    <w:lvl w:ilvl="0" w:tplc="247CF254">
      <w:start w:val="1"/>
      <w:numFmt w:val="bullet"/>
      <w:lvlText w:val="•"/>
      <w:lvlJc w:val="left"/>
      <w:pPr>
        <w:tabs>
          <w:tab w:val="num" w:pos="720"/>
        </w:tabs>
        <w:ind w:left="720" w:hanging="360"/>
      </w:pPr>
      <w:rPr>
        <w:rFonts w:ascii="Arial" w:hAnsi="Arial" w:hint="default"/>
      </w:rPr>
    </w:lvl>
    <w:lvl w:ilvl="1" w:tplc="12B4F0F0" w:tentative="1">
      <w:start w:val="1"/>
      <w:numFmt w:val="bullet"/>
      <w:lvlText w:val="•"/>
      <w:lvlJc w:val="left"/>
      <w:pPr>
        <w:tabs>
          <w:tab w:val="num" w:pos="1440"/>
        </w:tabs>
        <w:ind w:left="1440" w:hanging="360"/>
      </w:pPr>
      <w:rPr>
        <w:rFonts w:ascii="Arial" w:hAnsi="Arial" w:hint="default"/>
      </w:rPr>
    </w:lvl>
    <w:lvl w:ilvl="2" w:tplc="B824CDB8" w:tentative="1">
      <w:start w:val="1"/>
      <w:numFmt w:val="bullet"/>
      <w:lvlText w:val="•"/>
      <w:lvlJc w:val="left"/>
      <w:pPr>
        <w:tabs>
          <w:tab w:val="num" w:pos="2160"/>
        </w:tabs>
        <w:ind w:left="2160" w:hanging="360"/>
      </w:pPr>
      <w:rPr>
        <w:rFonts w:ascii="Arial" w:hAnsi="Arial" w:hint="default"/>
      </w:rPr>
    </w:lvl>
    <w:lvl w:ilvl="3" w:tplc="BCDA69C4" w:tentative="1">
      <w:start w:val="1"/>
      <w:numFmt w:val="bullet"/>
      <w:lvlText w:val="•"/>
      <w:lvlJc w:val="left"/>
      <w:pPr>
        <w:tabs>
          <w:tab w:val="num" w:pos="2880"/>
        </w:tabs>
        <w:ind w:left="2880" w:hanging="360"/>
      </w:pPr>
      <w:rPr>
        <w:rFonts w:ascii="Arial" w:hAnsi="Arial" w:hint="default"/>
      </w:rPr>
    </w:lvl>
    <w:lvl w:ilvl="4" w:tplc="087E44EE" w:tentative="1">
      <w:start w:val="1"/>
      <w:numFmt w:val="bullet"/>
      <w:lvlText w:val="•"/>
      <w:lvlJc w:val="left"/>
      <w:pPr>
        <w:tabs>
          <w:tab w:val="num" w:pos="3600"/>
        </w:tabs>
        <w:ind w:left="3600" w:hanging="360"/>
      </w:pPr>
      <w:rPr>
        <w:rFonts w:ascii="Arial" w:hAnsi="Arial" w:hint="default"/>
      </w:rPr>
    </w:lvl>
    <w:lvl w:ilvl="5" w:tplc="EE90B4AE" w:tentative="1">
      <w:start w:val="1"/>
      <w:numFmt w:val="bullet"/>
      <w:lvlText w:val="•"/>
      <w:lvlJc w:val="left"/>
      <w:pPr>
        <w:tabs>
          <w:tab w:val="num" w:pos="4320"/>
        </w:tabs>
        <w:ind w:left="4320" w:hanging="360"/>
      </w:pPr>
      <w:rPr>
        <w:rFonts w:ascii="Arial" w:hAnsi="Arial" w:hint="default"/>
      </w:rPr>
    </w:lvl>
    <w:lvl w:ilvl="6" w:tplc="0606525A" w:tentative="1">
      <w:start w:val="1"/>
      <w:numFmt w:val="bullet"/>
      <w:lvlText w:val="•"/>
      <w:lvlJc w:val="left"/>
      <w:pPr>
        <w:tabs>
          <w:tab w:val="num" w:pos="5040"/>
        </w:tabs>
        <w:ind w:left="5040" w:hanging="360"/>
      </w:pPr>
      <w:rPr>
        <w:rFonts w:ascii="Arial" w:hAnsi="Arial" w:hint="default"/>
      </w:rPr>
    </w:lvl>
    <w:lvl w:ilvl="7" w:tplc="C9DA23C4" w:tentative="1">
      <w:start w:val="1"/>
      <w:numFmt w:val="bullet"/>
      <w:lvlText w:val="•"/>
      <w:lvlJc w:val="left"/>
      <w:pPr>
        <w:tabs>
          <w:tab w:val="num" w:pos="5760"/>
        </w:tabs>
        <w:ind w:left="5760" w:hanging="360"/>
      </w:pPr>
      <w:rPr>
        <w:rFonts w:ascii="Arial" w:hAnsi="Arial" w:hint="default"/>
      </w:rPr>
    </w:lvl>
    <w:lvl w:ilvl="8" w:tplc="8BD4DE0C" w:tentative="1">
      <w:start w:val="1"/>
      <w:numFmt w:val="bullet"/>
      <w:lvlText w:val="•"/>
      <w:lvlJc w:val="left"/>
      <w:pPr>
        <w:tabs>
          <w:tab w:val="num" w:pos="6480"/>
        </w:tabs>
        <w:ind w:left="6480" w:hanging="360"/>
      </w:pPr>
      <w:rPr>
        <w:rFonts w:ascii="Arial" w:hAnsi="Arial" w:hint="default"/>
      </w:rPr>
    </w:lvl>
  </w:abstractNum>
  <w:abstractNum w:abstractNumId="3">
    <w:nsid w:val="5819103F"/>
    <w:multiLevelType w:val="hybridMultilevel"/>
    <w:tmpl w:val="0BDC36B2"/>
    <w:lvl w:ilvl="0" w:tplc="4BF209EC">
      <w:start w:val="9"/>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2784"/>
    <w:rsid w:val="00450D12"/>
    <w:rsid w:val="005D2AF8"/>
    <w:rsid w:val="006433D7"/>
    <w:rsid w:val="00891150"/>
    <w:rsid w:val="008A53BF"/>
    <w:rsid w:val="009E3EF7"/>
    <w:rsid w:val="00CC7DAA"/>
    <w:rsid w:val="00CE27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A52B86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2AF8"/>
    <w:pPr>
      <w:ind w:left="720"/>
      <w:contextualSpacing/>
    </w:pPr>
  </w:style>
  <w:style w:type="character" w:styleId="PlaceholderText">
    <w:name w:val="Placeholder Text"/>
    <w:basedOn w:val="DefaultParagraphFont"/>
    <w:uiPriority w:val="99"/>
    <w:semiHidden/>
    <w:rsid w:val="008A53B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0533270">
      <w:bodyDiv w:val="1"/>
      <w:marLeft w:val="0"/>
      <w:marRight w:val="0"/>
      <w:marTop w:val="0"/>
      <w:marBottom w:val="0"/>
      <w:divBdr>
        <w:top w:val="none" w:sz="0" w:space="0" w:color="auto"/>
        <w:left w:val="none" w:sz="0" w:space="0" w:color="auto"/>
        <w:bottom w:val="none" w:sz="0" w:space="0" w:color="auto"/>
        <w:right w:val="none" w:sz="0" w:space="0" w:color="auto"/>
      </w:divBdr>
      <w:divsChild>
        <w:div w:id="597911084">
          <w:marLeft w:val="547"/>
          <w:marRight w:val="0"/>
          <w:marTop w:val="115"/>
          <w:marBottom w:val="0"/>
          <w:divBdr>
            <w:top w:val="none" w:sz="0" w:space="0" w:color="auto"/>
            <w:left w:val="none" w:sz="0" w:space="0" w:color="auto"/>
            <w:bottom w:val="none" w:sz="0" w:space="0" w:color="auto"/>
            <w:right w:val="none" w:sz="0" w:space="0" w:color="auto"/>
          </w:divBdr>
        </w:div>
      </w:divsChild>
    </w:div>
    <w:div w:id="1859927654">
      <w:bodyDiv w:val="1"/>
      <w:marLeft w:val="0"/>
      <w:marRight w:val="0"/>
      <w:marTop w:val="0"/>
      <w:marBottom w:val="0"/>
      <w:divBdr>
        <w:top w:val="none" w:sz="0" w:space="0" w:color="auto"/>
        <w:left w:val="none" w:sz="0" w:space="0" w:color="auto"/>
        <w:bottom w:val="none" w:sz="0" w:space="0" w:color="auto"/>
        <w:right w:val="none" w:sz="0" w:space="0" w:color="auto"/>
      </w:divBdr>
      <w:divsChild>
        <w:div w:id="267470145">
          <w:marLeft w:val="547"/>
          <w:marRight w:val="0"/>
          <w:marTop w:val="115"/>
          <w:marBottom w:val="0"/>
          <w:divBdr>
            <w:top w:val="none" w:sz="0" w:space="0" w:color="auto"/>
            <w:left w:val="none" w:sz="0" w:space="0" w:color="auto"/>
            <w:bottom w:val="none" w:sz="0" w:space="0" w:color="auto"/>
            <w:right w:val="none" w:sz="0" w:space="0" w:color="auto"/>
          </w:divBdr>
        </w:div>
      </w:divsChild>
    </w:div>
    <w:div w:id="2064984730">
      <w:bodyDiv w:val="1"/>
      <w:marLeft w:val="0"/>
      <w:marRight w:val="0"/>
      <w:marTop w:val="0"/>
      <w:marBottom w:val="0"/>
      <w:divBdr>
        <w:top w:val="none" w:sz="0" w:space="0" w:color="auto"/>
        <w:left w:val="none" w:sz="0" w:space="0" w:color="auto"/>
        <w:bottom w:val="none" w:sz="0" w:space="0" w:color="auto"/>
        <w:right w:val="none" w:sz="0" w:space="0" w:color="auto"/>
      </w:divBdr>
      <w:divsChild>
        <w:div w:id="1206674362">
          <w:marLeft w:val="547"/>
          <w:marRight w:val="0"/>
          <w:marTop w:val="115"/>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3</Pages>
  <Words>510</Words>
  <Characters>2912</Characters>
  <Application>Microsoft Macintosh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3416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Jimmy Le</dc:creator>
  <cp:keywords/>
  <dc:description/>
  <cp:lastModifiedBy>Jimmy Le</cp:lastModifiedBy>
  <cp:revision>1</cp:revision>
  <dcterms:created xsi:type="dcterms:W3CDTF">2016-10-19T00:36:00Z</dcterms:created>
  <dcterms:modified xsi:type="dcterms:W3CDTF">2016-10-19T01:04:00Z</dcterms:modified>
</cp:coreProperties>
</file>