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74DEB" w14:textId="77777777" w:rsidR="007C1CFE" w:rsidRDefault="007C1CFE">
      <w:pPr>
        <w:jc w:val="center"/>
        <w:rPr>
          <w:rFonts w:ascii="Arial" w:hAnsi="Arial" w:cs="Arial"/>
          <w:b/>
          <w:bCs/>
          <w:sz w:val="28"/>
        </w:rPr>
      </w:pPr>
      <w:bookmarkStart w:id="0" w:name="_GoBack"/>
      <w:bookmarkEnd w:id="0"/>
      <w:r>
        <w:rPr>
          <w:rFonts w:ascii="Arial" w:hAnsi="Arial" w:cs="Arial"/>
          <w:b/>
          <w:bCs/>
          <w:sz w:val="28"/>
        </w:rPr>
        <w:t xml:space="preserve">Term </w:t>
      </w:r>
      <w:r w:rsidR="008601DD">
        <w:rPr>
          <w:rFonts w:ascii="Arial" w:hAnsi="Arial" w:cs="Arial"/>
          <w:b/>
          <w:bCs/>
          <w:sz w:val="28"/>
        </w:rPr>
        <w:t>Paper</w:t>
      </w:r>
      <w:r>
        <w:rPr>
          <w:rFonts w:ascii="Arial" w:hAnsi="Arial" w:cs="Arial"/>
          <w:b/>
          <w:bCs/>
          <w:sz w:val="28"/>
        </w:rPr>
        <w:t xml:space="preserve"> </w:t>
      </w:r>
      <w:r w:rsidR="008601DD">
        <w:rPr>
          <w:rFonts w:ascii="Arial" w:hAnsi="Arial" w:cs="Arial"/>
          <w:b/>
          <w:bCs/>
          <w:sz w:val="28"/>
        </w:rPr>
        <w:t xml:space="preserve">for </w:t>
      </w:r>
      <w:r>
        <w:rPr>
          <w:rFonts w:ascii="Arial" w:hAnsi="Arial" w:cs="Arial"/>
          <w:b/>
          <w:bCs/>
          <w:sz w:val="28"/>
        </w:rPr>
        <w:t xml:space="preserve">Intermediate Economics for </w:t>
      </w:r>
    </w:p>
    <w:p w14:paraId="2454E1FA" w14:textId="77777777" w:rsidR="00A44150" w:rsidRPr="00976E4D" w:rsidRDefault="007C1CFE">
      <w:pPr>
        <w:jc w:val="center"/>
        <w:rPr>
          <w:rFonts w:ascii="Arial" w:hAnsi="Arial" w:cs="Arial"/>
          <w:b/>
          <w:bCs/>
          <w:sz w:val="28"/>
        </w:rPr>
      </w:pPr>
      <w:r>
        <w:rPr>
          <w:rFonts w:ascii="Arial" w:hAnsi="Arial" w:cs="Arial"/>
          <w:b/>
          <w:bCs/>
          <w:sz w:val="28"/>
        </w:rPr>
        <w:t>Non-Mathematical Majors</w:t>
      </w:r>
      <w:r w:rsidR="00976E4D">
        <w:rPr>
          <w:rFonts w:ascii="Arial" w:hAnsi="Arial" w:cs="Arial"/>
          <w:b/>
          <w:bCs/>
          <w:sz w:val="28"/>
        </w:rPr>
        <w:t xml:space="preserve"> </w:t>
      </w:r>
    </w:p>
    <w:p w14:paraId="676DF0BC" w14:textId="77777777" w:rsidR="00A44150" w:rsidRPr="00976E4D" w:rsidRDefault="007C1CFE">
      <w:pPr>
        <w:pStyle w:val="Heading1"/>
        <w:pBdr>
          <w:bottom w:val="single" w:sz="12" w:space="1" w:color="auto"/>
        </w:pBdr>
        <w:rPr>
          <w:rFonts w:ascii="Arial" w:hAnsi="Arial" w:cs="Arial"/>
          <w:sz w:val="28"/>
        </w:rPr>
      </w:pPr>
      <w:r>
        <w:rPr>
          <w:rFonts w:ascii="Arial" w:hAnsi="Arial" w:cs="Arial"/>
          <w:sz w:val="28"/>
        </w:rPr>
        <w:t>ECON 2101</w:t>
      </w:r>
    </w:p>
    <w:p w14:paraId="7FB94FFC" w14:textId="77777777" w:rsidR="00A44150" w:rsidRDefault="00A44150">
      <w:pPr>
        <w:rPr>
          <w:sz w:val="28"/>
        </w:rPr>
      </w:pPr>
    </w:p>
    <w:p w14:paraId="033E61C6" w14:textId="77777777" w:rsidR="00A44150" w:rsidRPr="00976E4D" w:rsidRDefault="00A44150" w:rsidP="00A41401">
      <w:pPr>
        <w:jc w:val="center"/>
        <w:rPr>
          <w:rFonts w:ascii="Arial" w:hAnsi="Arial" w:cs="Arial"/>
          <w:b/>
          <w:sz w:val="22"/>
          <w:szCs w:val="22"/>
        </w:rPr>
      </w:pPr>
      <w:r w:rsidRPr="00976E4D">
        <w:rPr>
          <w:rFonts w:ascii="Arial" w:hAnsi="Arial" w:cs="Arial"/>
          <w:b/>
          <w:sz w:val="22"/>
          <w:szCs w:val="22"/>
        </w:rPr>
        <w:t>Term Paper</w:t>
      </w:r>
      <w:r w:rsidR="007C1CFE">
        <w:rPr>
          <w:rFonts w:ascii="Arial" w:hAnsi="Arial" w:cs="Arial"/>
          <w:b/>
          <w:sz w:val="22"/>
          <w:szCs w:val="22"/>
        </w:rPr>
        <w:t xml:space="preserve"> </w:t>
      </w:r>
      <w:r w:rsidRPr="00976E4D">
        <w:rPr>
          <w:rFonts w:ascii="Arial" w:hAnsi="Arial" w:cs="Arial"/>
          <w:b/>
          <w:sz w:val="22"/>
          <w:szCs w:val="22"/>
        </w:rPr>
        <w:t xml:space="preserve">Evaluation (Due: </w:t>
      </w:r>
      <w:r w:rsidR="007C1CFE">
        <w:rPr>
          <w:rFonts w:ascii="Arial" w:hAnsi="Arial" w:cs="Arial"/>
          <w:b/>
          <w:sz w:val="22"/>
          <w:szCs w:val="22"/>
        </w:rPr>
        <w:t>November 2</w:t>
      </w:r>
      <w:r w:rsidR="00AB577A">
        <w:rPr>
          <w:rFonts w:ascii="Arial" w:hAnsi="Arial" w:cs="Arial"/>
          <w:b/>
          <w:sz w:val="22"/>
          <w:szCs w:val="22"/>
        </w:rPr>
        <w:t>2</w:t>
      </w:r>
      <w:r w:rsidR="008601DD">
        <w:rPr>
          <w:rFonts w:ascii="Arial" w:hAnsi="Arial" w:cs="Arial"/>
          <w:b/>
          <w:sz w:val="22"/>
          <w:szCs w:val="22"/>
        </w:rPr>
        <w:t>,</w:t>
      </w:r>
      <w:r w:rsidR="007D5CFC" w:rsidRPr="00976E4D">
        <w:rPr>
          <w:rFonts w:ascii="Arial" w:hAnsi="Arial" w:cs="Arial"/>
          <w:b/>
          <w:sz w:val="22"/>
          <w:szCs w:val="22"/>
        </w:rPr>
        <w:t xml:space="preserve"> 201</w:t>
      </w:r>
      <w:r w:rsidR="00AB577A">
        <w:rPr>
          <w:rFonts w:ascii="Arial" w:hAnsi="Arial" w:cs="Arial"/>
          <w:b/>
          <w:sz w:val="22"/>
          <w:szCs w:val="22"/>
        </w:rPr>
        <w:t>6</w:t>
      </w:r>
      <w:r w:rsidR="008601DD">
        <w:rPr>
          <w:rFonts w:ascii="Arial" w:hAnsi="Arial" w:cs="Arial"/>
          <w:b/>
          <w:sz w:val="22"/>
          <w:szCs w:val="22"/>
        </w:rPr>
        <w:t>)</w:t>
      </w:r>
    </w:p>
    <w:p w14:paraId="0B3999B6" w14:textId="77777777" w:rsidR="00A41401" w:rsidRPr="00976E4D" w:rsidRDefault="00A41401">
      <w:pPr>
        <w:rPr>
          <w:rFonts w:ascii="Arial" w:hAnsi="Arial" w:cs="Arial"/>
        </w:rPr>
      </w:pPr>
    </w:p>
    <w:p w14:paraId="3BCA981D" w14:textId="77777777" w:rsidR="00A41401" w:rsidRPr="00976E4D" w:rsidRDefault="00A4140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4536"/>
        <w:gridCol w:w="1660"/>
      </w:tblGrid>
      <w:tr w:rsidR="00E81A85" w:rsidRPr="00976E4D" w14:paraId="139CF52C" w14:textId="77777777" w:rsidTr="00872EF0">
        <w:tc>
          <w:tcPr>
            <w:tcW w:w="2660" w:type="dxa"/>
            <w:shd w:val="clear" w:color="auto" w:fill="auto"/>
            <w:vAlign w:val="center"/>
          </w:tcPr>
          <w:p w14:paraId="663A5575" w14:textId="77777777" w:rsidR="00E81A85" w:rsidRPr="00976E4D" w:rsidRDefault="007C1CFE" w:rsidP="007C1CFE">
            <w:pPr>
              <w:jc w:val="center"/>
              <w:rPr>
                <w:rFonts w:ascii="Arial" w:hAnsi="Arial" w:cs="Arial"/>
                <w:b/>
              </w:rPr>
            </w:pPr>
            <w:r>
              <w:rPr>
                <w:rFonts w:ascii="Arial" w:hAnsi="Arial" w:cs="Arial"/>
                <w:b/>
              </w:rPr>
              <w:t xml:space="preserve">Overview of </w:t>
            </w:r>
            <w:proofErr w:type="spellStart"/>
            <w:r>
              <w:rPr>
                <w:rFonts w:ascii="Arial" w:hAnsi="Arial" w:cs="Arial"/>
                <w:b/>
              </w:rPr>
              <w:t>Macreconomy</w:t>
            </w:r>
            <w:proofErr w:type="spellEnd"/>
            <w:r>
              <w:rPr>
                <w:rFonts w:ascii="Arial" w:hAnsi="Arial" w:cs="Arial"/>
                <w:b/>
              </w:rPr>
              <w:t xml:space="preserve"> of Canada</w:t>
            </w:r>
          </w:p>
        </w:tc>
        <w:tc>
          <w:tcPr>
            <w:tcW w:w="4536" w:type="dxa"/>
            <w:shd w:val="clear" w:color="auto" w:fill="auto"/>
          </w:tcPr>
          <w:p w14:paraId="66ED5E9D" w14:textId="77777777" w:rsidR="00E81A85" w:rsidRPr="00976E4D" w:rsidRDefault="00E81A85" w:rsidP="00AB577A">
            <w:pPr>
              <w:rPr>
                <w:rFonts w:ascii="Arial" w:hAnsi="Arial" w:cs="Arial"/>
                <w:sz w:val="22"/>
                <w:szCs w:val="22"/>
              </w:rPr>
            </w:pPr>
            <w:r w:rsidRPr="00976E4D">
              <w:rPr>
                <w:rFonts w:ascii="Arial" w:hAnsi="Arial" w:cs="Arial"/>
                <w:sz w:val="22"/>
                <w:szCs w:val="22"/>
              </w:rPr>
              <w:t xml:space="preserve">Ability to clearly and accurately identify the </w:t>
            </w:r>
            <w:r w:rsidR="007C1CFE">
              <w:rPr>
                <w:rFonts w:ascii="Arial" w:hAnsi="Arial" w:cs="Arial"/>
              </w:rPr>
              <w:t>discuss the current state of the macroeconomy in Canada.  In particular</w:t>
            </w:r>
            <w:r w:rsidR="00AB577A">
              <w:rPr>
                <w:rFonts w:ascii="Arial" w:hAnsi="Arial" w:cs="Arial"/>
              </w:rPr>
              <w:t>,</w:t>
            </w:r>
            <w:r w:rsidR="007C1CFE">
              <w:rPr>
                <w:rFonts w:ascii="Arial" w:hAnsi="Arial" w:cs="Arial"/>
              </w:rPr>
              <w:t xml:space="preserve"> the growth rates and gross domestic product, the unemployment rate and lastly inflation.  Discuss how these variables compare to both the short and long run averages.  In providing answers, provide where data was obtained. </w:t>
            </w:r>
            <w:r w:rsidR="00750BDE" w:rsidRPr="00976E4D">
              <w:rPr>
                <w:rFonts w:ascii="Arial" w:hAnsi="Arial" w:cs="Arial"/>
                <w:sz w:val="22"/>
                <w:szCs w:val="22"/>
              </w:rPr>
              <w:t>Information is accurate, and of an appropriate depth.</w:t>
            </w:r>
          </w:p>
        </w:tc>
        <w:tc>
          <w:tcPr>
            <w:tcW w:w="1660" w:type="dxa"/>
            <w:shd w:val="clear" w:color="auto" w:fill="auto"/>
            <w:vAlign w:val="center"/>
          </w:tcPr>
          <w:p w14:paraId="3B53A991" w14:textId="77777777" w:rsidR="00E81A85" w:rsidRPr="00976E4D" w:rsidRDefault="00023ED2" w:rsidP="00872EF0">
            <w:pPr>
              <w:jc w:val="right"/>
              <w:rPr>
                <w:rFonts w:ascii="Arial" w:hAnsi="Arial" w:cs="Arial"/>
              </w:rPr>
            </w:pPr>
            <w:r w:rsidRPr="00976E4D">
              <w:rPr>
                <w:rFonts w:ascii="Arial" w:hAnsi="Arial" w:cs="Arial"/>
              </w:rPr>
              <w:t>/</w:t>
            </w:r>
            <w:r w:rsidR="007C1CFE">
              <w:rPr>
                <w:rFonts w:ascii="Arial" w:hAnsi="Arial" w:cs="Arial"/>
              </w:rPr>
              <w:t>2</w:t>
            </w:r>
            <w:r w:rsidR="00423861">
              <w:rPr>
                <w:rFonts w:ascii="Arial" w:hAnsi="Arial" w:cs="Arial"/>
              </w:rPr>
              <w:t>0</w:t>
            </w:r>
          </w:p>
        </w:tc>
      </w:tr>
      <w:tr w:rsidR="00E81A85" w:rsidRPr="00976E4D" w14:paraId="1DEF5410" w14:textId="77777777" w:rsidTr="00872EF0">
        <w:tc>
          <w:tcPr>
            <w:tcW w:w="2660" w:type="dxa"/>
            <w:shd w:val="clear" w:color="auto" w:fill="auto"/>
            <w:vAlign w:val="center"/>
          </w:tcPr>
          <w:p w14:paraId="07765621" w14:textId="77777777" w:rsidR="00E81A85" w:rsidRPr="00976E4D" w:rsidRDefault="007C1CFE" w:rsidP="007C1CFE">
            <w:pPr>
              <w:jc w:val="center"/>
              <w:rPr>
                <w:rFonts w:ascii="Arial" w:hAnsi="Arial" w:cs="Arial"/>
                <w:b/>
              </w:rPr>
            </w:pPr>
            <w:r>
              <w:rPr>
                <w:rFonts w:ascii="Arial" w:hAnsi="Arial" w:cs="Arial"/>
                <w:b/>
              </w:rPr>
              <w:t>Legislative Overview</w:t>
            </w:r>
          </w:p>
        </w:tc>
        <w:tc>
          <w:tcPr>
            <w:tcW w:w="4536" w:type="dxa"/>
            <w:shd w:val="clear" w:color="auto" w:fill="auto"/>
          </w:tcPr>
          <w:p w14:paraId="61D2EBDB" w14:textId="77777777" w:rsidR="00E81A85" w:rsidRPr="00976E4D" w:rsidRDefault="007C1CFE" w:rsidP="007C1CFE">
            <w:pPr>
              <w:rPr>
                <w:rFonts w:ascii="Arial" w:hAnsi="Arial" w:cs="Arial"/>
                <w:sz w:val="22"/>
                <w:szCs w:val="22"/>
              </w:rPr>
            </w:pPr>
            <w:r>
              <w:rPr>
                <w:rFonts w:ascii="Arial" w:hAnsi="Arial" w:cs="Arial"/>
                <w:sz w:val="22"/>
                <w:szCs w:val="22"/>
              </w:rPr>
              <w:t>D</w:t>
            </w:r>
            <w:r w:rsidRPr="007C1CFE">
              <w:rPr>
                <w:rFonts w:ascii="Arial" w:hAnsi="Arial" w:cs="Arial"/>
                <w:sz w:val="22"/>
                <w:szCs w:val="22"/>
              </w:rPr>
              <w:t xml:space="preserve">iscuss </w:t>
            </w:r>
            <w:r>
              <w:rPr>
                <w:rFonts w:ascii="Arial" w:hAnsi="Arial" w:cs="Arial"/>
                <w:sz w:val="22"/>
                <w:szCs w:val="22"/>
              </w:rPr>
              <w:t>two</w:t>
            </w:r>
            <w:r w:rsidRPr="007C1CFE">
              <w:rPr>
                <w:rFonts w:ascii="Arial" w:hAnsi="Arial" w:cs="Arial"/>
                <w:sz w:val="22"/>
                <w:szCs w:val="22"/>
              </w:rPr>
              <w:t xml:space="preserve"> important institutions in Canada responsible for conducting fiscal and monetary policy</w:t>
            </w:r>
            <w:r>
              <w:rPr>
                <w:rFonts w:ascii="Arial" w:hAnsi="Arial" w:cs="Arial"/>
                <w:sz w:val="22"/>
                <w:szCs w:val="22"/>
              </w:rPr>
              <w:t xml:space="preserve"> (</w:t>
            </w:r>
            <w:proofErr w:type="spellStart"/>
            <w:r>
              <w:rPr>
                <w:rFonts w:ascii="Arial" w:hAnsi="Arial" w:cs="Arial"/>
                <w:sz w:val="22"/>
                <w:szCs w:val="22"/>
              </w:rPr>
              <w:t>Dept</w:t>
            </w:r>
            <w:proofErr w:type="spellEnd"/>
            <w:r>
              <w:rPr>
                <w:rFonts w:ascii="Arial" w:hAnsi="Arial" w:cs="Arial"/>
                <w:sz w:val="22"/>
                <w:szCs w:val="22"/>
              </w:rPr>
              <w:t xml:space="preserve"> of Finance &amp; </w:t>
            </w:r>
            <w:proofErr w:type="spellStart"/>
            <w:r>
              <w:rPr>
                <w:rFonts w:ascii="Arial" w:hAnsi="Arial" w:cs="Arial"/>
                <w:sz w:val="22"/>
                <w:szCs w:val="22"/>
              </w:rPr>
              <w:t>BoC</w:t>
            </w:r>
            <w:proofErr w:type="spellEnd"/>
            <w:r>
              <w:rPr>
                <w:rFonts w:ascii="Arial" w:hAnsi="Arial" w:cs="Arial"/>
                <w:sz w:val="22"/>
                <w:szCs w:val="22"/>
              </w:rPr>
              <w:t>)</w:t>
            </w:r>
            <w:r w:rsidRPr="007C1CFE">
              <w:rPr>
                <w:rFonts w:ascii="Arial" w:hAnsi="Arial" w:cs="Arial"/>
                <w:sz w:val="22"/>
                <w:szCs w:val="22"/>
              </w:rPr>
              <w:t xml:space="preserve">.  </w:t>
            </w:r>
            <w:r>
              <w:rPr>
                <w:rFonts w:ascii="Arial" w:hAnsi="Arial" w:cs="Arial"/>
                <w:sz w:val="22"/>
                <w:szCs w:val="22"/>
              </w:rPr>
              <w:t>Discuss</w:t>
            </w:r>
            <w:r w:rsidRPr="007C1CFE">
              <w:rPr>
                <w:rFonts w:ascii="Arial" w:hAnsi="Arial" w:cs="Arial"/>
                <w:sz w:val="22"/>
                <w:szCs w:val="22"/>
              </w:rPr>
              <w:t xml:space="preserve"> the roles of each and </w:t>
            </w:r>
            <w:r>
              <w:rPr>
                <w:rFonts w:ascii="Arial" w:hAnsi="Arial" w:cs="Arial"/>
                <w:sz w:val="22"/>
                <w:szCs w:val="22"/>
              </w:rPr>
              <w:t xml:space="preserve">the </w:t>
            </w:r>
            <w:r w:rsidRPr="007C1CFE">
              <w:rPr>
                <w:rFonts w:ascii="Arial" w:hAnsi="Arial" w:cs="Arial"/>
                <w:sz w:val="22"/>
                <w:szCs w:val="22"/>
              </w:rPr>
              <w:t>responsibi</w:t>
            </w:r>
            <w:r>
              <w:rPr>
                <w:rFonts w:ascii="Arial" w:hAnsi="Arial" w:cs="Arial"/>
                <w:sz w:val="22"/>
                <w:szCs w:val="22"/>
              </w:rPr>
              <w:t xml:space="preserve">lities of each institution and the tools </w:t>
            </w:r>
            <w:r w:rsidRPr="007C1CFE">
              <w:rPr>
                <w:rFonts w:ascii="Arial" w:hAnsi="Arial" w:cs="Arial"/>
                <w:sz w:val="22"/>
                <w:szCs w:val="22"/>
              </w:rPr>
              <w:t>they have at their disposable to impact the economy</w:t>
            </w:r>
            <w:r>
              <w:rPr>
                <w:rFonts w:ascii="Arial" w:hAnsi="Arial" w:cs="Arial"/>
                <w:sz w:val="22"/>
                <w:szCs w:val="22"/>
              </w:rPr>
              <w:t>.</w:t>
            </w:r>
            <w:r w:rsidRPr="007C1CFE">
              <w:rPr>
                <w:rFonts w:ascii="Arial" w:hAnsi="Arial" w:cs="Arial"/>
                <w:sz w:val="22"/>
                <w:szCs w:val="22"/>
              </w:rPr>
              <w:t xml:space="preserve">  </w:t>
            </w:r>
            <w:r>
              <w:rPr>
                <w:rFonts w:ascii="Arial" w:hAnsi="Arial" w:cs="Arial"/>
                <w:sz w:val="22"/>
                <w:szCs w:val="22"/>
              </w:rPr>
              <w:t xml:space="preserve">Discuss whether </w:t>
            </w:r>
            <w:r w:rsidRPr="007C1CFE">
              <w:rPr>
                <w:rFonts w:ascii="Arial" w:hAnsi="Arial" w:cs="Arial"/>
                <w:sz w:val="22"/>
                <w:szCs w:val="22"/>
              </w:rPr>
              <w:t xml:space="preserve">their objections are in tandem with one another or </w:t>
            </w:r>
            <w:r>
              <w:rPr>
                <w:rFonts w:ascii="Arial" w:hAnsi="Arial" w:cs="Arial"/>
                <w:sz w:val="22"/>
                <w:szCs w:val="22"/>
              </w:rPr>
              <w:t xml:space="preserve">are </w:t>
            </w:r>
            <w:r w:rsidRPr="007C1CFE">
              <w:rPr>
                <w:rFonts w:ascii="Arial" w:hAnsi="Arial" w:cs="Arial"/>
                <w:sz w:val="22"/>
                <w:szCs w:val="22"/>
              </w:rPr>
              <w:t xml:space="preserve">they sometimes </w:t>
            </w:r>
            <w:r>
              <w:rPr>
                <w:rFonts w:ascii="Arial" w:hAnsi="Arial" w:cs="Arial"/>
                <w:sz w:val="22"/>
                <w:szCs w:val="22"/>
              </w:rPr>
              <w:t xml:space="preserve">in </w:t>
            </w:r>
            <w:r w:rsidRPr="007C1CFE">
              <w:rPr>
                <w:rFonts w:ascii="Arial" w:hAnsi="Arial" w:cs="Arial"/>
                <w:sz w:val="22"/>
                <w:szCs w:val="22"/>
              </w:rPr>
              <w:t xml:space="preserve">conflict?  </w:t>
            </w:r>
            <w:r>
              <w:rPr>
                <w:rFonts w:ascii="Arial" w:hAnsi="Arial" w:cs="Arial"/>
                <w:sz w:val="22"/>
                <w:szCs w:val="22"/>
              </w:rPr>
              <w:t>E</w:t>
            </w:r>
            <w:r w:rsidRPr="007C1CFE">
              <w:rPr>
                <w:rFonts w:ascii="Arial" w:hAnsi="Arial" w:cs="Arial"/>
                <w:sz w:val="22"/>
                <w:szCs w:val="22"/>
              </w:rPr>
              <w:t xml:space="preserve">xplain.  </w:t>
            </w:r>
            <w:r w:rsidRPr="007C1CFE">
              <w:rPr>
                <w:rFonts w:ascii="Arial" w:hAnsi="Arial" w:cs="Arial"/>
                <w:sz w:val="22"/>
                <w:szCs w:val="22"/>
              </w:rPr>
              <w:br/>
            </w:r>
            <w:r w:rsidR="00750BDE" w:rsidRPr="00976E4D">
              <w:rPr>
                <w:rFonts w:ascii="Arial" w:hAnsi="Arial" w:cs="Arial"/>
                <w:sz w:val="22"/>
                <w:szCs w:val="22"/>
              </w:rPr>
              <w:t>Ideas are presented directly, logically, succinctly and are easily understood.</w:t>
            </w:r>
          </w:p>
        </w:tc>
        <w:tc>
          <w:tcPr>
            <w:tcW w:w="1660" w:type="dxa"/>
            <w:shd w:val="clear" w:color="auto" w:fill="auto"/>
            <w:vAlign w:val="center"/>
          </w:tcPr>
          <w:p w14:paraId="73AF0F6A" w14:textId="77777777" w:rsidR="00E81A85" w:rsidRPr="00976E4D" w:rsidRDefault="00023ED2" w:rsidP="00976E4D">
            <w:pPr>
              <w:jc w:val="right"/>
              <w:rPr>
                <w:rFonts w:ascii="Arial" w:hAnsi="Arial" w:cs="Arial"/>
              </w:rPr>
            </w:pPr>
            <w:r w:rsidRPr="00976E4D">
              <w:rPr>
                <w:rFonts w:ascii="Arial" w:hAnsi="Arial" w:cs="Arial"/>
              </w:rPr>
              <w:t>/</w:t>
            </w:r>
            <w:r w:rsidR="00976E4D" w:rsidRPr="00976E4D">
              <w:rPr>
                <w:rFonts w:ascii="Arial" w:hAnsi="Arial" w:cs="Arial"/>
              </w:rPr>
              <w:t>15</w:t>
            </w:r>
          </w:p>
        </w:tc>
      </w:tr>
      <w:tr w:rsidR="00E81A85" w:rsidRPr="00976E4D" w14:paraId="1E244A0A" w14:textId="77777777" w:rsidTr="007C1CFE">
        <w:trPr>
          <w:trHeight w:val="841"/>
        </w:trPr>
        <w:tc>
          <w:tcPr>
            <w:tcW w:w="2660" w:type="dxa"/>
            <w:shd w:val="clear" w:color="auto" w:fill="auto"/>
            <w:vAlign w:val="center"/>
          </w:tcPr>
          <w:p w14:paraId="0178BBB7" w14:textId="77777777" w:rsidR="00E81A85" w:rsidRPr="00976E4D" w:rsidRDefault="007C1CFE" w:rsidP="007C1CFE">
            <w:pPr>
              <w:jc w:val="center"/>
              <w:rPr>
                <w:rFonts w:ascii="Arial" w:hAnsi="Arial" w:cs="Arial"/>
                <w:b/>
              </w:rPr>
            </w:pPr>
            <w:r>
              <w:rPr>
                <w:rFonts w:ascii="Arial" w:hAnsi="Arial" w:cs="Arial"/>
                <w:b/>
              </w:rPr>
              <w:t>Mechanical Aspects of Conducting Fiscal &amp; Monetary Policy</w:t>
            </w:r>
          </w:p>
        </w:tc>
        <w:tc>
          <w:tcPr>
            <w:tcW w:w="4536" w:type="dxa"/>
            <w:shd w:val="clear" w:color="auto" w:fill="auto"/>
          </w:tcPr>
          <w:p w14:paraId="0FC5FD0D" w14:textId="77777777" w:rsidR="007C1CFE" w:rsidRDefault="007C1CFE" w:rsidP="007C1CFE">
            <w:pPr>
              <w:pStyle w:val="BodyText"/>
              <w:jc w:val="left"/>
              <w:rPr>
                <w:rFonts w:ascii="Arial" w:hAnsi="Arial" w:cs="Arial"/>
              </w:rPr>
            </w:pPr>
            <w:r>
              <w:rPr>
                <w:rFonts w:ascii="Arial" w:hAnsi="Arial" w:cs="Arial"/>
              </w:rPr>
              <w:t xml:space="preserve">Explain the tools that governments have to move the economy from either a recessionary or expansionary gap to the long run equilibrium level.  Based on your diagnosis (from question 1) what are some of the fiscal or monetary policy tools available to government and the Bank of Canada can undertake to get the economy back to full employment.  Use diagrams to illustrate your answer.  Discuss the pros and cons of fiscal and monetary policy.   </w:t>
            </w:r>
          </w:p>
          <w:p w14:paraId="39899D96" w14:textId="77777777" w:rsidR="00E81A85" w:rsidRPr="00976E4D" w:rsidRDefault="007C1CFE" w:rsidP="007C1CFE">
            <w:pPr>
              <w:pStyle w:val="BodyText"/>
              <w:jc w:val="left"/>
              <w:rPr>
                <w:rFonts w:ascii="Arial" w:hAnsi="Arial" w:cs="Arial"/>
                <w:sz w:val="22"/>
                <w:szCs w:val="22"/>
              </w:rPr>
            </w:pPr>
            <w:r>
              <w:rPr>
                <w:rFonts w:ascii="Arial" w:hAnsi="Arial" w:cs="Arial"/>
              </w:rPr>
              <w:t xml:space="preserve">Based on your analysis, does conducting fiscal and monetary policy result in the same impacts on inflation or output levels?  Discuss the trade-offs (or lack thereof) that exists between </w:t>
            </w:r>
            <w:r>
              <w:rPr>
                <w:rFonts w:ascii="Arial" w:hAnsi="Arial" w:cs="Arial"/>
              </w:rPr>
              <w:lastRenderedPageBreak/>
              <w:t xml:space="preserve">inflation and output in the short and long run. </w:t>
            </w:r>
          </w:p>
        </w:tc>
        <w:tc>
          <w:tcPr>
            <w:tcW w:w="1660" w:type="dxa"/>
            <w:shd w:val="clear" w:color="auto" w:fill="auto"/>
            <w:vAlign w:val="center"/>
          </w:tcPr>
          <w:p w14:paraId="6F6F5BDE" w14:textId="77777777" w:rsidR="00E81A85" w:rsidRPr="00976E4D" w:rsidRDefault="00795B6E" w:rsidP="007C1CFE">
            <w:pPr>
              <w:jc w:val="right"/>
              <w:rPr>
                <w:rFonts w:ascii="Arial" w:hAnsi="Arial" w:cs="Arial"/>
              </w:rPr>
            </w:pPr>
            <w:r w:rsidRPr="00976E4D">
              <w:rPr>
                <w:rFonts w:ascii="Arial" w:hAnsi="Arial" w:cs="Arial"/>
              </w:rPr>
              <w:lastRenderedPageBreak/>
              <w:t>/</w:t>
            </w:r>
            <w:r w:rsidR="007C1CFE">
              <w:rPr>
                <w:rFonts w:ascii="Arial" w:hAnsi="Arial" w:cs="Arial"/>
              </w:rPr>
              <w:t>20</w:t>
            </w:r>
          </w:p>
        </w:tc>
      </w:tr>
      <w:tr w:rsidR="00E81A85" w:rsidRPr="00976E4D" w14:paraId="4DB10414" w14:textId="77777777" w:rsidTr="00872EF0">
        <w:tc>
          <w:tcPr>
            <w:tcW w:w="2660" w:type="dxa"/>
            <w:shd w:val="clear" w:color="auto" w:fill="auto"/>
            <w:vAlign w:val="center"/>
          </w:tcPr>
          <w:p w14:paraId="713914CE" w14:textId="77777777" w:rsidR="00E81A85" w:rsidRPr="00976E4D" w:rsidRDefault="007C1CFE" w:rsidP="007C1CFE">
            <w:pPr>
              <w:jc w:val="center"/>
              <w:rPr>
                <w:rFonts w:ascii="Arial" w:hAnsi="Arial" w:cs="Arial"/>
                <w:b/>
              </w:rPr>
            </w:pPr>
            <w:r>
              <w:rPr>
                <w:rFonts w:ascii="Arial" w:hAnsi="Arial" w:cs="Arial"/>
                <w:b/>
              </w:rPr>
              <w:t>Policy</w:t>
            </w:r>
          </w:p>
        </w:tc>
        <w:tc>
          <w:tcPr>
            <w:tcW w:w="4536" w:type="dxa"/>
            <w:shd w:val="clear" w:color="auto" w:fill="auto"/>
          </w:tcPr>
          <w:p w14:paraId="35E0255D" w14:textId="77777777" w:rsidR="00E81A85" w:rsidRPr="00976E4D" w:rsidRDefault="008601DD" w:rsidP="008601DD">
            <w:pPr>
              <w:rPr>
                <w:rFonts w:ascii="Arial" w:hAnsi="Arial" w:cs="Arial"/>
                <w:sz w:val="22"/>
                <w:szCs w:val="22"/>
              </w:rPr>
            </w:pPr>
            <w:r>
              <w:rPr>
                <w:rFonts w:ascii="Arial" w:hAnsi="Arial" w:cs="Arial"/>
                <w:sz w:val="22"/>
                <w:szCs w:val="22"/>
              </w:rPr>
              <w:t>O</w:t>
            </w:r>
            <w:r w:rsidRPr="008601DD">
              <w:rPr>
                <w:rFonts w:ascii="Arial" w:hAnsi="Arial" w:cs="Arial"/>
                <w:sz w:val="22"/>
                <w:szCs w:val="22"/>
              </w:rPr>
              <w:t xml:space="preserve">utline the costs and benefits of achieving price stability relative to output stability (In your answer be sure to discuss the fact that there is no trade-off between inflation and unemployment in the long run).  </w:t>
            </w:r>
            <w:r>
              <w:rPr>
                <w:rFonts w:ascii="Arial" w:hAnsi="Arial" w:cs="Arial"/>
                <w:sz w:val="22"/>
                <w:szCs w:val="22"/>
              </w:rPr>
              <w:t>D</w:t>
            </w:r>
            <w:r w:rsidRPr="008601DD">
              <w:rPr>
                <w:rFonts w:ascii="Arial" w:hAnsi="Arial" w:cs="Arial"/>
                <w:sz w:val="22"/>
                <w:szCs w:val="22"/>
              </w:rPr>
              <w:t xml:space="preserve">iscuss the costs of inflation, the costs and benefits of reducing it and how this compares to reducing unemployment if at all possible.  </w:t>
            </w:r>
            <w:r>
              <w:rPr>
                <w:rFonts w:ascii="Arial" w:hAnsi="Arial" w:cs="Arial"/>
                <w:sz w:val="22"/>
                <w:szCs w:val="22"/>
              </w:rPr>
              <w:t xml:space="preserve">Discuss the arguments for a policy </w:t>
            </w:r>
            <w:r w:rsidRPr="008601DD">
              <w:rPr>
                <w:rFonts w:ascii="Arial" w:hAnsi="Arial" w:cs="Arial"/>
                <w:sz w:val="22"/>
                <w:szCs w:val="22"/>
              </w:rPr>
              <w:t>for targeting zero inflation as the primary objective, especially in the lon</w:t>
            </w:r>
            <w:r>
              <w:rPr>
                <w:rFonts w:ascii="Arial" w:hAnsi="Arial" w:cs="Arial"/>
                <w:sz w:val="22"/>
                <w:szCs w:val="22"/>
              </w:rPr>
              <w:t xml:space="preserve">g- run. </w:t>
            </w:r>
            <w:r w:rsidRPr="008601DD">
              <w:rPr>
                <w:rFonts w:ascii="Arial" w:hAnsi="Arial" w:cs="Arial"/>
                <w:sz w:val="22"/>
                <w:szCs w:val="22"/>
              </w:rPr>
              <w:t xml:space="preserve">If so, what things can governments do to tackle unemployment, especially structural?  </w:t>
            </w:r>
            <w:r w:rsidRPr="008601DD">
              <w:rPr>
                <w:rFonts w:ascii="Arial" w:hAnsi="Arial" w:cs="Arial"/>
                <w:sz w:val="22"/>
                <w:szCs w:val="22"/>
              </w:rPr>
              <w:br/>
            </w:r>
          </w:p>
        </w:tc>
        <w:tc>
          <w:tcPr>
            <w:tcW w:w="1660" w:type="dxa"/>
            <w:shd w:val="clear" w:color="auto" w:fill="auto"/>
            <w:vAlign w:val="center"/>
          </w:tcPr>
          <w:p w14:paraId="73062471" w14:textId="77777777" w:rsidR="00E81A85" w:rsidRPr="00976E4D" w:rsidRDefault="00795B6E" w:rsidP="00872EF0">
            <w:pPr>
              <w:jc w:val="right"/>
              <w:rPr>
                <w:rFonts w:ascii="Arial" w:hAnsi="Arial" w:cs="Arial"/>
              </w:rPr>
            </w:pPr>
            <w:r w:rsidRPr="00976E4D">
              <w:rPr>
                <w:rFonts w:ascii="Arial" w:hAnsi="Arial" w:cs="Arial"/>
              </w:rPr>
              <w:t>/</w:t>
            </w:r>
            <w:r w:rsidR="007C1CFE">
              <w:rPr>
                <w:rFonts w:ascii="Arial" w:hAnsi="Arial" w:cs="Arial"/>
              </w:rPr>
              <w:t>45</w:t>
            </w:r>
          </w:p>
        </w:tc>
      </w:tr>
      <w:tr w:rsidR="00E81A85" w:rsidRPr="00976E4D" w14:paraId="5A7D5AFF" w14:textId="77777777" w:rsidTr="00872EF0">
        <w:tc>
          <w:tcPr>
            <w:tcW w:w="2660" w:type="dxa"/>
            <w:shd w:val="clear" w:color="auto" w:fill="auto"/>
            <w:vAlign w:val="center"/>
          </w:tcPr>
          <w:p w14:paraId="1AF64504" w14:textId="77777777" w:rsidR="00E81A85" w:rsidRPr="00976E4D" w:rsidRDefault="00E81A85" w:rsidP="00872EF0">
            <w:pPr>
              <w:jc w:val="center"/>
              <w:rPr>
                <w:rFonts w:ascii="Arial" w:hAnsi="Arial" w:cs="Arial"/>
                <w:b/>
              </w:rPr>
            </w:pPr>
            <w:r w:rsidRPr="00976E4D">
              <w:rPr>
                <w:rFonts w:ascii="Arial" w:hAnsi="Arial" w:cs="Arial"/>
                <w:b/>
              </w:rPr>
              <w:t>Written Communication Skills and General Presentation</w:t>
            </w:r>
          </w:p>
        </w:tc>
        <w:tc>
          <w:tcPr>
            <w:tcW w:w="4536" w:type="dxa"/>
            <w:shd w:val="clear" w:color="auto" w:fill="auto"/>
          </w:tcPr>
          <w:p w14:paraId="74C26472" w14:textId="77777777" w:rsidR="00023ED2" w:rsidRPr="00976E4D" w:rsidRDefault="00023ED2" w:rsidP="00023ED2">
            <w:pPr>
              <w:rPr>
                <w:rFonts w:ascii="Arial" w:hAnsi="Arial" w:cs="Arial"/>
                <w:bCs/>
                <w:sz w:val="22"/>
                <w:szCs w:val="22"/>
              </w:rPr>
            </w:pPr>
            <w:r w:rsidRPr="00976E4D">
              <w:rPr>
                <w:rFonts w:ascii="Arial" w:hAnsi="Arial" w:cs="Arial"/>
                <w:bCs/>
                <w:sz w:val="22"/>
                <w:szCs w:val="22"/>
              </w:rPr>
              <w:t>Style:  vocabulary, usage and structure are appropriate to the assignment</w:t>
            </w:r>
            <w:r w:rsidR="00795B6E" w:rsidRPr="00976E4D">
              <w:rPr>
                <w:rFonts w:ascii="Arial" w:hAnsi="Arial" w:cs="Arial"/>
                <w:bCs/>
                <w:sz w:val="22"/>
                <w:szCs w:val="22"/>
              </w:rPr>
              <w:t xml:space="preserve"> and follow assignment guidelines</w:t>
            </w:r>
            <w:r w:rsidRPr="00976E4D">
              <w:rPr>
                <w:rFonts w:ascii="Arial" w:hAnsi="Arial" w:cs="Arial"/>
                <w:bCs/>
                <w:sz w:val="22"/>
                <w:szCs w:val="22"/>
              </w:rPr>
              <w:t>.</w:t>
            </w:r>
          </w:p>
          <w:p w14:paraId="609459E1" w14:textId="77777777" w:rsidR="00E81A85" w:rsidRPr="00976E4D" w:rsidRDefault="00023ED2" w:rsidP="00023ED2">
            <w:pPr>
              <w:rPr>
                <w:rFonts w:ascii="Arial" w:hAnsi="Arial" w:cs="Arial"/>
                <w:sz w:val="22"/>
                <w:szCs w:val="22"/>
              </w:rPr>
            </w:pPr>
            <w:r w:rsidRPr="00976E4D">
              <w:rPr>
                <w:rFonts w:ascii="Arial" w:hAnsi="Arial" w:cs="Arial"/>
                <w:sz w:val="22"/>
                <w:szCs w:val="22"/>
              </w:rPr>
              <w:t>Text is developed without any major spelling, syntax and/or grammatical errors.</w:t>
            </w:r>
          </w:p>
          <w:p w14:paraId="3648FF4E" w14:textId="77777777" w:rsidR="00023ED2" w:rsidRPr="00976E4D" w:rsidRDefault="00023ED2" w:rsidP="00023ED2">
            <w:pPr>
              <w:rPr>
                <w:rFonts w:ascii="Arial" w:hAnsi="Arial" w:cs="Arial"/>
                <w:sz w:val="22"/>
                <w:szCs w:val="22"/>
              </w:rPr>
            </w:pPr>
            <w:r w:rsidRPr="00976E4D">
              <w:rPr>
                <w:rFonts w:ascii="Arial" w:hAnsi="Arial" w:cs="Arial"/>
                <w:sz w:val="22"/>
                <w:szCs w:val="22"/>
              </w:rPr>
              <w:t>Appendix content is relevant.</w:t>
            </w:r>
          </w:p>
        </w:tc>
        <w:tc>
          <w:tcPr>
            <w:tcW w:w="1660" w:type="dxa"/>
            <w:shd w:val="clear" w:color="auto" w:fill="auto"/>
            <w:vAlign w:val="center"/>
          </w:tcPr>
          <w:p w14:paraId="297722C3" w14:textId="77777777" w:rsidR="00E81A85" w:rsidRPr="00976E4D" w:rsidRDefault="00795B6E" w:rsidP="00976E4D">
            <w:pPr>
              <w:jc w:val="right"/>
              <w:rPr>
                <w:rFonts w:ascii="Arial" w:hAnsi="Arial" w:cs="Arial"/>
              </w:rPr>
            </w:pPr>
            <w:r w:rsidRPr="00976E4D">
              <w:rPr>
                <w:rFonts w:ascii="Arial" w:hAnsi="Arial" w:cs="Arial"/>
              </w:rPr>
              <w:t>/</w:t>
            </w:r>
            <w:r w:rsidR="008601DD">
              <w:rPr>
                <w:rFonts w:ascii="Arial" w:hAnsi="Arial" w:cs="Arial"/>
              </w:rPr>
              <w:t>5</w:t>
            </w:r>
          </w:p>
        </w:tc>
      </w:tr>
      <w:tr w:rsidR="00E81A85" w:rsidRPr="00976E4D" w14:paraId="11A4E0CA" w14:textId="77777777" w:rsidTr="00872EF0">
        <w:tc>
          <w:tcPr>
            <w:tcW w:w="2660" w:type="dxa"/>
            <w:shd w:val="clear" w:color="auto" w:fill="auto"/>
            <w:vAlign w:val="center"/>
          </w:tcPr>
          <w:p w14:paraId="1618BF68" w14:textId="77777777" w:rsidR="00E81A85" w:rsidRPr="00976E4D" w:rsidRDefault="00E81A85" w:rsidP="00872EF0">
            <w:pPr>
              <w:jc w:val="center"/>
              <w:rPr>
                <w:rFonts w:ascii="Arial" w:hAnsi="Arial" w:cs="Arial"/>
                <w:b/>
              </w:rPr>
            </w:pPr>
            <w:r w:rsidRPr="00976E4D">
              <w:rPr>
                <w:rFonts w:ascii="Arial" w:hAnsi="Arial" w:cs="Arial"/>
                <w:b/>
              </w:rPr>
              <w:t>Term Paper Grade</w:t>
            </w:r>
          </w:p>
        </w:tc>
        <w:tc>
          <w:tcPr>
            <w:tcW w:w="4536" w:type="dxa"/>
            <w:shd w:val="clear" w:color="auto" w:fill="auto"/>
          </w:tcPr>
          <w:p w14:paraId="4E73B94B" w14:textId="77777777" w:rsidR="00E81A85" w:rsidRPr="00976E4D" w:rsidRDefault="00E81A85">
            <w:pPr>
              <w:rPr>
                <w:rFonts w:ascii="Arial" w:hAnsi="Arial" w:cs="Arial"/>
              </w:rPr>
            </w:pPr>
          </w:p>
        </w:tc>
        <w:tc>
          <w:tcPr>
            <w:tcW w:w="1660" w:type="dxa"/>
            <w:shd w:val="clear" w:color="auto" w:fill="auto"/>
            <w:vAlign w:val="center"/>
          </w:tcPr>
          <w:p w14:paraId="48985B25" w14:textId="77777777" w:rsidR="008601DD" w:rsidRDefault="00423861" w:rsidP="008601DD">
            <w:pPr>
              <w:jc w:val="right"/>
              <w:rPr>
                <w:rFonts w:ascii="Arial" w:hAnsi="Arial" w:cs="Arial"/>
              </w:rPr>
            </w:pPr>
            <w:r>
              <w:rPr>
                <w:rFonts w:ascii="Arial" w:hAnsi="Arial" w:cs="Arial"/>
              </w:rPr>
              <w:t>/1</w:t>
            </w:r>
            <w:r w:rsidR="008601DD">
              <w:rPr>
                <w:rFonts w:ascii="Arial" w:hAnsi="Arial" w:cs="Arial"/>
              </w:rPr>
              <w:t>0</w:t>
            </w:r>
            <w:r>
              <w:rPr>
                <w:rFonts w:ascii="Arial" w:hAnsi="Arial" w:cs="Arial"/>
              </w:rPr>
              <w:t>5</w:t>
            </w:r>
          </w:p>
          <w:p w14:paraId="17ED7FAC" w14:textId="77777777" w:rsidR="008601DD" w:rsidRDefault="008601DD" w:rsidP="008601DD">
            <w:pPr>
              <w:jc w:val="right"/>
              <w:rPr>
                <w:rFonts w:ascii="Arial" w:hAnsi="Arial" w:cs="Arial"/>
              </w:rPr>
            </w:pPr>
          </w:p>
          <w:p w14:paraId="0D47AC2D" w14:textId="77777777" w:rsidR="00E81A85" w:rsidRPr="00976E4D" w:rsidRDefault="00E81A85" w:rsidP="008601DD">
            <w:pPr>
              <w:jc w:val="right"/>
              <w:rPr>
                <w:rFonts w:ascii="Arial" w:hAnsi="Arial" w:cs="Arial"/>
              </w:rPr>
            </w:pPr>
            <w:r w:rsidRPr="00976E4D">
              <w:rPr>
                <w:rFonts w:ascii="Arial" w:hAnsi="Arial" w:cs="Arial"/>
              </w:rPr>
              <w:t>/</w:t>
            </w:r>
            <w:r w:rsidR="008601DD">
              <w:rPr>
                <w:rFonts w:ascii="Arial" w:hAnsi="Arial" w:cs="Arial"/>
              </w:rPr>
              <w:t>20</w:t>
            </w:r>
          </w:p>
        </w:tc>
      </w:tr>
    </w:tbl>
    <w:p w14:paraId="7D505FD3" w14:textId="77777777" w:rsidR="00E81A85" w:rsidRPr="00976E4D" w:rsidRDefault="00E81A85">
      <w:pPr>
        <w:rPr>
          <w:rFonts w:ascii="Arial" w:hAnsi="Arial" w:cs="Arial"/>
        </w:rPr>
      </w:pPr>
    </w:p>
    <w:p w14:paraId="0F791592" w14:textId="77777777" w:rsidR="00E81A85" w:rsidRPr="00976E4D" w:rsidRDefault="00E81A85">
      <w:pPr>
        <w:rPr>
          <w:rFonts w:ascii="Arial" w:hAnsi="Arial" w:cs="Arial"/>
        </w:rPr>
      </w:pPr>
    </w:p>
    <w:p w14:paraId="333D3584" w14:textId="77777777" w:rsidR="00A41401" w:rsidRPr="00976E4D" w:rsidRDefault="00E81A85" w:rsidP="00023ED2">
      <w:pPr>
        <w:rPr>
          <w:rFonts w:ascii="Arial" w:hAnsi="Arial" w:cs="Arial"/>
        </w:rPr>
      </w:pPr>
      <w:r w:rsidRPr="00976E4D">
        <w:rPr>
          <w:rFonts w:ascii="Arial" w:hAnsi="Arial" w:cs="Arial"/>
          <w:b/>
        </w:rPr>
        <w:t>Comments:</w:t>
      </w:r>
      <w:r w:rsidR="00023ED2" w:rsidRPr="00976E4D">
        <w:rPr>
          <w:rFonts w:ascii="Arial" w:hAnsi="Arial" w:cs="Arial"/>
        </w:rPr>
        <w:t xml:space="preserve"> </w:t>
      </w:r>
    </w:p>
    <w:p w14:paraId="4E3ADAA0" w14:textId="77777777" w:rsidR="00A41401" w:rsidRDefault="00A41401" w:rsidP="00E456F0">
      <w:pPr>
        <w:rPr>
          <w:rFonts w:ascii="Arial" w:hAnsi="Arial" w:cs="Arial"/>
        </w:rPr>
      </w:pPr>
    </w:p>
    <w:p w14:paraId="42E20584" w14:textId="77777777" w:rsidR="00423861" w:rsidRPr="00976E4D" w:rsidRDefault="00423861" w:rsidP="00E456F0">
      <w:pPr>
        <w:rPr>
          <w:rFonts w:ascii="Arial" w:hAnsi="Arial" w:cs="Arial"/>
        </w:rPr>
      </w:pPr>
      <w:r>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423861" w:rsidRPr="00976E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EA03C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EB8"/>
    <w:rsid w:val="00023ED2"/>
    <w:rsid w:val="00135F09"/>
    <w:rsid w:val="00136550"/>
    <w:rsid w:val="002236B9"/>
    <w:rsid w:val="003E3EB8"/>
    <w:rsid w:val="004158AA"/>
    <w:rsid w:val="00423861"/>
    <w:rsid w:val="005B1BF0"/>
    <w:rsid w:val="00750BDE"/>
    <w:rsid w:val="00795B6E"/>
    <w:rsid w:val="007C1CFE"/>
    <w:rsid w:val="007D5CFC"/>
    <w:rsid w:val="008601DD"/>
    <w:rsid w:val="00872EF0"/>
    <w:rsid w:val="00976E4D"/>
    <w:rsid w:val="00A41401"/>
    <w:rsid w:val="00A44150"/>
    <w:rsid w:val="00AB577A"/>
    <w:rsid w:val="00BB77C4"/>
    <w:rsid w:val="00C7288C"/>
    <w:rsid w:val="00D36F86"/>
    <w:rsid w:val="00D46C75"/>
    <w:rsid w:val="00E456F0"/>
    <w:rsid w:val="00E81A85"/>
    <w:rsid w:val="00F96854"/>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2890A8"/>
  <w14:defaultImageDpi w14:val="300"/>
  <w15:docId w15:val="{5E3C86B1-FEB5-4845-8847-09E8F7893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Century" w:hAnsi="Century"/>
      <w:b/>
      <w:bCs/>
    </w:rPr>
  </w:style>
  <w:style w:type="paragraph" w:styleId="Heading2">
    <w:name w:val="heading 2"/>
    <w:basedOn w:val="Normal"/>
    <w:next w:val="Normal"/>
    <w:qFormat/>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C4272"/>
    <w:rPr>
      <w:rFonts w:ascii="Tahoma" w:hAnsi="Tahoma" w:cs="Tahoma"/>
      <w:sz w:val="16"/>
      <w:szCs w:val="16"/>
    </w:rPr>
  </w:style>
  <w:style w:type="table" w:styleId="TableGrid">
    <w:name w:val="Table Grid"/>
    <w:basedOn w:val="TableNormal"/>
    <w:uiPriority w:val="59"/>
    <w:rsid w:val="00E81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C1CFE"/>
    <w:pPr>
      <w:widowControl w:val="0"/>
      <w:spacing w:after="240"/>
      <w:jc w:val="both"/>
    </w:pPr>
  </w:style>
  <w:style w:type="character" w:customStyle="1" w:styleId="BodyTextChar">
    <w:name w:val="Body Text Char"/>
    <w:basedOn w:val="DefaultParagraphFont"/>
    <w:link w:val="BodyText"/>
    <w:rsid w:val="007C1C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Topics in Canada Economic Policy</vt:lpstr>
    </vt:vector>
  </TitlesOfParts>
  <Company>Hewlett-Packard</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Topics in Canada Economic Policy</dc:title>
  <dc:subject/>
  <dc:creator>Blaine</dc:creator>
  <cp:keywords/>
  <cp:lastModifiedBy>JASON DU</cp:lastModifiedBy>
  <cp:revision>2</cp:revision>
  <cp:lastPrinted>2008-11-12T18:07:00Z</cp:lastPrinted>
  <dcterms:created xsi:type="dcterms:W3CDTF">2016-11-20T17:16:00Z</dcterms:created>
  <dcterms:modified xsi:type="dcterms:W3CDTF">2016-11-20T17:16:00Z</dcterms:modified>
</cp:coreProperties>
</file>