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AEEC76" w14:textId="03717931" w:rsidR="00D626F4" w:rsidRDefault="00CC4FB8">
      <w:pPr>
        <w:rPr>
          <w:b/>
        </w:rPr>
      </w:pPr>
      <w:r>
        <w:rPr>
          <w:b/>
        </w:rPr>
        <w:t xml:space="preserve">Week 2: </w:t>
      </w:r>
      <w:r w:rsidR="0024688F">
        <w:rPr>
          <w:b/>
        </w:rPr>
        <w:t>Proximity Principle</w:t>
      </w:r>
      <w:r>
        <w:rPr>
          <w:b/>
        </w:rPr>
        <w:tab/>
      </w:r>
      <w:r>
        <w:rPr>
          <w:b/>
        </w:rPr>
        <w:tab/>
      </w:r>
      <w:r>
        <w:rPr>
          <w:b/>
        </w:rPr>
        <w:tab/>
      </w:r>
      <w:r>
        <w:rPr>
          <w:b/>
        </w:rPr>
        <w:tab/>
      </w:r>
      <w:r>
        <w:rPr>
          <w:b/>
        </w:rPr>
        <w:tab/>
      </w:r>
      <w:r>
        <w:rPr>
          <w:b/>
        </w:rPr>
        <w:tab/>
      </w:r>
      <w:r>
        <w:rPr>
          <w:b/>
        </w:rPr>
        <w:tab/>
        <w:t>Obligations</w:t>
      </w:r>
    </w:p>
    <w:p w14:paraId="67B2308C" w14:textId="77777777" w:rsidR="0024688F" w:rsidRDefault="0024688F">
      <w:pPr>
        <w:rPr>
          <w:b/>
        </w:rPr>
      </w:pPr>
    </w:p>
    <w:p w14:paraId="39FD6837" w14:textId="77777777" w:rsidR="0024688F" w:rsidRDefault="0024688F">
      <w:pPr>
        <w:rPr>
          <w:b/>
        </w:rPr>
      </w:pPr>
      <w:r>
        <w:rPr>
          <w:b/>
        </w:rPr>
        <w:t>Donoghue v Stevenson 1932 p.23</w:t>
      </w:r>
    </w:p>
    <w:p w14:paraId="4993DB66" w14:textId="77777777" w:rsidR="0024688F" w:rsidRPr="0024688F" w:rsidRDefault="0024688F" w:rsidP="0024688F">
      <w:pPr>
        <w:pStyle w:val="ListParagraph"/>
        <w:numPr>
          <w:ilvl w:val="0"/>
          <w:numId w:val="1"/>
        </w:numPr>
        <w:rPr>
          <w:b/>
        </w:rPr>
      </w:pPr>
      <w:r>
        <w:t>Facts</w:t>
      </w:r>
    </w:p>
    <w:p w14:paraId="4854B497" w14:textId="77777777" w:rsidR="0024688F" w:rsidRPr="00BD7C65" w:rsidRDefault="0024688F" w:rsidP="0024688F">
      <w:pPr>
        <w:pStyle w:val="ListParagraph"/>
        <w:numPr>
          <w:ilvl w:val="1"/>
          <w:numId w:val="1"/>
        </w:numPr>
        <w:rPr>
          <w:b/>
        </w:rPr>
      </w:pPr>
      <w:r>
        <w:t>Pl consumes a ginger beer in an opaque bottle containing a decomposing snail, bought by a friend at a railway café</w:t>
      </w:r>
    </w:p>
    <w:p w14:paraId="790C09E7" w14:textId="5DE4DF13" w:rsidR="00BD7C65" w:rsidRPr="0024688F" w:rsidRDefault="00BD7C65" w:rsidP="0024688F">
      <w:pPr>
        <w:pStyle w:val="ListParagraph"/>
        <w:numPr>
          <w:ilvl w:val="1"/>
          <w:numId w:val="1"/>
        </w:numPr>
        <w:rPr>
          <w:b/>
        </w:rPr>
      </w:pPr>
      <w:r>
        <w:rPr>
          <w:color w:val="FF0000"/>
        </w:rPr>
        <w:t>Sues manufacturer for damages</w:t>
      </w:r>
    </w:p>
    <w:p w14:paraId="7D9FB27A" w14:textId="56D222F7" w:rsidR="00BD7C65" w:rsidRPr="00BD7C65" w:rsidRDefault="0024688F" w:rsidP="00BD7C65">
      <w:pPr>
        <w:pStyle w:val="ListParagraph"/>
        <w:numPr>
          <w:ilvl w:val="0"/>
          <w:numId w:val="1"/>
        </w:numPr>
        <w:rPr>
          <w:b/>
        </w:rPr>
      </w:pPr>
      <w:r>
        <w:t>Issue</w:t>
      </w:r>
    </w:p>
    <w:p w14:paraId="493CFA17" w14:textId="52DCD9E3" w:rsidR="00BD7C65" w:rsidRPr="00BD7C65" w:rsidRDefault="0024688F" w:rsidP="00BD7C65">
      <w:pPr>
        <w:pStyle w:val="ListParagraph"/>
        <w:numPr>
          <w:ilvl w:val="1"/>
          <w:numId w:val="1"/>
        </w:numPr>
        <w:rPr>
          <w:b/>
        </w:rPr>
      </w:pPr>
      <w:r>
        <w:t>Whether pleading discloses a cause of action</w:t>
      </w:r>
    </w:p>
    <w:p w14:paraId="5694486D" w14:textId="304EB4FE" w:rsidR="00BD7C65" w:rsidRPr="00BD7C65" w:rsidRDefault="00BD7C65" w:rsidP="00BD7C65">
      <w:pPr>
        <w:pStyle w:val="ListParagraph"/>
        <w:numPr>
          <w:ilvl w:val="1"/>
          <w:numId w:val="1"/>
        </w:numPr>
        <w:rPr>
          <w:b/>
        </w:rPr>
      </w:pPr>
      <w:r>
        <w:rPr>
          <w:color w:val="FF0000"/>
        </w:rPr>
        <w:t>Can she sue the manufacturer? Does the manufacture have a duty of care?</w:t>
      </w:r>
    </w:p>
    <w:p w14:paraId="3D49E473" w14:textId="77777777" w:rsidR="0024688F" w:rsidRPr="00815FCF" w:rsidRDefault="0024688F" w:rsidP="0024688F">
      <w:pPr>
        <w:pStyle w:val="ListParagraph"/>
        <w:numPr>
          <w:ilvl w:val="0"/>
          <w:numId w:val="1"/>
        </w:numPr>
        <w:rPr>
          <w:b/>
        </w:rPr>
      </w:pPr>
      <w:r>
        <w:t>Ratio</w:t>
      </w:r>
    </w:p>
    <w:p w14:paraId="58521648" w14:textId="57F440A7" w:rsidR="00815FCF" w:rsidRPr="00815FCF" w:rsidRDefault="00815FCF" w:rsidP="00815FCF">
      <w:pPr>
        <w:pStyle w:val="ListParagraph"/>
        <w:numPr>
          <w:ilvl w:val="1"/>
          <w:numId w:val="1"/>
        </w:numPr>
        <w:rPr>
          <w:b/>
        </w:rPr>
      </w:pPr>
      <w:r>
        <w:rPr>
          <w:color w:val="FF0000"/>
        </w:rPr>
        <w:t>No contract, so it’s tort law</w:t>
      </w:r>
    </w:p>
    <w:p w14:paraId="56CDD6CF" w14:textId="77777777" w:rsidR="0024688F" w:rsidRPr="0024688F" w:rsidRDefault="0024688F" w:rsidP="0024688F">
      <w:pPr>
        <w:pStyle w:val="ListParagraph"/>
        <w:numPr>
          <w:ilvl w:val="1"/>
          <w:numId w:val="1"/>
        </w:numPr>
        <w:rPr>
          <w:b/>
        </w:rPr>
      </w:pPr>
      <w:r>
        <w:t>Duty not to harm your neighbour – proximity</w:t>
      </w:r>
    </w:p>
    <w:p w14:paraId="31B6A488" w14:textId="77777777" w:rsidR="0024688F" w:rsidRPr="008940FA" w:rsidRDefault="0024688F" w:rsidP="0024688F">
      <w:pPr>
        <w:pStyle w:val="ListParagraph"/>
        <w:numPr>
          <w:ilvl w:val="1"/>
          <w:numId w:val="1"/>
        </w:numPr>
        <w:rPr>
          <w:b/>
        </w:rPr>
      </w:pPr>
      <w:r>
        <w:t>Your neighbour is anyone reasonably foreseeably harmed by your actions</w:t>
      </w:r>
    </w:p>
    <w:p w14:paraId="46D2CD5F" w14:textId="77777777" w:rsidR="008940FA" w:rsidRPr="008940FA" w:rsidRDefault="008940FA" w:rsidP="0024688F">
      <w:pPr>
        <w:pStyle w:val="ListParagraph"/>
        <w:numPr>
          <w:ilvl w:val="1"/>
          <w:numId w:val="1"/>
        </w:numPr>
        <w:rPr>
          <w:b/>
        </w:rPr>
      </w:pPr>
      <w:r>
        <w:rPr>
          <w:color w:val="FF0000"/>
        </w:rPr>
        <w:t>Principle of negligence is introduced</w:t>
      </w:r>
    </w:p>
    <w:p w14:paraId="201D98CB" w14:textId="77777777" w:rsidR="008940FA" w:rsidRPr="008940FA" w:rsidRDefault="008940FA" w:rsidP="0024688F">
      <w:pPr>
        <w:pStyle w:val="ListParagraph"/>
        <w:numPr>
          <w:ilvl w:val="1"/>
          <w:numId w:val="1"/>
        </w:numPr>
        <w:rPr>
          <w:b/>
        </w:rPr>
      </w:pPr>
      <w:r>
        <w:rPr>
          <w:color w:val="FF0000"/>
        </w:rPr>
        <w:t>Anyone who would be so directly affected by a person’s act or omission that the person should have considered them while planning/preforming the act</w:t>
      </w:r>
    </w:p>
    <w:p w14:paraId="2A7B7113" w14:textId="77777777" w:rsidR="008940FA" w:rsidRPr="00E23984" w:rsidRDefault="008940FA" w:rsidP="0024688F">
      <w:pPr>
        <w:pStyle w:val="ListParagraph"/>
        <w:numPr>
          <w:ilvl w:val="1"/>
          <w:numId w:val="1"/>
        </w:numPr>
        <w:rPr>
          <w:b/>
        </w:rPr>
      </w:pPr>
      <w:r>
        <w:rPr>
          <w:color w:val="FF0000"/>
        </w:rPr>
        <w:t xml:space="preserve">All manufacturers of products bear responsibility for any damage that their products cause, even if the sufferer did not buy the product himself or herself. </w:t>
      </w:r>
    </w:p>
    <w:p w14:paraId="01EB5A6F" w14:textId="34EF8E03" w:rsidR="00E23984" w:rsidRPr="00E23984" w:rsidRDefault="00E23984" w:rsidP="00E23984">
      <w:pPr>
        <w:pStyle w:val="ListParagraph"/>
        <w:numPr>
          <w:ilvl w:val="0"/>
          <w:numId w:val="1"/>
        </w:numPr>
        <w:rPr>
          <w:b/>
        </w:rPr>
      </w:pPr>
      <w:r w:rsidRPr="00E23984">
        <w:rPr>
          <w:b/>
          <w:color w:val="FF0000"/>
        </w:rPr>
        <w:t>Objective</w:t>
      </w:r>
    </w:p>
    <w:p w14:paraId="75A77990" w14:textId="426BB9F7" w:rsidR="00E23984" w:rsidRPr="00E23984" w:rsidRDefault="00E23984" w:rsidP="00E23984">
      <w:pPr>
        <w:pStyle w:val="ListParagraph"/>
        <w:numPr>
          <w:ilvl w:val="1"/>
          <w:numId w:val="1"/>
        </w:numPr>
        <w:rPr>
          <w:b/>
        </w:rPr>
      </w:pPr>
      <w:r>
        <w:rPr>
          <w:color w:val="FF0000"/>
        </w:rPr>
        <w:t>From any reasonable persons view</w:t>
      </w:r>
    </w:p>
    <w:p w14:paraId="1BB679CF" w14:textId="15C778C7" w:rsidR="00E23984" w:rsidRPr="00E23984" w:rsidRDefault="00E23984" w:rsidP="00E23984">
      <w:pPr>
        <w:pStyle w:val="ListParagraph"/>
        <w:numPr>
          <w:ilvl w:val="0"/>
          <w:numId w:val="1"/>
        </w:numPr>
        <w:rPr>
          <w:b/>
        </w:rPr>
      </w:pPr>
      <w:r>
        <w:rPr>
          <w:color w:val="FF0000"/>
        </w:rPr>
        <w:t>Subjective</w:t>
      </w:r>
    </w:p>
    <w:p w14:paraId="39CA0250" w14:textId="2071293C" w:rsidR="00E23984" w:rsidRPr="0024688F" w:rsidRDefault="00E23984" w:rsidP="00E23984">
      <w:pPr>
        <w:pStyle w:val="ListParagraph"/>
        <w:numPr>
          <w:ilvl w:val="1"/>
          <w:numId w:val="1"/>
        </w:numPr>
        <w:rPr>
          <w:b/>
        </w:rPr>
      </w:pPr>
      <w:r>
        <w:rPr>
          <w:color w:val="FF0000"/>
        </w:rPr>
        <w:t>From your own point of view</w:t>
      </w:r>
    </w:p>
    <w:p w14:paraId="5CADAAC3" w14:textId="77777777" w:rsidR="0024688F" w:rsidRDefault="0024688F" w:rsidP="0024688F">
      <w:pPr>
        <w:rPr>
          <w:b/>
        </w:rPr>
      </w:pPr>
    </w:p>
    <w:p w14:paraId="0D7CD1E9" w14:textId="77777777" w:rsidR="0024688F" w:rsidRDefault="0024688F" w:rsidP="0024688F">
      <w:pPr>
        <w:rPr>
          <w:b/>
        </w:rPr>
      </w:pPr>
      <w:r>
        <w:rPr>
          <w:b/>
        </w:rPr>
        <w:t>Kamloops v. Nielson 1884 SCC p27</w:t>
      </w:r>
    </w:p>
    <w:p w14:paraId="088D8DAC" w14:textId="77777777" w:rsidR="0024688F" w:rsidRPr="0024688F" w:rsidRDefault="0024688F" w:rsidP="0024688F">
      <w:pPr>
        <w:pStyle w:val="ListParagraph"/>
        <w:numPr>
          <w:ilvl w:val="0"/>
          <w:numId w:val="2"/>
        </w:numPr>
        <w:rPr>
          <w:b/>
        </w:rPr>
      </w:pPr>
      <w:r>
        <w:t>Facts</w:t>
      </w:r>
    </w:p>
    <w:p w14:paraId="3980B18A" w14:textId="77777777" w:rsidR="0024688F" w:rsidRPr="008940FA" w:rsidRDefault="0024688F" w:rsidP="0024688F">
      <w:pPr>
        <w:pStyle w:val="ListParagraph"/>
        <w:numPr>
          <w:ilvl w:val="1"/>
          <w:numId w:val="2"/>
        </w:numPr>
        <w:rPr>
          <w:b/>
        </w:rPr>
      </w:pPr>
      <w:r>
        <w:t>Kamloops building inspector and Kamloops City Council fail to stop illegal construction</w:t>
      </w:r>
    </w:p>
    <w:p w14:paraId="1927BB80" w14:textId="159FA779" w:rsidR="008940FA" w:rsidRPr="008940FA" w:rsidRDefault="00957494" w:rsidP="0024688F">
      <w:pPr>
        <w:pStyle w:val="ListParagraph"/>
        <w:numPr>
          <w:ilvl w:val="1"/>
          <w:numId w:val="2"/>
        </w:numPr>
        <w:rPr>
          <w:b/>
        </w:rPr>
      </w:pPr>
      <w:proofErr w:type="spellStart"/>
      <w:r>
        <w:rPr>
          <w:color w:val="FF0000"/>
        </w:rPr>
        <w:t>Mr</w:t>
      </w:r>
      <w:proofErr w:type="spellEnd"/>
      <w:r>
        <w:rPr>
          <w:color w:val="FF0000"/>
        </w:rPr>
        <w:t xml:space="preserve"> Hughes, who was a councillor of the city, </w:t>
      </w:r>
      <w:r w:rsidR="008940FA">
        <w:rPr>
          <w:color w:val="FF0000"/>
        </w:rPr>
        <w:t xml:space="preserve">built the house against </w:t>
      </w:r>
      <w:r w:rsidR="00E23984">
        <w:rPr>
          <w:color w:val="FF0000"/>
        </w:rPr>
        <w:t>building standards</w:t>
      </w:r>
      <w:r w:rsidR="008940FA">
        <w:rPr>
          <w:color w:val="FF0000"/>
        </w:rPr>
        <w:t>. Building inspectors would stop</w:t>
      </w:r>
      <w:r w:rsidR="00E23984">
        <w:rPr>
          <w:color w:val="FF0000"/>
        </w:rPr>
        <w:t xml:space="preserve"> order</w:t>
      </w:r>
      <w:r w:rsidR="008940FA">
        <w:rPr>
          <w:color w:val="FF0000"/>
        </w:rPr>
        <w:t xml:space="preserve"> construction due to the improper approach. Hughes persistently continued. Eventually the city allowed </w:t>
      </w:r>
      <w:r w:rsidR="00CC4FB8">
        <w:rPr>
          <w:color w:val="FF0000"/>
        </w:rPr>
        <w:t>Hughes</w:t>
      </w:r>
      <w:r w:rsidR="008940FA">
        <w:rPr>
          <w:color w:val="FF0000"/>
        </w:rPr>
        <w:t xml:space="preserve"> to finish the building. </w:t>
      </w:r>
    </w:p>
    <w:p w14:paraId="2450D21A" w14:textId="393D8ADC" w:rsidR="008940FA" w:rsidRPr="008940FA" w:rsidRDefault="008940FA" w:rsidP="008940FA">
      <w:pPr>
        <w:pStyle w:val="ListParagraph"/>
        <w:numPr>
          <w:ilvl w:val="2"/>
          <w:numId w:val="2"/>
        </w:numPr>
        <w:rPr>
          <w:b/>
        </w:rPr>
      </w:pPr>
      <w:r>
        <w:rPr>
          <w:color w:val="FF0000"/>
        </w:rPr>
        <w:t xml:space="preserve">4 years later, </w:t>
      </w:r>
      <w:r w:rsidR="00CC4FB8">
        <w:rPr>
          <w:color w:val="FF0000"/>
        </w:rPr>
        <w:t>Hughes</w:t>
      </w:r>
      <w:r>
        <w:rPr>
          <w:color w:val="FF0000"/>
        </w:rPr>
        <w:t xml:space="preserve"> sold the house to Neilson, who was not informed of the history of the construction, but eventually found out after having issues with the house. </w:t>
      </w:r>
      <w:r w:rsidRPr="008940FA">
        <w:rPr>
          <w:color w:val="FF0000"/>
        </w:rPr>
        <w:t xml:space="preserve"> </w:t>
      </w:r>
    </w:p>
    <w:p w14:paraId="4B98F68D" w14:textId="77777777" w:rsidR="0024688F" w:rsidRPr="0024688F" w:rsidRDefault="0024688F" w:rsidP="0024688F">
      <w:pPr>
        <w:pStyle w:val="ListParagraph"/>
        <w:numPr>
          <w:ilvl w:val="0"/>
          <w:numId w:val="2"/>
        </w:numPr>
        <w:rPr>
          <w:b/>
        </w:rPr>
      </w:pPr>
      <w:r>
        <w:t>Issue</w:t>
      </w:r>
    </w:p>
    <w:p w14:paraId="46376786" w14:textId="77777777" w:rsidR="0024688F" w:rsidRPr="0024688F" w:rsidRDefault="0024688F" w:rsidP="0024688F">
      <w:pPr>
        <w:pStyle w:val="ListParagraph"/>
        <w:numPr>
          <w:ilvl w:val="1"/>
          <w:numId w:val="2"/>
        </w:numPr>
        <w:rPr>
          <w:b/>
        </w:rPr>
      </w:pPr>
      <w:r>
        <w:t>Question whether Kamloops breached its duty of care to Nielson, who purchased unsafe home from builder</w:t>
      </w:r>
    </w:p>
    <w:p w14:paraId="568B5386" w14:textId="77777777" w:rsidR="0024688F" w:rsidRPr="0024688F" w:rsidRDefault="0024688F" w:rsidP="0024688F">
      <w:pPr>
        <w:pStyle w:val="ListParagraph"/>
        <w:numPr>
          <w:ilvl w:val="0"/>
          <w:numId w:val="2"/>
        </w:numPr>
        <w:rPr>
          <w:b/>
        </w:rPr>
      </w:pPr>
      <w:r>
        <w:t>Ratio</w:t>
      </w:r>
    </w:p>
    <w:p w14:paraId="3A101F56" w14:textId="704061DB" w:rsidR="0024688F" w:rsidRPr="00A007D4" w:rsidRDefault="0024688F" w:rsidP="0024688F">
      <w:pPr>
        <w:pStyle w:val="ListParagraph"/>
        <w:numPr>
          <w:ilvl w:val="1"/>
          <w:numId w:val="2"/>
        </w:numPr>
        <w:rPr>
          <w:b/>
        </w:rPr>
      </w:pPr>
      <w:r>
        <w:t xml:space="preserve">Policy defence usually </w:t>
      </w:r>
      <w:r w:rsidR="008940FA">
        <w:t>available</w:t>
      </w:r>
      <w:r>
        <w:t xml:space="preserve"> to protect Statutory Bodies </w:t>
      </w:r>
      <w:r w:rsidR="00A007D4">
        <w:t xml:space="preserve">(city) </w:t>
      </w:r>
      <w:r>
        <w:t>against negligence claims, but…</w:t>
      </w:r>
    </w:p>
    <w:p w14:paraId="70F70EAF" w14:textId="0CCF949F" w:rsidR="00A007D4" w:rsidRPr="00D4223E" w:rsidRDefault="00A007D4" w:rsidP="00A007D4">
      <w:pPr>
        <w:pStyle w:val="ListParagraph"/>
        <w:numPr>
          <w:ilvl w:val="2"/>
          <w:numId w:val="2"/>
        </w:numPr>
        <w:rPr>
          <w:b/>
        </w:rPr>
      </w:pPr>
      <w:r>
        <w:rPr>
          <w:color w:val="FF0000"/>
        </w:rPr>
        <w:t>Poli</w:t>
      </w:r>
      <w:r w:rsidR="009D1B99">
        <w:rPr>
          <w:color w:val="FF0000"/>
        </w:rPr>
        <w:t>cy is that they can only afford so many injunctions and building demolitions. They have the ability to legally do nothing.</w:t>
      </w:r>
    </w:p>
    <w:p w14:paraId="6287BE27" w14:textId="603DE48A" w:rsidR="00D4223E" w:rsidRPr="0024688F" w:rsidRDefault="00D4223E" w:rsidP="00A007D4">
      <w:pPr>
        <w:pStyle w:val="ListParagraph"/>
        <w:numPr>
          <w:ilvl w:val="2"/>
          <w:numId w:val="2"/>
        </w:numPr>
        <w:rPr>
          <w:b/>
        </w:rPr>
      </w:pPr>
      <w:r>
        <w:rPr>
          <w:color w:val="FF0000"/>
        </w:rPr>
        <w:lastRenderedPageBreak/>
        <w:t>If you make the municipality liable for everything, you won’t have the pleasures it provides. Also it is not up to judges to judge and control how municipalities work.</w:t>
      </w:r>
    </w:p>
    <w:p w14:paraId="178EF00D" w14:textId="2E1FD215" w:rsidR="008940FA" w:rsidRPr="009D1B99" w:rsidRDefault="0024688F" w:rsidP="00A33875">
      <w:pPr>
        <w:pStyle w:val="ListParagraph"/>
        <w:numPr>
          <w:ilvl w:val="2"/>
          <w:numId w:val="2"/>
        </w:numPr>
        <w:rPr>
          <w:b/>
        </w:rPr>
      </w:pPr>
      <w:r>
        <w:t>Kamloops is liable – it should have considered an injunction, or prosecuted the builder – didn’t follow own policy</w:t>
      </w:r>
      <w:r w:rsidR="00957494">
        <w:t>.</w:t>
      </w:r>
    </w:p>
    <w:p w14:paraId="1285610B" w14:textId="21E8AF33" w:rsidR="009D1B99" w:rsidRPr="00957494" w:rsidRDefault="009D1B99" w:rsidP="00A33875">
      <w:pPr>
        <w:pStyle w:val="ListParagraph"/>
        <w:numPr>
          <w:ilvl w:val="2"/>
          <w:numId w:val="2"/>
        </w:numPr>
        <w:rPr>
          <w:b/>
          <w:color w:val="FF0000"/>
        </w:rPr>
      </w:pPr>
      <w:r w:rsidRPr="009D1B99">
        <w:rPr>
          <w:rFonts w:ascii="BauOT" w:hAnsi="BauOT" w:cs="BauOT"/>
          <w:color w:val="FF0000"/>
          <w:lang w:val="en-US"/>
        </w:rPr>
        <w:t>Loss caused in the implementation of policy decisions, i.e. operational negligence will be compensable. Loss will also be compensable if the implementation involves policy considerations and the discretion exercised by the public authority is not exercised in good faith.”</w:t>
      </w:r>
    </w:p>
    <w:p w14:paraId="15CB3DB5" w14:textId="50367CBC" w:rsidR="00957494" w:rsidRPr="009D1B99" w:rsidRDefault="00957494" w:rsidP="00957494">
      <w:pPr>
        <w:pStyle w:val="ListParagraph"/>
        <w:numPr>
          <w:ilvl w:val="3"/>
          <w:numId w:val="2"/>
        </w:numPr>
        <w:rPr>
          <w:b/>
          <w:color w:val="FF0000"/>
        </w:rPr>
      </w:pPr>
      <w:r>
        <w:rPr>
          <w:rFonts w:ascii="BauOT" w:hAnsi="BauOT" w:cs="BauOT"/>
          <w:color w:val="FF0000"/>
          <w:lang w:val="en-US"/>
        </w:rPr>
        <w:t>City benefited the councilor. It was an inside job.</w:t>
      </w:r>
    </w:p>
    <w:p w14:paraId="619BD2FA" w14:textId="77777777" w:rsidR="00A33875" w:rsidRPr="00980A0C" w:rsidRDefault="00A33875" w:rsidP="00A33875">
      <w:pPr>
        <w:pStyle w:val="ListParagraph"/>
        <w:numPr>
          <w:ilvl w:val="1"/>
          <w:numId w:val="2"/>
        </w:numPr>
        <w:rPr>
          <w:b/>
        </w:rPr>
      </w:pPr>
      <w:r>
        <w:rPr>
          <w:color w:val="FF0000"/>
        </w:rPr>
        <w:t>City owed a duty of care to Neilson, but failed to do so.</w:t>
      </w:r>
    </w:p>
    <w:p w14:paraId="19708988" w14:textId="47FCDCB7" w:rsidR="00980A0C" w:rsidRPr="00A33875" w:rsidRDefault="00980A0C" w:rsidP="00A33875">
      <w:pPr>
        <w:pStyle w:val="ListParagraph"/>
        <w:numPr>
          <w:ilvl w:val="1"/>
          <w:numId w:val="2"/>
        </w:numPr>
        <w:rPr>
          <w:b/>
        </w:rPr>
      </w:pPr>
      <w:r>
        <w:rPr>
          <w:color w:val="FF0000"/>
        </w:rPr>
        <w:t>Didn’t do all that was possible to stop the construction</w:t>
      </w:r>
      <w:r w:rsidR="00957494">
        <w:rPr>
          <w:color w:val="FF0000"/>
        </w:rPr>
        <w:t>, they had the discretion to do so, regardless of policy decision, but decided not to based on the benefit of one of their own.</w:t>
      </w:r>
    </w:p>
    <w:p w14:paraId="31F999C3" w14:textId="77777777" w:rsidR="0024688F" w:rsidRDefault="0024688F" w:rsidP="0024688F">
      <w:pPr>
        <w:rPr>
          <w:b/>
        </w:rPr>
      </w:pPr>
    </w:p>
    <w:p w14:paraId="4F8C989E" w14:textId="77777777" w:rsidR="0024688F" w:rsidRDefault="0024688F" w:rsidP="0024688F">
      <w:pPr>
        <w:rPr>
          <w:b/>
        </w:rPr>
      </w:pPr>
      <w:r>
        <w:rPr>
          <w:b/>
        </w:rPr>
        <w:t>Cooper v. Hobart 2011 SCC p33</w:t>
      </w:r>
    </w:p>
    <w:p w14:paraId="5FC7C9E0" w14:textId="77777777" w:rsidR="0024688F" w:rsidRDefault="0024688F" w:rsidP="0024688F">
      <w:pPr>
        <w:pStyle w:val="ListParagraph"/>
        <w:numPr>
          <w:ilvl w:val="0"/>
          <w:numId w:val="4"/>
        </w:numPr>
      </w:pPr>
      <w:r>
        <w:t>Facts</w:t>
      </w:r>
    </w:p>
    <w:p w14:paraId="0E988679" w14:textId="77777777" w:rsidR="0024688F" w:rsidRDefault="0024688F" w:rsidP="0024688F">
      <w:pPr>
        <w:pStyle w:val="ListParagraph"/>
        <w:numPr>
          <w:ilvl w:val="1"/>
          <w:numId w:val="4"/>
        </w:numPr>
      </w:pPr>
      <w:r>
        <w:t xml:space="preserve">Investor sues registrar of Mortgage Brokers for negligence in failing to notify investors of </w:t>
      </w:r>
      <w:proofErr w:type="spellStart"/>
      <w:r>
        <w:t>Eron</w:t>
      </w:r>
      <w:proofErr w:type="spellEnd"/>
      <w:r>
        <w:t xml:space="preserve"> </w:t>
      </w:r>
      <w:proofErr w:type="spellStart"/>
      <w:r>
        <w:t>Mtg</w:t>
      </w:r>
      <w:proofErr w:type="spellEnd"/>
      <w:r>
        <w:t xml:space="preserve"> Co violations of Mortgage Brokers Act.</w:t>
      </w:r>
    </w:p>
    <w:p w14:paraId="0C6B793F" w14:textId="77777777" w:rsidR="00A33875" w:rsidRPr="00E105F0" w:rsidRDefault="00E105F0" w:rsidP="0024688F">
      <w:pPr>
        <w:pStyle w:val="ListParagraph"/>
        <w:numPr>
          <w:ilvl w:val="1"/>
          <w:numId w:val="4"/>
        </w:numPr>
      </w:pPr>
      <w:r>
        <w:rPr>
          <w:color w:val="FF0000"/>
        </w:rPr>
        <w:t>Cooper (investor) sues Hobart (registrar).</w:t>
      </w:r>
    </w:p>
    <w:p w14:paraId="12171C96" w14:textId="52A6573B" w:rsidR="00E105F0" w:rsidRPr="00E105F0" w:rsidRDefault="00E105F0" w:rsidP="0024688F">
      <w:pPr>
        <w:pStyle w:val="ListParagraph"/>
        <w:numPr>
          <w:ilvl w:val="1"/>
          <w:numId w:val="4"/>
        </w:numPr>
      </w:pPr>
      <w:proofErr w:type="spellStart"/>
      <w:r>
        <w:rPr>
          <w:color w:val="FF0000"/>
        </w:rPr>
        <w:t>Eron</w:t>
      </w:r>
      <w:proofErr w:type="spellEnd"/>
      <w:r>
        <w:rPr>
          <w:color w:val="FF0000"/>
        </w:rPr>
        <w:t xml:space="preserve"> (Mortgage broker) used </w:t>
      </w:r>
      <w:r w:rsidR="00CC4FB8">
        <w:rPr>
          <w:color w:val="FF0000"/>
        </w:rPr>
        <w:t>investors’</w:t>
      </w:r>
      <w:r>
        <w:rPr>
          <w:color w:val="FF0000"/>
        </w:rPr>
        <w:t xml:space="preserve"> money in unauthorized conduct.</w:t>
      </w:r>
    </w:p>
    <w:p w14:paraId="1BB070E6" w14:textId="77777777" w:rsidR="00E105F0" w:rsidRPr="00E105F0" w:rsidRDefault="00E105F0" w:rsidP="0024688F">
      <w:pPr>
        <w:pStyle w:val="ListParagraph"/>
        <w:numPr>
          <w:ilvl w:val="1"/>
          <w:numId w:val="4"/>
        </w:numPr>
      </w:pPr>
      <w:r>
        <w:rPr>
          <w:color w:val="FF0000"/>
        </w:rPr>
        <w:t>Hobart knew about the unauthorized use in 1996, but didn’t put a stop to it until 1997.</w:t>
      </w:r>
    </w:p>
    <w:p w14:paraId="5AE7E931" w14:textId="77777777" w:rsidR="00E105F0" w:rsidRDefault="00E105F0" w:rsidP="0024688F">
      <w:pPr>
        <w:pStyle w:val="ListParagraph"/>
        <w:numPr>
          <w:ilvl w:val="1"/>
          <w:numId w:val="4"/>
        </w:numPr>
      </w:pPr>
      <w:r>
        <w:rPr>
          <w:color w:val="FF0000"/>
        </w:rPr>
        <w:t>Cooper believes that Hobart was negligent for he could have stopped the conduct earlier or notified investors to avoid loss.</w:t>
      </w:r>
    </w:p>
    <w:p w14:paraId="0DE9DB24" w14:textId="77777777" w:rsidR="0024688F" w:rsidRDefault="0024688F" w:rsidP="0024688F">
      <w:pPr>
        <w:pStyle w:val="ListParagraph"/>
        <w:numPr>
          <w:ilvl w:val="0"/>
          <w:numId w:val="4"/>
        </w:numPr>
      </w:pPr>
      <w:r>
        <w:t>Issue</w:t>
      </w:r>
    </w:p>
    <w:p w14:paraId="5F889B7D" w14:textId="77777777" w:rsidR="0024688F" w:rsidRDefault="0024688F" w:rsidP="0024688F">
      <w:pPr>
        <w:pStyle w:val="ListParagraph"/>
        <w:numPr>
          <w:ilvl w:val="1"/>
          <w:numId w:val="4"/>
        </w:numPr>
      </w:pPr>
      <w:r>
        <w:t>Does a statutory regulator owe a private law duty of care to members of the investing public for negligence in failing to oversee conduct of Co. licenced by the regulator?</w:t>
      </w:r>
    </w:p>
    <w:p w14:paraId="16C1F915" w14:textId="77777777" w:rsidR="0024688F" w:rsidRDefault="0024688F" w:rsidP="0024688F">
      <w:pPr>
        <w:pStyle w:val="ListParagraph"/>
        <w:numPr>
          <w:ilvl w:val="0"/>
          <w:numId w:val="4"/>
        </w:numPr>
      </w:pPr>
      <w:r>
        <w:t>Ratio</w:t>
      </w:r>
    </w:p>
    <w:p w14:paraId="2A7D58F9" w14:textId="77777777" w:rsidR="0024688F" w:rsidRDefault="0024688F" w:rsidP="0024688F">
      <w:pPr>
        <w:pStyle w:val="ListParagraph"/>
        <w:numPr>
          <w:ilvl w:val="1"/>
          <w:numId w:val="4"/>
        </w:numPr>
      </w:pPr>
      <w:r>
        <w:t>No proximity to found duty of care</w:t>
      </w:r>
    </w:p>
    <w:p w14:paraId="2902527B" w14:textId="77777777" w:rsidR="00745013" w:rsidRPr="00745013" w:rsidRDefault="00745013" w:rsidP="00745013">
      <w:pPr>
        <w:pStyle w:val="ListParagraph"/>
        <w:numPr>
          <w:ilvl w:val="2"/>
          <w:numId w:val="4"/>
        </w:numPr>
        <w:rPr>
          <w:color w:val="FF0000"/>
        </w:rPr>
      </w:pPr>
      <w:r>
        <w:rPr>
          <w:rFonts w:ascii="OpenSans" w:hAnsi="OpenSans" w:cs="OpenSans"/>
          <w:color w:val="FF0000"/>
          <w:lang w:val="en-US"/>
        </w:rPr>
        <w:t>Private Law Duty of Care</w:t>
      </w:r>
    </w:p>
    <w:p w14:paraId="5922F539" w14:textId="77777777" w:rsidR="00745013" w:rsidRPr="00745013" w:rsidRDefault="00745013" w:rsidP="00745013">
      <w:pPr>
        <w:pStyle w:val="ListParagraph"/>
        <w:numPr>
          <w:ilvl w:val="3"/>
          <w:numId w:val="4"/>
        </w:numPr>
        <w:rPr>
          <w:color w:val="FF0000"/>
        </w:rPr>
      </w:pPr>
      <w:r>
        <w:rPr>
          <w:rFonts w:ascii="OpenSans" w:hAnsi="OpenSans" w:cs="OpenSans"/>
          <w:color w:val="FF0000"/>
          <w:lang w:val="en-US"/>
        </w:rPr>
        <w:t xml:space="preserve">An organizations duty of care to a specific individual </w:t>
      </w:r>
    </w:p>
    <w:p w14:paraId="2D2682EB" w14:textId="77777777" w:rsidR="00745013" w:rsidRPr="00745013" w:rsidRDefault="00745013" w:rsidP="00745013">
      <w:pPr>
        <w:pStyle w:val="ListParagraph"/>
        <w:numPr>
          <w:ilvl w:val="2"/>
          <w:numId w:val="4"/>
        </w:numPr>
        <w:rPr>
          <w:color w:val="FF0000"/>
        </w:rPr>
      </w:pPr>
      <w:r>
        <w:rPr>
          <w:rFonts w:ascii="OpenSans" w:hAnsi="OpenSans" w:cs="OpenSans"/>
          <w:color w:val="FF0000"/>
          <w:lang w:val="en-US"/>
        </w:rPr>
        <w:t>Public Law Duty of Care</w:t>
      </w:r>
    </w:p>
    <w:p w14:paraId="3D02A1B4" w14:textId="391C7D92" w:rsidR="00745013" w:rsidRPr="00745013" w:rsidRDefault="00745013" w:rsidP="00745013">
      <w:pPr>
        <w:pStyle w:val="ListParagraph"/>
        <w:numPr>
          <w:ilvl w:val="3"/>
          <w:numId w:val="4"/>
        </w:numPr>
        <w:rPr>
          <w:color w:val="FF0000"/>
        </w:rPr>
      </w:pPr>
      <w:r>
        <w:rPr>
          <w:rFonts w:ascii="OpenSans" w:hAnsi="OpenSans" w:cs="OpenSans"/>
          <w:color w:val="FF0000"/>
          <w:lang w:val="en-US"/>
        </w:rPr>
        <w:t>An organizations duty of care to the public as a whole</w:t>
      </w:r>
      <w:bookmarkStart w:id="0" w:name="_GoBack"/>
      <w:bookmarkEnd w:id="0"/>
    </w:p>
    <w:p w14:paraId="25CB00BB" w14:textId="77777777" w:rsidR="0024688F" w:rsidRDefault="0024688F" w:rsidP="0024688F">
      <w:pPr>
        <w:pStyle w:val="ListParagraph"/>
        <w:numPr>
          <w:ilvl w:val="1"/>
          <w:numId w:val="4"/>
        </w:numPr>
      </w:pPr>
      <w:r>
        <w:t>Public policy considerations</w:t>
      </w:r>
    </w:p>
    <w:p w14:paraId="77E7C937" w14:textId="7B303516" w:rsidR="00E105F0" w:rsidRPr="00AB4A9F" w:rsidRDefault="00E105F0" w:rsidP="0024688F">
      <w:pPr>
        <w:pStyle w:val="ListParagraph"/>
        <w:numPr>
          <w:ilvl w:val="1"/>
          <w:numId w:val="4"/>
        </w:numPr>
      </w:pPr>
      <w:r>
        <w:rPr>
          <w:color w:val="FF0000"/>
        </w:rPr>
        <w:t xml:space="preserve">A government </w:t>
      </w:r>
      <w:r w:rsidR="00CC4FB8">
        <w:rPr>
          <w:color w:val="FF0000"/>
        </w:rPr>
        <w:t>actor,</w:t>
      </w:r>
      <w:r>
        <w:rPr>
          <w:color w:val="FF0000"/>
        </w:rPr>
        <w:t xml:space="preserve"> who may reasonably foresee that losses to individuals could result if carless in carrying out his duties under legislation, does not have a prima facie duty of care to those individuals if the duty is not specified in the legislation.</w:t>
      </w:r>
    </w:p>
    <w:p w14:paraId="025C0DA2" w14:textId="28F7CFBE" w:rsidR="00AB4A9F" w:rsidRPr="00FA175D" w:rsidRDefault="00AB4A9F" w:rsidP="0024688F">
      <w:pPr>
        <w:pStyle w:val="ListParagraph"/>
        <w:numPr>
          <w:ilvl w:val="1"/>
          <w:numId w:val="4"/>
        </w:numPr>
      </w:pPr>
      <w:r>
        <w:rPr>
          <w:color w:val="FF0000"/>
        </w:rPr>
        <w:t>It was in the policy not to tell investors because if they did</w:t>
      </w:r>
      <w:r w:rsidR="00972F93">
        <w:rPr>
          <w:color w:val="FF0000"/>
        </w:rPr>
        <w:t>, the mortgage broker would never be caught.</w:t>
      </w:r>
    </w:p>
    <w:p w14:paraId="10D66A2F" w14:textId="467F4FA8" w:rsidR="00FA175D" w:rsidRPr="00FA175D" w:rsidRDefault="00FA175D" w:rsidP="00FA175D">
      <w:pPr>
        <w:pStyle w:val="ListParagraph"/>
        <w:numPr>
          <w:ilvl w:val="0"/>
          <w:numId w:val="4"/>
        </w:numPr>
      </w:pPr>
      <w:r>
        <w:rPr>
          <w:color w:val="FF0000"/>
        </w:rPr>
        <w:t>Ann’s Test</w:t>
      </w:r>
    </w:p>
    <w:p w14:paraId="500E0FC1" w14:textId="6427BD52" w:rsidR="00FA175D" w:rsidRPr="00FA175D" w:rsidRDefault="00FA175D" w:rsidP="00FA175D">
      <w:pPr>
        <w:pStyle w:val="ListParagraph"/>
        <w:numPr>
          <w:ilvl w:val="1"/>
          <w:numId w:val="4"/>
        </w:numPr>
      </w:pPr>
      <w:r>
        <w:rPr>
          <w:color w:val="FF0000"/>
        </w:rPr>
        <w:t>Foreseeability</w:t>
      </w:r>
    </w:p>
    <w:p w14:paraId="1D1FB321" w14:textId="6396E5CD" w:rsidR="00FA175D" w:rsidRPr="00972F93" w:rsidRDefault="00FA175D" w:rsidP="00FA175D">
      <w:pPr>
        <w:pStyle w:val="ListParagraph"/>
        <w:numPr>
          <w:ilvl w:val="1"/>
          <w:numId w:val="4"/>
        </w:numPr>
      </w:pPr>
      <w:r>
        <w:rPr>
          <w:color w:val="FF0000"/>
        </w:rPr>
        <w:t>Proximity</w:t>
      </w:r>
    </w:p>
    <w:p w14:paraId="287C9B15" w14:textId="4F56427B" w:rsidR="00972F93" w:rsidRPr="00745013" w:rsidRDefault="00972F93" w:rsidP="00972F93">
      <w:pPr>
        <w:pStyle w:val="ListParagraph"/>
        <w:numPr>
          <w:ilvl w:val="1"/>
          <w:numId w:val="4"/>
        </w:numPr>
        <w:rPr>
          <w:color w:val="FF0000"/>
        </w:rPr>
      </w:pPr>
      <w:r w:rsidRPr="00972F93">
        <w:rPr>
          <w:rFonts w:ascii="OpenSans" w:hAnsi="OpenSans" w:cs="OpenSans"/>
          <w:color w:val="FF0000"/>
          <w:lang w:val="en-US"/>
        </w:rPr>
        <w:t xml:space="preserve">Therefore, even though the Registrar (Hobart) might reasonably have foreseen that losses to investors would result if he </w:t>
      </w:r>
      <w:proofErr w:type="gramStart"/>
      <w:r w:rsidRPr="00972F93">
        <w:rPr>
          <w:rFonts w:ascii="OpenSans" w:hAnsi="OpenSans" w:cs="OpenSans"/>
          <w:color w:val="FF0000"/>
          <w:lang w:val="en-US"/>
        </w:rPr>
        <w:t>was</w:t>
      </w:r>
      <w:proofErr w:type="gramEnd"/>
      <w:r w:rsidRPr="00972F93">
        <w:rPr>
          <w:rFonts w:ascii="OpenSans" w:hAnsi="OpenSans" w:cs="OpenSans"/>
          <w:color w:val="FF0000"/>
          <w:lang w:val="en-US"/>
        </w:rPr>
        <w:t xml:space="preserve"> careless in carrying out his duties under the Act, there was insufficient proximity between the Registrar and the investors to ground a prima facie duty of care. The statute cannot be construed to impose a duty of care on the Registrar specific to investments with mortgage brokers, as this duty would come at the expense of other important interests</w:t>
      </w:r>
    </w:p>
    <w:p w14:paraId="36C47642" w14:textId="73A7A82A" w:rsidR="00E23984" w:rsidRPr="00E23984" w:rsidRDefault="00E23984" w:rsidP="00E23984">
      <w:pPr>
        <w:rPr>
          <w:color w:val="FF0000"/>
        </w:rPr>
      </w:pPr>
    </w:p>
    <w:p w14:paraId="121F4788" w14:textId="77777777" w:rsidR="0024688F" w:rsidRPr="0024688F" w:rsidRDefault="0024688F" w:rsidP="0024688F">
      <w:pPr>
        <w:rPr>
          <w:b/>
        </w:rPr>
      </w:pPr>
    </w:p>
    <w:p w14:paraId="5507EC52" w14:textId="77777777" w:rsidR="0024688F" w:rsidRPr="0024688F" w:rsidRDefault="0024688F" w:rsidP="0024688F"/>
    <w:sectPr w:rsidR="0024688F" w:rsidRPr="0024688F" w:rsidSect="005B4A25">
      <w:pgSz w:w="12240" w:h="15840"/>
      <w:pgMar w:top="1440" w:right="1440" w:bottom="1440" w:left="1440" w:header="709" w:footer="709" w:gutter="0"/>
      <w:cols w:space="708"/>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BauOT">
    <w:altName w:val="Cambria"/>
    <w:panose1 w:val="00000000000000000000"/>
    <w:charset w:val="00"/>
    <w:family w:val="auto"/>
    <w:notTrueType/>
    <w:pitch w:val="default"/>
    <w:sig w:usb0="00000003" w:usb1="00000000" w:usb2="00000000" w:usb3="00000000" w:csb0="00000001" w:csb1="00000000"/>
  </w:font>
  <w:font w:name="OpenSans">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A67DA0"/>
    <w:multiLevelType w:val="hybridMultilevel"/>
    <w:tmpl w:val="7BECAE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A11E52"/>
    <w:multiLevelType w:val="hybridMultilevel"/>
    <w:tmpl w:val="0B122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644446"/>
    <w:multiLevelType w:val="hybridMultilevel"/>
    <w:tmpl w:val="00FAF4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6A3E19"/>
    <w:multiLevelType w:val="hybridMultilevel"/>
    <w:tmpl w:val="86FE3D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88F"/>
    <w:rsid w:val="000D49C2"/>
    <w:rsid w:val="0024688F"/>
    <w:rsid w:val="005B4A25"/>
    <w:rsid w:val="00745013"/>
    <w:rsid w:val="00815FCF"/>
    <w:rsid w:val="008940FA"/>
    <w:rsid w:val="00957494"/>
    <w:rsid w:val="00972F93"/>
    <w:rsid w:val="00980A0C"/>
    <w:rsid w:val="009D1B99"/>
    <w:rsid w:val="00A007D4"/>
    <w:rsid w:val="00A33875"/>
    <w:rsid w:val="00AB4A9F"/>
    <w:rsid w:val="00BD7C65"/>
    <w:rsid w:val="00CC4FB8"/>
    <w:rsid w:val="00D4223E"/>
    <w:rsid w:val="00D626F4"/>
    <w:rsid w:val="00E105F0"/>
    <w:rsid w:val="00E23984"/>
    <w:rsid w:val="00FA175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93D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8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3</Pages>
  <Words>667</Words>
  <Characters>3802</Characters>
  <Application>Microsoft Macintosh Word</Application>
  <DocSecurity>0</DocSecurity>
  <Lines>31</Lines>
  <Paragraphs>8</Paragraphs>
  <ScaleCrop>false</ScaleCrop>
  <Company/>
  <LinksUpToDate>false</LinksUpToDate>
  <CharactersWithSpaces>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Simpson</dc:creator>
  <cp:keywords/>
  <dc:description/>
  <cp:lastModifiedBy>Karen Simpson</cp:lastModifiedBy>
  <cp:revision>6</cp:revision>
  <dcterms:created xsi:type="dcterms:W3CDTF">2017-01-10T19:10:00Z</dcterms:created>
  <dcterms:modified xsi:type="dcterms:W3CDTF">2017-01-23T20:23:00Z</dcterms:modified>
</cp:coreProperties>
</file>