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990640" w:rsidRDefault="00BA7112" w14:paraId="5EE3AD02" wp14:textId="77777777">
      <w:pPr>
        <w:widowControl w:val="0"/>
        <w:overflowPunct w:val="0"/>
        <w:autoSpaceDE w:val="0"/>
        <w:autoSpaceDN w:val="0"/>
        <w:adjustRightInd w:val="0"/>
        <w:spacing w:after="0" w:line="274" w:lineRule="auto"/>
        <w:ind w:left="3560" w:right="480" w:hanging="3077"/>
        <w:rPr>
          <w:rFonts w:ascii="Times New Roman" w:hAnsi="Times New Roman" w:cs="Times New Roman"/>
          <w:sz w:val="24"/>
          <w:szCs w:val="24"/>
        </w:rPr>
      </w:pPr>
      <w:bookmarkStart w:name="page1" w:id="0"/>
      <w:bookmarkEnd w:id="0"/>
      <w:r>
        <w:rPr>
          <w:rFonts w:ascii="Cambria" w:hAnsi="Cambria" w:cs="Cambria"/>
          <w:b/>
          <w:bCs/>
          <w:sz w:val="24"/>
          <w:szCs w:val="24"/>
        </w:rPr>
        <w:t xml:space="preserve">Biol364 Reading List and Practice Questions for </w:t>
      </w:r>
      <w:proofErr w:type="spellStart"/>
      <w:r>
        <w:rPr>
          <w:rFonts w:ascii="Cambria" w:hAnsi="Cambria" w:cs="Cambria"/>
          <w:b/>
          <w:bCs/>
          <w:sz w:val="24"/>
          <w:szCs w:val="24"/>
        </w:rPr>
        <w:t>Ligand</w:t>
      </w:r>
      <w:proofErr w:type="spellEnd"/>
      <w:r>
        <w:rPr>
          <w:rFonts w:ascii="Cambria" w:hAnsi="Cambria" w:cs="Cambria"/>
          <w:b/>
          <w:bCs/>
          <w:sz w:val="24"/>
          <w:szCs w:val="24"/>
        </w:rPr>
        <w:t>-Gated Transport and Membrane Potential</w:t>
      </w:r>
    </w:p>
    <w:p xmlns:wp14="http://schemas.microsoft.com/office/word/2010/wordml" w:rsidR="00990640" w:rsidRDefault="00990640" w14:paraId="116C8376" wp14:textId="77777777">
      <w:pPr>
        <w:widowControl w:val="0"/>
        <w:autoSpaceDE w:val="0"/>
        <w:autoSpaceDN w:val="0"/>
        <w:adjustRightInd w:val="0"/>
        <w:spacing w:after="0" w:line="202" w:lineRule="exact"/>
        <w:rPr>
          <w:rFonts w:ascii="Times New Roman" w:hAnsi="Times New Roman" w:cs="Times New Roman"/>
          <w:sz w:val="24"/>
          <w:szCs w:val="24"/>
        </w:rPr>
      </w:pPr>
    </w:p>
    <w:p xmlns:wp14="http://schemas.microsoft.com/office/word/2010/wordml" w:rsidR="00990640" w:rsidRDefault="00BA7112" w14:paraId="5AA8FE17" wp14:textId="77777777">
      <w:pPr>
        <w:widowControl w:val="0"/>
        <w:autoSpaceDE w:val="0"/>
        <w:autoSpaceDN w:val="0"/>
        <w:adjustRightInd w:val="0"/>
        <w:spacing w:after="0" w:line="240" w:lineRule="auto"/>
        <w:ind w:left="4220"/>
        <w:rPr>
          <w:rFonts w:ascii="Times New Roman" w:hAnsi="Times New Roman" w:cs="Times New Roman"/>
          <w:sz w:val="24"/>
          <w:szCs w:val="24"/>
        </w:rPr>
      </w:pPr>
      <w:r>
        <w:rPr>
          <w:rFonts w:ascii="Cambria" w:hAnsi="Cambria" w:cs="Cambria"/>
          <w:b/>
          <w:bCs/>
          <w:sz w:val="24"/>
          <w:szCs w:val="24"/>
        </w:rPr>
        <w:t>Reading</w:t>
      </w:r>
    </w:p>
    <w:p xmlns:wp14="http://schemas.microsoft.com/office/word/2010/wordml" w:rsidR="00990640" w:rsidRDefault="00990640" w14:paraId="0AEB6B4C" wp14:textId="77777777">
      <w:pPr>
        <w:widowControl w:val="0"/>
        <w:autoSpaceDE w:val="0"/>
        <w:autoSpaceDN w:val="0"/>
        <w:adjustRightInd w:val="0"/>
        <w:spacing w:after="0" w:line="39" w:lineRule="exact"/>
        <w:rPr>
          <w:rFonts w:ascii="Times New Roman" w:hAnsi="Times New Roman" w:cs="Times New Roman"/>
          <w:sz w:val="24"/>
          <w:szCs w:val="24"/>
        </w:rPr>
      </w:pPr>
    </w:p>
    <w:p xmlns:wp14="http://schemas.microsoft.com/office/word/2010/wordml" w:rsidR="00990640" w:rsidRDefault="00BA7112" w14:paraId="58240CFF"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Molecular Cell Biology (</w:t>
      </w:r>
      <w:proofErr w:type="spellStart"/>
      <w:r>
        <w:rPr>
          <w:rFonts w:ascii="Cambria" w:hAnsi="Cambria" w:cs="Cambria"/>
          <w:color w:val="3A3A3A"/>
          <w:sz w:val="24"/>
          <w:szCs w:val="24"/>
        </w:rPr>
        <w:t>Lodish</w:t>
      </w:r>
      <w:proofErr w:type="spellEnd"/>
      <w:r>
        <w:rPr>
          <w:rFonts w:ascii="Cambria" w:hAnsi="Cambria" w:cs="Cambria"/>
          <w:color w:val="3A3A3A"/>
          <w:sz w:val="24"/>
          <w:szCs w:val="24"/>
        </w:rPr>
        <w:t xml:space="preserve"> et al. 6</w:t>
      </w:r>
      <w:r>
        <w:rPr>
          <w:rFonts w:ascii="Cambria" w:hAnsi="Cambria" w:cs="Cambria"/>
          <w:color w:val="3A3A3A"/>
          <w:sz w:val="31"/>
          <w:szCs w:val="31"/>
          <w:vertAlign w:val="superscript"/>
        </w:rPr>
        <w:t>th</w:t>
      </w:r>
      <w:r>
        <w:rPr>
          <w:rFonts w:ascii="Cambria" w:hAnsi="Cambria" w:cs="Cambria"/>
          <w:color w:val="3A3A3A"/>
          <w:sz w:val="24"/>
          <w:szCs w:val="24"/>
        </w:rPr>
        <w:t xml:space="preserve"> ed.)</w:t>
      </w:r>
    </w:p>
    <w:p xmlns:wp14="http://schemas.microsoft.com/office/word/2010/wordml" w:rsidR="00990640" w:rsidRDefault="00990640" w14:paraId="6CC485FB" wp14:textId="77777777">
      <w:pPr>
        <w:widowControl w:val="0"/>
        <w:autoSpaceDE w:val="0"/>
        <w:autoSpaceDN w:val="0"/>
        <w:adjustRightInd w:val="0"/>
        <w:spacing w:after="0" w:line="183" w:lineRule="exact"/>
        <w:rPr>
          <w:rFonts w:ascii="Times New Roman" w:hAnsi="Times New Roman" w:cs="Times New Roman"/>
          <w:sz w:val="24"/>
          <w:szCs w:val="24"/>
        </w:rPr>
      </w:pPr>
    </w:p>
    <w:p xmlns:wp14="http://schemas.microsoft.com/office/word/2010/wordml" w:rsidR="00990640" w:rsidRDefault="00BA7112" w14:paraId="5A4D80EE" wp14:textId="77777777">
      <w:pPr>
        <w:widowControl w:val="0"/>
        <w:overflowPunct w:val="0"/>
        <w:autoSpaceDE w:val="0"/>
        <w:autoSpaceDN w:val="0"/>
        <w:adjustRightInd w:val="0"/>
        <w:spacing w:after="0" w:line="250" w:lineRule="auto"/>
        <w:ind w:right="1920"/>
        <w:rPr>
          <w:rFonts w:ascii="Times New Roman" w:hAnsi="Times New Roman" w:cs="Times New Roman"/>
          <w:sz w:val="24"/>
          <w:szCs w:val="24"/>
        </w:rPr>
      </w:pPr>
      <w:r>
        <w:rPr>
          <w:rFonts w:ascii="Cambria" w:hAnsi="Cambria" w:cs="Cambria"/>
          <w:color w:val="3A3A3A"/>
          <w:sz w:val="23"/>
          <w:szCs w:val="23"/>
        </w:rPr>
        <w:t xml:space="preserve">Chapter 11.4: Membrane potential – p.495-497 (p. 57-59 in course pack) Chapter 11.5: </w:t>
      </w:r>
      <w:proofErr w:type="spellStart"/>
      <w:r>
        <w:rPr>
          <w:rFonts w:ascii="Cambria" w:hAnsi="Cambria" w:cs="Cambria"/>
          <w:color w:val="3A3A3A"/>
          <w:sz w:val="23"/>
          <w:szCs w:val="23"/>
        </w:rPr>
        <w:t>Cotransport</w:t>
      </w:r>
      <w:proofErr w:type="spellEnd"/>
      <w:r>
        <w:rPr>
          <w:rFonts w:ascii="Cambria" w:hAnsi="Cambria" w:cs="Cambria"/>
          <w:color w:val="3A3A3A"/>
          <w:sz w:val="23"/>
          <w:szCs w:val="23"/>
        </w:rPr>
        <w:t xml:space="preserve"> – p. 502-503 (p. 64-65 in course pack) Chapter 15.4: G protein-coupled receptors – p. 693 (p. 67 in course pack)</w:t>
      </w:r>
    </w:p>
    <w:p xmlns:wp14="http://schemas.microsoft.com/office/word/2010/wordml" w:rsidR="00990640" w:rsidRDefault="00990640" w14:paraId="21C7388C" wp14:textId="77777777">
      <w:pPr>
        <w:widowControl w:val="0"/>
        <w:autoSpaceDE w:val="0"/>
        <w:autoSpaceDN w:val="0"/>
        <w:adjustRightInd w:val="0"/>
        <w:spacing w:after="0" w:line="2" w:lineRule="exact"/>
        <w:rPr>
          <w:rFonts w:ascii="Times New Roman" w:hAnsi="Times New Roman" w:cs="Times New Roman"/>
          <w:sz w:val="24"/>
          <w:szCs w:val="24"/>
        </w:rPr>
      </w:pPr>
    </w:p>
    <w:p xmlns:wp14="http://schemas.microsoft.com/office/word/2010/wordml" w:rsidR="00990640" w:rsidRDefault="00BA7112" w14:paraId="65FBC803"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Chapter 22.3: Acetylcholine channels – p. 1043-1045 (p. 99-101 in course pack)</w:t>
      </w:r>
    </w:p>
    <w:p xmlns:wp14="http://schemas.microsoft.com/office/word/2010/wordml" w:rsidR="00990640" w:rsidRDefault="00990640" w14:paraId="490D2340" wp14:textId="77777777">
      <w:pPr>
        <w:widowControl w:val="0"/>
        <w:autoSpaceDE w:val="0"/>
        <w:autoSpaceDN w:val="0"/>
        <w:adjustRightInd w:val="0"/>
        <w:spacing w:after="0" w:line="277" w:lineRule="exact"/>
        <w:rPr>
          <w:rFonts w:ascii="Times New Roman" w:hAnsi="Times New Roman" w:cs="Times New Roman"/>
          <w:sz w:val="24"/>
          <w:szCs w:val="24"/>
        </w:rPr>
      </w:pPr>
    </w:p>
    <w:p xmlns:wp14="http://schemas.microsoft.com/office/word/2010/wordml" w:rsidR="00990640" w:rsidRDefault="00BA7112" w14:paraId="73442075"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Principles of Neural Science (</w:t>
      </w:r>
      <w:proofErr w:type="spellStart"/>
      <w:r>
        <w:rPr>
          <w:rFonts w:ascii="Cambria" w:hAnsi="Cambria" w:cs="Cambria"/>
          <w:color w:val="3A3A3A"/>
          <w:sz w:val="24"/>
          <w:szCs w:val="24"/>
        </w:rPr>
        <w:t>Kandel</w:t>
      </w:r>
      <w:proofErr w:type="spellEnd"/>
      <w:r>
        <w:rPr>
          <w:rFonts w:ascii="Cambria" w:hAnsi="Cambria" w:cs="Cambria"/>
          <w:color w:val="3A3A3A"/>
          <w:sz w:val="24"/>
          <w:szCs w:val="24"/>
        </w:rPr>
        <w:t xml:space="preserve"> et al.)</w:t>
      </w:r>
    </w:p>
    <w:p xmlns:wp14="http://schemas.microsoft.com/office/word/2010/wordml" w:rsidR="00990640" w:rsidRDefault="00BA7112" w14:paraId="3ABADA37"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Chapter 7: Membrane potential – p.125-139 (p. 109-123 in course pack)</w:t>
      </w:r>
    </w:p>
    <w:p xmlns:wp14="http://schemas.microsoft.com/office/word/2010/wordml" w:rsidR="00990640" w:rsidRDefault="00990640" w14:paraId="2DF8A910" wp14:textId="77777777">
      <w:pPr>
        <w:widowControl w:val="0"/>
        <w:autoSpaceDE w:val="0"/>
        <w:autoSpaceDN w:val="0"/>
        <w:adjustRightInd w:val="0"/>
        <w:spacing w:after="0" w:line="314" w:lineRule="exact"/>
        <w:rPr>
          <w:rFonts w:ascii="Times New Roman" w:hAnsi="Times New Roman" w:cs="Times New Roman"/>
          <w:sz w:val="24"/>
          <w:szCs w:val="24"/>
        </w:rPr>
      </w:pPr>
    </w:p>
    <w:p xmlns:wp14="http://schemas.microsoft.com/office/word/2010/wordml" w:rsidR="00990640" w:rsidRDefault="00BA7112" w14:paraId="1A645973" wp14:textId="77777777">
      <w:pPr>
        <w:widowControl w:val="0"/>
        <w:autoSpaceDE w:val="0"/>
        <w:autoSpaceDN w:val="0"/>
        <w:adjustRightInd w:val="0"/>
        <w:spacing w:after="0" w:line="240" w:lineRule="auto"/>
        <w:ind w:left="1620"/>
        <w:rPr>
          <w:rFonts w:ascii="Times New Roman" w:hAnsi="Times New Roman" w:cs="Times New Roman"/>
          <w:sz w:val="24"/>
          <w:szCs w:val="24"/>
        </w:rPr>
      </w:pPr>
      <w:r>
        <w:rPr>
          <w:rFonts w:ascii="Cambria" w:hAnsi="Cambria" w:cs="Cambria"/>
          <w:b/>
          <w:bCs/>
          <w:sz w:val="24"/>
          <w:szCs w:val="24"/>
        </w:rPr>
        <w:t xml:space="preserve">Questions on </w:t>
      </w:r>
      <w:proofErr w:type="spellStart"/>
      <w:r>
        <w:rPr>
          <w:rFonts w:ascii="Cambria" w:hAnsi="Cambria" w:cs="Cambria"/>
          <w:b/>
          <w:bCs/>
          <w:sz w:val="24"/>
          <w:szCs w:val="24"/>
        </w:rPr>
        <w:t>Ligand</w:t>
      </w:r>
      <w:proofErr w:type="spellEnd"/>
      <w:r>
        <w:rPr>
          <w:rFonts w:ascii="Cambria" w:hAnsi="Cambria" w:cs="Cambria"/>
          <w:b/>
          <w:bCs/>
          <w:sz w:val="24"/>
          <w:szCs w:val="24"/>
        </w:rPr>
        <w:t>-Gated Transport, Active Transport</w:t>
      </w:r>
    </w:p>
    <w:p xmlns:wp14="http://schemas.microsoft.com/office/word/2010/wordml" w:rsidR="00990640" w:rsidRDefault="00990640" w14:paraId="11DFA855" wp14:textId="77777777">
      <w:pPr>
        <w:widowControl w:val="0"/>
        <w:autoSpaceDE w:val="0"/>
        <w:autoSpaceDN w:val="0"/>
        <w:adjustRightInd w:val="0"/>
        <w:spacing w:after="0" w:line="17" w:lineRule="exact"/>
        <w:rPr>
          <w:rFonts w:ascii="Times New Roman" w:hAnsi="Times New Roman" w:cs="Times New Roman"/>
          <w:sz w:val="24"/>
          <w:szCs w:val="24"/>
        </w:rPr>
      </w:pPr>
    </w:p>
    <w:p xmlns:wp14="http://schemas.microsoft.com/office/word/2010/wordml" w:rsidR="00990640" w:rsidRDefault="00BA7112" w14:paraId="2935E073"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What is a </w:t>
      </w:r>
      <w:proofErr w:type="spellStart"/>
      <w:r>
        <w:rPr>
          <w:rFonts w:ascii="Cambria" w:hAnsi="Cambria" w:cs="Cambria"/>
          <w:color w:val="3A3A3A"/>
          <w:sz w:val="24"/>
          <w:szCs w:val="24"/>
        </w:rPr>
        <w:t>ligand</w:t>
      </w:r>
      <w:proofErr w:type="spellEnd"/>
      <w:r>
        <w:rPr>
          <w:rFonts w:ascii="Cambria" w:hAnsi="Cambria" w:cs="Cambria"/>
          <w:color w:val="3A3A3A"/>
          <w:sz w:val="24"/>
          <w:szCs w:val="24"/>
        </w:rPr>
        <w:t>?</w:t>
      </w:r>
    </w:p>
    <w:p xmlns:wp14="http://schemas.microsoft.com/office/word/2010/wordml" w:rsidR="00990640" w:rsidRDefault="003B2EAE" w14:paraId="34DD30CE" wp14:textId="77777777">
      <w:pPr>
        <w:widowControl w:val="0"/>
        <w:autoSpaceDE w:val="0"/>
        <w:autoSpaceDN w:val="0"/>
        <w:adjustRightInd w:val="0"/>
        <w:spacing w:after="0" w:line="349" w:lineRule="exact"/>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ligand</w:t>
      </w:r>
      <w:proofErr w:type="spellEnd"/>
      <w:r>
        <w:rPr>
          <w:rFonts w:ascii="Times New Roman" w:hAnsi="Times New Roman" w:cs="Times New Roman"/>
          <w:sz w:val="24"/>
          <w:szCs w:val="24"/>
        </w:rPr>
        <w:t xml:space="preserve"> is a molecule (neurotransmitter; could be intracellular or extracellular) that binds to a channel and imparts an </w:t>
      </w:r>
      <w:proofErr w:type="spellStart"/>
      <w:r>
        <w:rPr>
          <w:rFonts w:ascii="Times New Roman" w:hAnsi="Times New Roman" w:cs="Times New Roman"/>
          <w:sz w:val="24"/>
          <w:szCs w:val="24"/>
        </w:rPr>
        <w:t>allostric</w:t>
      </w:r>
      <w:proofErr w:type="spellEnd"/>
      <w:r>
        <w:rPr>
          <w:rFonts w:ascii="Times New Roman" w:hAnsi="Times New Roman" w:cs="Times New Roman"/>
          <w:sz w:val="24"/>
          <w:szCs w:val="24"/>
        </w:rPr>
        <w:t xml:space="preserve"> change within the channel</w:t>
      </w:r>
    </w:p>
    <w:p xmlns:wp14="http://schemas.microsoft.com/office/word/2010/wordml" w:rsidR="003B2EAE" w:rsidRDefault="003B2EAE" w14:paraId="4ECC2657" wp14:textId="77777777">
      <w:pPr>
        <w:widowControl w:val="0"/>
        <w:autoSpaceDE w:val="0"/>
        <w:autoSpaceDN w:val="0"/>
        <w:adjustRightInd w:val="0"/>
        <w:spacing w:after="0" w:line="349" w:lineRule="exact"/>
        <w:rPr>
          <w:rFonts w:ascii="Times New Roman" w:hAnsi="Times New Roman" w:cs="Times New Roman"/>
          <w:sz w:val="24"/>
          <w:szCs w:val="24"/>
        </w:rPr>
      </w:pPr>
    </w:p>
    <w:p xmlns:wp14="http://schemas.microsoft.com/office/word/2010/wordml" w:rsidR="003B2EAE" w:rsidRDefault="00BA7112" w14:paraId="6E73D33A" wp14:textId="77777777">
      <w:pPr>
        <w:widowControl w:val="0"/>
        <w:overflowPunct w:val="0"/>
        <w:autoSpaceDE w:val="0"/>
        <w:autoSpaceDN w:val="0"/>
        <w:adjustRightInd w:val="0"/>
        <w:spacing w:after="0" w:line="358" w:lineRule="auto"/>
        <w:ind w:right="280"/>
        <w:rPr>
          <w:rFonts w:ascii="Cambria" w:hAnsi="Cambria" w:cs="Cambria"/>
          <w:color w:val="3A3A3A"/>
          <w:sz w:val="24"/>
          <w:szCs w:val="24"/>
        </w:rPr>
      </w:pPr>
      <w:r>
        <w:rPr>
          <w:rFonts w:ascii="Cambria" w:hAnsi="Cambria" w:cs="Cambria"/>
          <w:color w:val="3A3A3A"/>
          <w:sz w:val="24"/>
          <w:szCs w:val="24"/>
        </w:rPr>
        <w:t xml:space="preserve">What is an example of a </w:t>
      </w:r>
      <w:proofErr w:type="spellStart"/>
      <w:r>
        <w:rPr>
          <w:rFonts w:ascii="Cambria" w:hAnsi="Cambria" w:cs="Cambria"/>
          <w:color w:val="3A3A3A"/>
          <w:sz w:val="24"/>
          <w:szCs w:val="24"/>
        </w:rPr>
        <w:t>ligand</w:t>
      </w:r>
      <w:proofErr w:type="spellEnd"/>
      <w:r>
        <w:rPr>
          <w:rFonts w:ascii="Cambria" w:hAnsi="Cambria" w:cs="Cambria"/>
          <w:color w:val="3A3A3A"/>
          <w:sz w:val="24"/>
          <w:szCs w:val="24"/>
        </w:rPr>
        <w:t xml:space="preserve">-gated ion channel and describe how </w:t>
      </w:r>
      <w:proofErr w:type="spellStart"/>
      <w:r>
        <w:rPr>
          <w:rFonts w:ascii="Cambria" w:hAnsi="Cambria" w:cs="Cambria"/>
          <w:color w:val="3A3A3A"/>
          <w:sz w:val="24"/>
          <w:szCs w:val="24"/>
        </w:rPr>
        <w:t>ligand</w:t>
      </w:r>
      <w:proofErr w:type="spellEnd"/>
      <w:r>
        <w:rPr>
          <w:rFonts w:ascii="Cambria" w:hAnsi="Cambria" w:cs="Cambria"/>
          <w:color w:val="3A3A3A"/>
          <w:sz w:val="24"/>
          <w:szCs w:val="24"/>
        </w:rPr>
        <w:t>-binding opens</w:t>
      </w:r>
    </w:p>
    <w:p xmlns:wp14="http://schemas.microsoft.com/office/word/2010/wordml" w:rsidR="00990640" w:rsidRDefault="00BA7112" w14:paraId="1CFEDA1B" wp14:textId="77777777">
      <w:pPr>
        <w:widowControl w:val="0"/>
        <w:overflowPunct w:val="0"/>
        <w:autoSpaceDE w:val="0"/>
        <w:autoSpaceDN w:val="0"/>
        <w:adjustRightInd w:val="0"/>
        <w:spacing w:after="0" w:line="358" w:lineRule="auto"/>
        <w:ind w:right="280"/>
        <w:rPr>
          <w:rFonts w:ascii="Cambria" w:hAnsi="Cambria" w:cs="Cambria"/>
          <w:color w:val="3A3A3A"/>
          <w:sz w:val="24"/>
          <w:szCs w:val="24"/>
        </w:rPr>
      </w:pPr>
      <w:r>
        <w:rPr>
          <w:rFonts w:ascii="Cambria" w:hAnsi="Cambria" w:cs="Cambria"/>
          <w:color w:val="3A3A3A"/>
          <w:sz w:val="24"/>
          <w:szCs w:val="24"/>
        </w:rPr>
        <w:t>the channel?</w:t>
      </w:r>
    </w:p>
    <w:p xmlns:wp14="http://schemas.microsoft.com/office/word/2010/wordml" w:rsidR="003B2EAE" w:rsidRDefault="003B2EAE" w14:paraId="4015351F" wp14:textId="77777777">
      <w:pPr>
        <w:widowControl w:val="0"/>
        <w:overflowPunct w:val="0"/>
        <w:autoSpaceDE w:val="0"/>
        <w:autoSpaceDN w:val="0"/>
        <w:adjustRightInd w:val="0"/>
        <w:spacing w:after="0" w:line="358" w:lineRule="auto"/>
        <w:ind w:right="280"/>
        <w:rPr>
          <w:rFonts w:ascii="Times New Roman" w:hAnsi="Times New Roman" w:cs="Times New Roman"/>
          <w:color w:val="3A3A3A"/>
          <w:sz w:val="24"/>
          <w:szCs w:val="24"/>
        </w:rPr>
      </w:pPr>
      <w:r>
        <w:rPr>
          <w:rFonts w:ascii="Times New Roman" w:hAnsi="Times New Roman" w:cs="Times New Roman"/>
          <w:color w:val="3A3A3A"/>
          <w:sz w:val="24"/>
          <w:szCs w:val="24"/>
        </w:rPr>
        <w:t xml:space="preserve">An example of </w:t>
      </w:r>
      <w:proofErr w:type="spellStart"/>
      <w:r>
        <w:rPr>
          <w:rFonts w:ascii="Times New Roman" w:hAnsi="Times New Roman" w:cs="Times New Roman"/>
          <w:color w:val="3A3A3A"/>
          <w:sz w:val="24"/>
          <w:szCs w:val="24"/>
        </w:rPr>
        <w:t>ligand</w:t>
      </w:r>
      <w:proofErr w:type="spellEnd"/>
      <w:r>
        <w:rPr>
          <w:rFonts w:ascii="Times New Roman" w:hAnsi="Times New Roman" w:cs="Times New Roman"/>
          <w:color w:val="3A3A3A"/>
          <w:sz w:val="24"/>
          <w:szCs w:val="24"/>
        </w:rPr>
        <w:t xml:space="preserve">-gated ion channel is the acetylcholine channel. Upon binding of acetylcholine (2 as there are 2 sites of binding), M2 alpha helices undergo conformational changes and open the central pore which is a </w:t>
      </w:r>
      <w:proofErr w:type="spellStart"/>
      <w:r>
        <w:rPr>
          <w:rFonts w:ascii="Times New Roman" w:hAnsi="Times New Roman" w:cs="Times New Roman"/>
          <w:color w:val="3A3A3A"/>
          <w:sz w:val="24"/>
          <w:szCs w:val="24"/>
        </w:rPr>
        <w:t>cation</w:t>
      </w:r>
      <w:proofErr w:type="spellEnd"/>
      <w:r>
        <w:rPr>
          <w:rFonts w:ascii="Times New Roman" w:hAnsi="Times New Roman" w:cs="Times New Roman"/>
          <w:color w:val="3A3A3A"/>
          <w:sz w:val="24"/>
          <w:szCs w:val="24"/>
        </w:rPr>
        <w:t xml:space="preserve"> channel. </w:t>
      </w:r>
    </w:p>
    <w:p xmlns:wp14="http://schemas.microsoft.com/office/word/2010/wordml" w:rsidRPr="003B2EAE" w:rsidR="003B2EAE" w:rsidRDefault="003B2EAE" w14:paraId="156E5E28" wp14:textId="77777777">
      <w:pPr>
        <w:widowControl w:val="0"/>
        <w:overflowPunct w:val="0"/>
        <w:autoSpaceDE w:val="0"/>
        <w:autoSpaceDN w:val="0"/>
        <w:adjustRightInd w:val="0"/>
        <w:spacing w:after="0" w:line="358" w:lineRule="auto"/>
        <w:ind w:right="280"/>
        <w:rPr>
          <w:rFonts w:ascii="Times New Roman" w:hAnsi="Times New Roman" w:cs="Times New Roman"/>
          <w:color w:val="3A3A3A"/>
          <w:sz w:val="24"/>
          <w:szCs w:val="24"/>
        </w:rPr>
      </w:pPr>
    </w:p>
    <w:p xmlns:wp14="http://schemas.microsoft.com/office/word/2010/wordml" w:rsidR="00990640" w:rsidRDefault="00990640" w14:paraId="3D6295E3"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6DDAA128" wp14:textId="77777777">
      <w:pPr>
        <w:widowControl w:val="0"/>
        <w:overflowPunct w:val="0"/>
        <w:autoSpaceDE w:val="0"/>
        <w:autoSpaceDN w:val="0"/>
        <w:adjustRightInd w:val="0"/>
        <w:spacing w:after="0" w:line="360" w:lineRule="auto"/>
        <w:ind w:right="220"/>
        <w:rPr>
          <w:rFonts w:ascii="Cambria" w:hAnsi="Cambria" w:cs="Cambria"/>
          <w:color w:val="3A3A3A"/>
          <w:sz w:val="24"/>
          <w:szCs w:val="24"/>
        </w:rPr>
      </w:pPr>
      <w:r>
        <w:rPr>
          <w:rFonts w:ascii="Cambria" w:hAnsi="Cambria" w:cs="Cambria"/>
          <w:color w:val="3A3A3A"/>
          <w:sz w:val="24"/>
          <w:szCs w:val="24"/>
        </w:rPr>
        <w:t xml:space="preserve">What types of signaling pathways can be coupled to ion channels (e.g. second messengers that can act as </w:t>
      </w:r>
      <w:proofErr w:type="spellStart"/>
      <w:r>
        <w:rPr>
          <w:rFonts w:ascii="Cambria" w:hAnsi="Cambria" w:cs="Cambria"/>
          <w:color w:val="3A3A3A"/>
          <w:sz w:val="24"/>
          <w:szCs w:val="24"/>
        </w:rPr>
        <w:t>ligands</w:t>
      </w:r>
      <w:proofErr w:type="spellEnd"/>
      <w:r>
        <w:rPr>
          <w:rFonts w:ascii="Cambria" w:hAnsi="Cambria" w:cs="Cambria"/>
          <w:color w:val="3A3A3A"/>
          <w:sz w:val="24"/>
          <w:szCs w:val="24"/>
        </w:rPr>
        <w:t>)?</w:t>
      </w:r>
    </w:p>
    <w:p xmlns:wp14="http://schemas.microsoft.com/office/word/2010/wordml" w:rsidR="003B2EAE" w:rsidRDefault="003B2EAE" w14:paraId="1D9AEEC1" wp14:textId="77777777">
      <w:pPr>
        <w:widowControl w:val="0"/>
        <w:overflowPunct w:val="0"/>
        <w:autoSpaceDE w:val="0"/>
        <w:autoSpaceDN w:val="0"/>
        <w:adjustRightInd w:val="0"/>
        <w:spacing w:after="0" w:line="360" w:lineRule="auto"/>
        <w:ind w:right="220"/>
        <w:rPr>
          <w:rFonts w:ascii="Cambria" w:hAnsi="Cambria" w:cs="Cambria"/>
          <w:color w:val="3A3A3A"/>
          <w:sz w:val="24"/>
          <w:szCs w:val="24"/>
        </w:rPr>
      </w:pPr>
      <w:r>
        <w:rPr>
          <w:rFonts w:ascii="Cambria" w:hAnsi="Cambria" w:cs="Cambria"/>
          <w:color w:val="3A3A3A"/>
          <w:sz w:val="24"/>
          <w:szCs w:val="24"/>
        </w:rPr>
        <w:t xml:space="preserve">G-protein coupled receptors </w:t>
      </w:r>
      <w:r w:rsidR="006E6110">
        <w:rPr>
          <w:rFonts w:ascii="Cambria" w:hAnsi="Cambria" w:cs="Cambria"/>
          <w:color w:val="3A3A3A"/>
          <w:sz w:val="24"/>
          <w:szCs w:val="24"/>
        </w:rPr>
        <w:t xml:space="preserve">(e.g. </w:t>
      </w:r>
      <w:proofErr w:type="spellStart"/>
      <w:r w:rsidR="006E6110">
        <w:rPr>
          <w:rFonts w:ascii="Cambria" w:hAnsi="Cambria" w:cs="Cambria"/>
          <w:color w:val="3A3A3A"/>
          <w:sz w:val="24"/>
          <w:szCs w:val="24"/>
        </w:rPr>
        <w:t>inositol-phospholipid</w:t>
      </w:r>
      <w:proofErr w:type="spellEnd"/>
      <w:r w:rsidR="006E6110">
        <w:rPr>
          <w:rFonts w:ascii="Cambria" w:hAnsi="Cambria" w:cs="Cambria"/>
          <w:color w:val="3A3A3A"/>
          <w:sz w:val="24"/>
          <w:szCs w:val="24"/>
        </w:rPr>
        <w:t xml:space="preserve"> signaling) </w:t>
      </w:r>
      <w:r>
        <w:rPr>
          <w:rFonts w:ascii="Cambria" w:hAnsi="Cambria" w:cs="Cambria"/>
          <w:color w:val="3A3A3A"/>
          <w:sz w:val="24"/>
          <w:szCs w:val="24"/>
        </w:rPr>
        <w:t xml:space="preserve">pathways can be coupled to ion channels. </w:t>
      </w:r>
    </w:p>
    <w:p xmlns:wp14="http://schemas.microsoft.com/office/word/2010/wordml" w:rsidR="003B2EAE" w:rsidRDefault="003B2EAE" w14:paraId="4665C128" wp14:textId="77777777">
      <w:pPr>
        <w:widowControl w:val="0"/>
        <w:overflowPunct w:val="0"/>
        <w:autoSpaceDE w:val="0"/>
        <w:autoSpaceDN w:val="0"/>
        <w:adjustRightInd w:val="0"/>
        <w:spacing w:after="0" w:line="360" w:lineRule="auto"/>
        <w:ind w:right="220"/>
        <w:rPr>
          <w:rFonts w:ascii="Times New Roman" w:hAnsi="Times New Roman" w:cs="Times New Roman"/>
          <w:sz w:val="24"/>
          <w:szCs w:val="24"/>
        </w:rPr>
      </w:pPr>
    </w:p>
    <w:p xmlns:wp14="http://schemas.microsoft.com/office/word/2010/wordml" w:rsidR="00990640" w:rsidRDefault="00990640" w14:paraId="45FC4F72"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1DA819DE"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distinguishes the different types of active transport?</w:t>
      </w:r>
      <w:r w:rsidR="006E6110">
        <w:rPr>
          <w:rFonts w:ascii="Cambria" w:hAnsi="Cambria" w:cs="Cambria"/>
          <w:color w:val="3A3A3A"/>
          <w:sz w:val="24"/>
          <w:szCs w:val="24"/>
        </w:rPr>
        <w:t xml:space="preserve"> The source of energy as primary active transport uses ATP hydrolysis and secondary active transport uses the energy in electrochemical gradient of one molecule to drive another molecule against its gradient.</w:t>
      </w:r>
    </w:p>
    <w:p xmlns:wp14="http://schemas.microsoft.com/office/word/2010/wordml" w:rsidR="006E6110" w:rsidRDefault="006E6110" w14:paraId="01F1B765"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7D28714E"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990640" w:rsidRDefault="00BA7112" w14:paraId="0BDB6EB5"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types of carriers function in secondary active transport and how do they work?</w:t>
      </w:r>
    </w:p>
    <w:p xmlns:wp14="http://schemas.microsoft.com/office/word/2010/wordml" w:rsidR="006E6110" w:rsidRDefault="006E6110" w14:paraId="21DCCD68" wp14:textId="77777777">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Antiport</w:t>
      </w:r>
      <w:proofErr w:type="spellEnd"/>
      <w:r>
        <w:rPr>
          <w:rFonts w:ascii="Times New Roman" w:hAnsi="Times New Roman" w:cs="Times New Roman"/>
          <w:sz w:val="24"/>
          <w:szCs w:val="24"/>
        </w:rPr>
        <w:t xml:space="preserve"> or exchange carrier: molecules move in opposite direction: one against its concentration gradient and the other one down its concentration gradient</w:t>
      </w:r>
    </w:p>
    <w:p xmlns:wp14="http://schemas.microsoft.com/office/word/2010/wordml" w:rsidR="006E6110" w:rsidRDefault="006E6110" w14:paraId="0A92EDBA"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6E6110" w:rsidRDefault="006E6110" w14:paraId="016D9096" wp14:textId="77777777">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Symport</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cotransporter</w:t>
      </w:r>
      <w:proofErr w:type="spellEnd"/>
      <w:r>
        <w:rPr>
          <w:rFonts w:ascii="Times New Roman" w:hAnsi="Times New Roman" w:cs="Times New Roman"/>
          <w:sz w:val="24"/>
          <w:szCs w:val="24"/>
        </w:rPr>
        <w:t xml:space="preserve"> carrier: molecules move in the same direction, either both against or down their concentration gradient.</w:t>
      </w:r>
    </w:p>
    <w:p xmlns:wp14="http://schemas.microsoft.com/office/word/2010/wordml" w:rsidR="00990640" w:rsidRDefault="00990640" w14:paraId="19E286B8"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1CFA4C46" wp14:textId="77777777">
      <w:pPr>
        <w:widowControl w:val="0"/>
        <w:autoSpaceDE w:val="0"/>
        <w:autoSpaceDN w:val="0"/>
        <w:adjustRightInd w:val="0"/>
        <w:spacing w:after="0" w:line="341" w:lineRule="exact"/>
        <w:rPr>
          <w:rFonts w:ascii="Times New Roman" w:hAnsi="Times New Roman" w:cs="Times New Roman"/>
          <w:sz w:val="24"/>
          <w:szCs w:val="24"/>
        </w:rPr>
      </w:pPr>
    </w:p>
    <w:p xmlns:wp14="http://schemas.microsoft.com/office/word/2010/wordml" w:rsidR="00990640" w:rsidRDefault="00BA7112" w14:paraId="291A10CE" wp14:textId="77777777">
      <w:pPr>
        <w:widowControl w:val="0"/>
        <w:autoSpaceDE w:val="0"/>
        <w:autoSpaceDN w:val="0"/>
        <w:adjustRightInd w:val="0"/>
        <w:spacing w:after="0" w:line="240" w:lineRule="auto"/>
        <w:ind w:left="2100"/>
        <w:rPr>
          <w:rFonts w:ascii="Times New Roman" w:hAnsi="Times New Roman" w:cs="Times New Roman"/>
          <w:sz w:val="24"/>
          <w:szCs w:val="24"/>
        </w:rPr>
      </w:pPr>
      <w:r>
        <w:rPr>
          <w:rFonts w:ascii="Cambria" w:hAnsi="Cambria" w:cs="Cambria"/>
          <w:b/>
          <w:bCs/>
          <w:sz w:val="24"/>
          <w:szCs w:val="24"/>
        </w:rPr>
        <w:t xml:space="preserve">Equilibrium Potential and </w:t>
      </w:r>
      <w:r>
        <w:rPr>
          <w:rFonts w:ascii="Cambria" w:hAnsi="Cambria" w:cs="Cambria"/>
          <w:b/>
          <w:bCs/>
          <w:color w:val="3A3A3A"/>
          <w:sz w:val="24"/>
          <w:szCs w:val="24"/>
        </w:rPr>
        <w:t>Membrane Potential</w:t>
      </w:r>
    </w:p>
    <w:p xmlns:wp14="http://schemas.microsoft.com/office/word/2010/wordml" w:rsidR="00990640" w:rsidRDefault="00990640" w14:paraId="051A6AFE" wp14:textId="77777777">
      <w:pPr>
        <w:widowControl w:val="0"/>
        <w:autoSpaceDE w:val="0"/>
        <w:autoSpaceDN w:val="0"/>
        <w:adjustRightInd w:val="0"/>
        <w:spacing w:after="0" w:line="39" w:lineRule="exact"/>
        <w:rPr>
          <w:rFonts w:ascii="Times New Roman" w:hAnsi="Times New Roman" w:cs="Times New Roman"/>
          <w:sz w:val="24"/>
          <w:szCs w:val="24"/>
        </w:rPr>
      </w:pPr>
    </w:p>
    <w:p xmlns:wp14="http://schemas.microsoft.com/office/word/2010/wordml" w:rsidR="00990640" w:rsidRDefault="00BA7112" w14:paraId="69941894"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What is an electrochemical potential? What are its two components?</w:t>
      </w:r>
    </w:p>
    <w:p xmlns:wp14="http://schemas.microsoft.com/office/word/2010/wordml" w:rsidR="00990640" w:rsidRDefault="0020296E" w14:paraId="544CFE07" wp14:textId="77777777">
      <w:pPr>
        <w:widowControl w:val="0"/>
        <w:autoSpaceDE w:val="0"/>
        <w:autoSpaceDN w:val="0"/>
        <w:adjustRightInd w:val="0"/>
        <w:spacing w:after="0" w:line="349" w:lineRule="exact"/>
        <w:rPr>
          <w:rFonts w:ascii="Times New Roman" w:hAnsi="Times New Roman" w:cs="Times New Roman"/>
          <w:sz w:val="24"/>
          <w:szCs w:val="24"/>
        </w:rPr>
      </w:pPr>
      <w:r>
        <w:rPr>
          <w:rFonts w:ascii="Times New Roman" w:hAnsi="Times New Roman" w:cs="Times New Roman"/>
          <w:sz w:val="24"/>
          <w:szCs w:val="24"/>
        </w:rPr>
        <w:t xml:space="preserve">An electrochemical potential is the energy (kcal/mole) associated with the transport on an ion across a membrane, each ion having an ECP. Its two components are the electrical and chemical potentials. </w:t>
      </w:r>
    </w:p>
    <w:p xmlns:wp14="http://schemas.microsoft.com/office/word/2010/wordml" w:rsidR="0020296E" w:rsidRDefault="0020296E" w14:paraId="3E621DB8" wp14:textId="77777777">
      <w:pPr>
        <w:widowControl w:val="0"/>
        <w:autoSpaceDE w:val="0"/>
        <w:autoSpaceDN w:val="0"/>
        <w:adjustRightInd w:val="0"/>
        <w:spacing w:after="0" w:line="349" w:lineRule="exact"/>
        <w:rPr>
          <w:rFonts w:ascii="Times New Roman" w:hAnsi="Times New Roman" w:cs="Times New Roman"/>
          <w:sz w:val="24"/>
          <w:szCs w:val="24"/>
        </w:rPr>
      </w:pPr>
    </w:p>
    <w:p xmlns:wp14="http://schemas.microsoft.com/office/word/2010/wordml" w:rsidR="00990640" w:rsidRDefault="00BA7112" w14:paraId="1DA3C3B7"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What is an </w:t>
      </w:r>
      <w:proofErr w:type="spellStart"/>
      <w:r>
        <w:rPr>
          <w:rFonts w:ascii="Cambria" w:hAnsi="Cambria" w:cs="Cambria"/>
          <w:color w:val="3A3A3A"/>
          <w:sz w:val="24"/>
          <w:szCs w:val="24"/>
        </w:rPr>
        <w:t>electroneutral</w:t>
      </w:r>
      <w:proofErr w:type="spellEnd"/>
      <w:r>
        <w:rPr>
          <w:rFonts w:ascii="Cambria" w:hAnsi="Cambria" w:cs="Cambria"/>
          <w:color w:val="3A3A3A"/>
          <w:sz w:val="24"/>
          <w:szCs w:val="24"/>
        </w:rPr>
        <w:t xml:space="preserve"> carrier? What is an </w:t>
      </w:r>
      <w:proofErr w:type="spellStart"/>
      <w:r>
        <w:rPr>
          <w:rFonts w:ascii="Cambria" w:hAnsi="Cambria" w:cs="Cambria"/>
          <w:color w:val="3A3A3A"/>
          <w:sz w:val="24"/>
          <w:szCs w:val="24"/>
        </w:rPr>
        <w:t>electrogenic</w:t>
      </w:r>
      <w:proofErr w:type="spellEnd"/>
      <w:r>
        <w:rPr>
          <w:rFonts w:ascii="Cambria" w:hAnsi="Cambria" w:cs="Cambria"/>
          <w:color w:val="3A3A3A"/>
          <w:sz w:val="24"/>
          <w:szCs w:val="24"/>
        </w:rPr>
        <w:t xml:space="preserve"> carrier?</w:t>
      </w:r>
    </w:p>
    <w:p xmlns:wp14="http://schemas.microsoft.com/office/word/2010/wordml" w:rsidR="00990640" w:rsidRDefault="0020296E" w14:paraId="59BD4C6D" wp14:textId="77777777">
      <w:pPr>
        <w:widowControl w:val="0"/>
        <w:autoSpaceDE w:val="0"/>
        <w:autoSpaceDN w:val="0"/>
        <w:adjustRightInd w:val="0"/>
        <w:spacing w:after="0" w:line="280" w:lineRule="exact"/>
        <w:rPr>
          <w:rFonts w:ascii="Times New Roman" w:hAnsi="Times New Roman" w:cs="Times New Roman"/>
          <w:sz w:val="24"/>
          <w:szCs w:val="24"/>
        </w:rPr>
      </w:pPr>
      <w:r>
        <w:rPr>
          <w:rFonts w:ascii="Times New Roman" w:hAnsi="Times New Roman" w:cs="Times New Roman"/>
          <w:sz w:val="24"/>
          <w:szCs w:val="24"/>
        </w:rPr>
        <w:t xml:space="preserve">An </w:t>
      </w:r>
      <w:proofErr w:type="spellStart"/>
      <w:r>
        <w:rPr>
          <w:rFonts w:ascii="Times New Roman" w:hAnsi="Times New Roman" w:cs="Times New Roman"/>
          <w:sz w:val="24"/>
          <w:szCs w:val="24"/>
        </w:rPr>
        <w:t>electroneutral</w:t>
      </w:r>
      <w:proofErr w:type="spellEnd"/>
      <w:r>
        <w:rPr>
          <w:rFonts w:ascii="Times New Roman" w:hAnsi="Times New Roman" w:cs="Times New Roman"/>
          <w:sz w:val="24"/>
          <w:szCs w:val="24"/>
        </w:rPr>
        <w:t xml:space="preserve"> carrier is one that transports uncharged molecules or exchange an equal number of particles with the same charge. An </w:t>
      </w:r>
      <w:proofErr w:type="spellStart"/>
      <w:r>
        <w:rPr>
          <w:rFonts w:ascii="Times New Roman" w:hAnsi="Times New Roman" w:cs="Times New Roman"/>
          <w:sz w:val="24"/>
          <w:szCs w:val="24"/>
        </w:rPr>
        <w:t>electrogenic</w:t>
      </w:r>
      <w:proofErr w:type="spellEnd"/>
      <w:r>
        <w:rPr>
          <w:rFonts w:ascii="Times New Roman" w:hAnsi="Times New Roman" w:cs="Times New Roman"/>
          <w:sz w:val="24"/>
          <w:szCs w:val="24"/>
        </w:rPr>
        <w:t xml:space="preserve"> carrier is one that transfers a charge, e.g. the NA</w:t>
      </w:r>
      <w:r w:rsidRPr="0020296E">
        <w:rPr>
          <w:rFonts w:ascii="Times New Roman" w:hAnsi="Times New Roman" w:cs="Times New Roman"/>
          <w:sz w:val="24"/>
          <w:szCs w:val="24"/>
          <w:vertAlign w:val="superscript"/>
        </w:rPr>
        <w:t>+</w:t>
      </w:r>
      <w:r>
        <w:rPr>
          <w:rFonts w:ascii="Times New Roman" w:hAnsi="Times New Roman" w:cs="Times New Roman"/>
          <w:sz w:val="24"/>
          <w:szCs w:val="24"/>
        </w:rPr>
        <w:t>/K</w:t>
      </w:r>
      <w:r w:rsidRPr="0020296E">
        <w:rPr>
          <w:rFonts w:ascii="Times New Roman" w:hAnsi="Times New Roman" w:cs="Times New Roman"/>
          <w:sz w:val="24"/>
          <w:szCs w:val="24"/>
          <w:vertAlign w:val="superscript"/>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ATPase</w:t>
      </w:r>
      <w:proofErr w:type="spellEnd"/>
      <w:r>
        <w:rPr>
          <w:rFonts w:ascii="Times New Roman" w:hAnsi="Times New Roman" w:cs="Times New Roman"/>
          <w:sz w:val="24"/>
          <w:szCs w:val="24"/>
        </w:rPr>
        <w:t xml:space="preserve"> which exchanges 3NA</w:t>
      </w:r>
      <w:r w:rsidRPr="0020296E">
        <w:rPr>
          <w:rFonts w:ascii="Times New Roman" w:hAnsi="Times New Roman" w:cs="Times New Roman"/>
          <w:sz w:val="24"/>
          <w:szCs w:val="24"/>
          <w:vertAlign w:val="superscript"/>
        </w:rPr>
        <w:t>+</w:t>
      </w:r>
      <w:r>
        <w:rPr>
          <w:rFonts w:ascii="Times New Roman" w:hAnsi="Times New Roman" w:cs="Times New Roman"/>
          <w:sz w:val="24"/>
          <w:szCs w:val="24"/>
        </w:rPr>
        <w:t xml:space="preserve"> for 2K</w:t>
      </w:r>
      <w:r w:rsidRPr="0020296E">
        <w:rPr>
          <w:rFonts w:ascii="Times New Roman" w:hAnsi="Times New Roman" w:cs="Times New Roman"/>
          <w:sz w:val="24"/>
          <w:szCs w:val="24"/>
          <w:vertAlign w:val="superscript"/>
        </w:rPr>
        <w:t>+</w:t>
      </w:r>
    </w:p>
    <w:p xmlns:wp14="http://schemas.microsoft.com/office/word/2010/wordml" w:rsidR="0020296E" w:rsidRDefault="0020296E" w14:paraId="3A6B1280"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990640" w:rsidP="0020296E" w:rsidRDefault="00BA7112" w14:paraId="44713BEA" wp14:textId="77777777">
      <w:pPr>
        <w:widowControl w:val="0"/>
        <w:overflowPunct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At one spot/place on a membrane separating two solutions with different solutes, can there be more than one electrochemical potential?</w:t>
      </w:r>
    </w:p>
    <w:p xmlns:wp14="http://schemas.microsoft.com/office/word/2010/wordml" w:rsidRPr="0020296E" w:rsidR="0020296E" w:rsidP="0020296E" w:rsidRDefault="0020296E" w14:paraId="533EBCEA" wp14:textId="77777777">
      <w:pPr>
        <w:widowControl w:val="0"/>
        <w:overflowPunct w:val="0"/>
        <w:autoSpaceDE w:val="0"/>
        <w:autoSpaceDN w:val="0"/>
        <w:adjustRightInd w:val="0"/>
        <w:spacing w:after="0" w:line="240" w:lineRule="auto"/>
        <w:rPr>
          <w:rFonts w:ascii="Times New Roman" w:hAnsi="Times New Roman" w:cs="Times New Roman"/>
          <w:color w:val="3A3A3A"/>
          <w:sz w:val="24"/>
          <w:szCs w:val="24"/>
        </w:rPr>
      </w:pPr>
      <w:r w:rsidRPr="0020296E">
        <w:rPr>
          <w:rFonts w:ascii="Times New Roman" w:hAnsi="Times New Roman" w:cs="Times New Roman"/>
          <w:color w:val="3A3A3A"/>
          <w:sz w:val="24"/>
          <w:szCs w:val="24"/>
        </w:rPr>
        <w:t xml:space="preserve">Yes, there can be more than one electrochemical potential if different ions cross that spot/place, as each ion has an electrochemical potential </w:t>
      </w:r>
    </w:p>
    <w:p xmlns:wp14="http://schemas.microsoft.com/office/word/2010/wordml" w:rsidR="0020296E" w:rsidRDefault="0020296E" w14:paraId="218260D1" wp14:textId="77777777">
      <w:pPr>
        <w:widowControl w:val="0"/>
        <w:overflowPunct w:val="0"/>
        <w:autoSpaceDE w:val="0"/>
        <w:autoSpaceDN w:val="0"/>
        <w:adjustRightInd w:val="0"/>
        <w:spacing w:after="0" w:line="360" w:lineRule="auto"/>
        <w:rPr>
          <w:rFonts w:ascii="Times New Roman" w:hAnsi="Times New Roman" w:cs="Times New Roman"/>
          <w:sz w:val="24"/>
          <w:szCs w:val="24"/>
        </w:rPr>
      </w:pPr>
    </w:p>
    <w:p xmlns:wp14="http://schemas.microsoft.com/office/word/2010/wordml" w:rsidR="00990640" w:rsidRDefault="00990640" w14:paraId="406A93F5"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58E00097"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How is the electrochemical potential expressed by equations?</w:t>
      </w:r>
    </w:p>
    <w:p xmlns:wp14="http://schemas.microsoft.com/office/word/2010/wordml" w:rsidR="00BB365F" w:rsidRDefault="00BB365F" w14:paraId="5AB77932"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Pr="00BB365F" w:rsidR="00BB365F" w:rsidP="00BB365F" w:rsidRDefault="00BB365F" w14:paraId="3C4251F1"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 xml:space="preserve">ECP = </w:t>
      </w:r>
      <w:proofErr w:type="spellStart"/>
      <w:r>
        <w:rPr>
          <w:rFonts w:ascii="Times New Roman" w:hAnsi="Times New Roman" w:cs="Times New Roman"/>
          <w:sz w:val="24"/>
          <w:szCs w:val="24"/>
        </w:rPr>
        <w:t>ΔG</w:t>
      </w:r>
      <w:r w:rsidRPr="0020296E">
        <w:rPr>
          <w:rFonts w:ascii="Times New Roman" w:hAnsi="Times New Roman" w:cs="Times New Roman"/>
          <w:sz w:val="24"/>
          <w:szCs w:val="24"/>
          <w:vertAlign w:val="subscript"/>
        </w:rPr>
        <w:t>electrical</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ΔG</w:t>
      </w:r>
      <w:r w:rsidRPr="0020296E">
        <w:rPr>
          <w:rFonts w:ascii="Times New Roman" w:hAnsi="Times New Roman" w:cs="Times New Roman"/>
          <w:sz w:val="24"/>
          <w:szCs w:val="24"/>
          <w:vertAlign w:val="subscript"/>
        </w:rPr>
        <w:t>chemical</w:t>
      </w:r>
      <w:proofErr w:type="spellEnd"/>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zFV</w:t>
      </w:r>
      <w:proofErr w:type="spellEnd"/>
      <w:r>
        <w:rPr>
          <w:rFonts w:ascii="Times New Roman" w:hAnsi="Times New Roman" w:cs="Times New Roman"/>
          <w:sz w:val="24"/>
          <w:szCs w:val="24"/>
        </w:rPr>
        <w:t xml:space="preserve"> + RT </w:t>
      </w:r>
      <w:proofErr w:type="spellStart"/>
      <w:r>
        <w:rPr>
          <w:rFonts w:ascii="Times New Roman" w:hAnsi="Times New Roman" w:cs="Times New Roman"/>
          <w:sz w:val="24"/>
          <w:szCs w:val="24"/>
        </w:rPr>
        <w:t>ln</w:t>
      </w:r>
      <w:proofErr w:type="spellEnd"/>
      <w:r>
        <w:rPr>
          <w:rFonts w:ascii="Times New Roman" w:hAnsi="Times New Roman" w:cs="Times New Roman"/>
          <w:sz w:val="24"/>
          <w:szCs w:val="24"/>
        </w:rPr>
        <w:t xml:space="preserve"> [X]</w:t>
      </w:r>
      <w:r w:rsidRPr="00BB365F">
        <w:rPr>
          <w:rFonts w:ascii="Times New Roman" w:hAnsi="Times New Roman" w:cs="Times New Roman"/>
          <w:sz w:val="24"/>
          <w:szCs w:val="24"/>
          <w:vertAlign w:val="subscript"/>
        </w:rPr>
        <w:t>o</w:t>
      </w:r>
      <w:r>
        <w:rPr>
          <w:rFonts w:ascii="Times New Roman" w:hAnsi="Times New Roman" w:cs="Times New Roman"/>
          <w:sz w:val="24"/>
          <w:szCs w:val="24"/>
        </w:rPr>
        <w:t>/[X]</w:t>
      </w:r>
      <w:proofErr w:type="spellStart"/>
      <w:r w:rsidRPr="00BB365F">
        <w:rPr>
          <w:rFonts w:ascii="Times New Roman" w:hAnsi="Times New Roman" w:cs="Times New Roman"/>
          <w:sz w:val="24"/>
          <w:szCs w:val="24"/>
          <w:vertAlign w:val="subscript"/>
        </w:rPr>
        <w:t>i</w:t>
      </w:r>
      <w:proofErr w:type="spellEnd"/>
    </w:p>
    <w:p xmlns:wp14="http://schemas.microsoft.com/office/word/2010/wordml" w:rsidR="00BB365F" w:rsidRDefault="00BB365F" w14:paraId="7BA0A05C"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20296E" w:rsidRDefault="0020296E" w14:paraId="0568CF19"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20296E" w:rsidRDefault="0020296E" w14:paraId="07C8D14E"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20296E" w:rsidRDefault="0020296E" w14:paraId="36C769D1"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49754EDA"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20296E" w:rsidP="0020296E" w:rsidRDefault="00BA7112" w14:paraId="5409ED92" wp14:textId="77777777">
      <w:pPr>
        <w:widowControl w:val="0"/>
        <w:overflowPunct w:val="0"/>
        <w:autoSpaceDE w:val="0"/>
        <w:autoSpaceDN w:val="0"/>
        <w:adjustRightInd w:val="0"/>
        <w:spacing w:after="0" w:line="240" w:lineRule="auto"/>
        <w:ind w:right="420"/>
        <w:rPr>
          <w:rFonts w:ascii="Cambria" w:hAnsi="Cambria" w:cs="Cambria"/>
          <w:color w:val="3A3A3A"/>
          <w:sz w:val="24"/>
          <w:szCs w:val="24"/>
        </w:rPr>
      </w:pPr>
      <w:r>
        <w:rPr>
          <w:rFonts w:ascii="Cambria" w:hAnsi="Cambria" w:cs="Cambria"/>
          <w:color w:val="3A3A3A"/>
          <w:sz w:val="24"/>
          <w:szCs w:val="24"/>
        </w:rPr>
        <w:t xml:space="preserve">What is the Nernst equation/equilibrium potential? What is the measured output </w:t>
      </w:r>
      <w:r w:rsidR="0020296E">
        <w:rPr>
          <w:rFonts w:ascii="Cambria" w:hAnsi="Cambria" w:cs="Cambria"/>
          <w:color w:val="3A3A3A"/>
          <w:sz w:val="24"/>
          <w:szCs w:val="24"/>
        </w:rPr>
        <w:t>of the</w:t>
      </w:r>
    </w:p>
    <w:p xmlns:wp14="http://schemas.microsoft.com/office/word/2010/wordml" w:rsidR="00990640" w:rsidP="0020296E" w:rsidRDefault="00BA7112" w14:paraId="6CCE5CEE" wp14:textId="77777777">
      <w:pPr>
        <w:widowControl w:val="0"/>
        <w:overflowPunct w:val="0"/>
        <w:autoSpaceDE w:val="0"/>
        <w:autoSpaceDN w:val="0"/>
        <w:adjustRightInd w:val="0"/>
        <w:spacing w:after="0" w:line="240" w:lineRule="auto"/>
        <w:ind w:right="420"/>
        <w:rPr>
          <w:rFonts w:ascii="Times New Roman" w:hAnsi="Times New Roman" w:cs="Times New Roman"/>
          <w:sz w:val="24"/>
          <w:szCs w:val="24"/>
        </w:rPr>
      </w:pPr>
      <w:r>
        <w:rPr>
          <w:rFonts w:ascii="Cambria" w:hAnsi="Cambria" w:cs="Cambria"/>
          <w:color w:val="3A3A3A"/>
          <w:sz w:val="24"/>
          <w:szCs w:val="24"/>
        </w:rPr>
        <w:t>equation? What major factors influence the Nernst equation?</w:t>
      </w:r>
    </w:p>
    <w:p xmlns:wp14="http://schemas.microsoft.com/office/word/2010/wordml" w:rsidR="00990640" w:rsidRDefault="00990640" w14:paraId="6D507C8A"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20296E" w:rsidRDefault="0020296E" w14:paraId="11BE4BD7" wp14:textId="777777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Nernst equation/equilibrium potential is the voltage at which the ion is at electrochemical equilibrium , i.e. </w:t>
      </w:r>
      <w:proofErr w:type="spellStart"/>
      <w:r>
        <w:rPr>
          <w:rFonts w:ascii="Times New Roman" w:hAnsi="Times New Roman" w:cs="Times New Roman"/>
          <w:sz w:val="24"/>
          <w:szCs w:val="24"/>
        </w:rPr>
        <w:t>ΔG</w:t>
      </w:r>
      <w:r w:rsidRPr="0020296E">
        <w:rPr>
          <w:rFonts w:ascii="Times New Roman" w:hAnsi="Times New Roman" w:cs="Times New Roman"/>
          <w:sz w:val="24"/>
          <w:szCs w:val="24"/>
          <w:vertAlign w:val="subscript"/>
        </w:rPr>
        <w:t>electrical</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ΔG</w:t>
      </w:r>
      <w:r w:rsidRPr="0020296E">
        <w:rPr>
          <w:rFonts w:ascii="Times New Roman" w:hAnsi="Times New Roman" w:cs="Times New Roman"/>
          <w:sz w:val="24"/>
          <w:szCs w:val="24"/>
          <w:vertAlign w:val="subscript"/>
        </w:rPr>
        <w:t>chemical</w:t>
      </w:r>
      <w:proofErr w:type="spellEnd"/>
      <w:r>
        <w:rPr>
          <w:rFonts w:ascii="Times New Roman" w:hAnsi="Times New Roman" w:cs="Times New Roman"/>
          <w:sz w:val="24"/>
          <w:szCs w:val="24"/>
          <w:vertAlign w:val="subscript"/>
        </w:rPr>
        <w:t xml:space="preserve">. </w:t>
      </w:r>
    </w:p>
    <w:p xmlns:wp14="http://schemas.microsoft.com/office/word/2010/wordml" w:rsidR="00BB365F" w:rsidRDefault="00BB365F" w14:paraId="26C83689"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BB365F" w:rsidRDefault="00BB365F" w14:paraId="3CA56710" wp14:textId="777777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 = RT/</w:t>
      </w:r>
      <w:proofErr w:type="spellStart"/>
      <w:r>
        <w:rPr>
          <w:rFonts w:ascii="Times New Roman" w:hAnsi="Times New Roman" w:cs="Times New Roman"/>
          <w:sz w:val="24"/>
          <w:szCs w:val="24"/>
        </w:rPr>
        <w:t>zF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ln</w:t>
      </w:r>
      <w:proofErr w:type="spellEnd"/>
      <w:r>
        <w:rPr>
          <w:rFonts w:ascii="Times New Roman" w:hAnsi="Times New Roman" w:cs="Times New Roman"/>
          <w:sz w:val="24"/>
          <w:szCs w:val="24"/>
        </w:rPr>
        <w:t xml:space="preserve"> [X</w:t>
      </w:r>
      <w:r w:rsidRPr="00BB365F">
        <w:rPr>
          <w:rFonts w:ascii="Times New Roman" w:hAnsi="Times New Roman" w:cs="Times New Roman"/>
          <w:sz w:val="24"/>
          <w:szCs w:val="24"/>
          <w:vertAlign w:val="subscript"/>
        </w:rPr>
        <w:t>o</w:t>
      </w:r>
      <w:r>
        <w:rPr>
          <w:rFonts w:ascii="Times New Roman" w:hAnsi="Times New Roman" w:cs="Times New Roman"/>
          <w:sz w:val="24"/>
          <w:szCs w:val="24"/>
        </w:rPr>
        <w:t>]/[X</w:t>
      </w:r>
      <w:r w:rsidRPr="00BB365F">
        <w:rPr>
          <w:rFonts w:ascii="Times New Roman" w:hAnsi="Times New Roman" w:cs="Times New Roman"/>
          <w:sz w:val="24"/>
          <w:szCs w:val="24"/>
          <w:vertAlign w:val="subscript"/>
        </w:rPr>
        <w:t>i</w:t>
      </w:r>
      <w:r>
        <w:rPr>
          <w:rFonts w:ascii="Times New Roman" w:hAnsi="Times New Roman" w:cs="Times New Roman"/>
          <w:sz w:val="24"/>
          <w:szCs w:val="24"/>
        </w:rPr>
        <w:t>]</w:t>
      </w:r>
    </w:p>
    <w:p xmlns:wp14="http://schemas.microsoft.com/office/word/2010/wordml" w:rsidR="00BB365F" w:rsidRDefault="00BB365F" w14:paraId="1FD58127"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Pr="00BB365F" w:rsidR="00BB365F" w:rsidRDefault="00BB365F" w14:paraId="68D356B4" wp14:textId="77777777">
      <w:pPr>
        <w:widowControl w:val="0"/>
        <w:autoSpaceDE w:val="0"/>
        <w:autoSpaceDN w:val="0"/>
        <w:adjustRightInd w:val="0"/>
        <w:spacing w:after="0" w:line="240" w:lineRule="auto"/>
        <w:rPr>
          <w:rFonts w:ascii="Times New Roman" w:hAnsi="Times New Roman" w:cs="Times New Roman"/>
          <w:sz w:val="24"/>
          <w:szCs w:val="24"/>
        </w:rPr>
        <w:sectPr w:rsidRPr="00BB365F" w:rsidR="00BB365F">
          <w:pgSz w:w="12240" w:h="15840" w:orient="portrait"/>
          <w:pgMar w:top="1417" w:right="1440" w:bottom="961" w:left="1440" w:header="720" w:footer="720" w:gutter="0"/>
          <w:cols w:equalWidth="0" w:space="720">
            <w:col w:w="9360"/>
          </w:cols>
          <w:noEndnote/>
        </w:sectPr>
      </w:pPr>
      <w:r>
        <w:rPr>
          <w:rFonts w:ascii="Times New Roman" w:hAnsi="Times New Roman" w:cs="Times New Roman"/>
          <w:sz w:val="24"/>
          <w:szCs w:val="24"/>
        </w:rPr>
        <w:t xml:space="preserve">The factors that influence the Nernst equation are the size of the concentration gradient, the permeability and charge of the ion. </w:t>
      </w:r>
    </w:p>
    <w:p xmlns:wp14="http://schemas.microsoft.com/office/word/2010/wordml" w:rsidR="00990640" w:rsidRDefault="00990640" w14:paraId="3D31B48B"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5167530D" wp14:textId="77777777">
      <w:pPr>
        <w:widowControl w:val="0"/>
        <w:autoSpaceDE w:val="0"/>
        <w:autoSpaceDN w:val="0"/>
        <w:adjustRightInd w:val="0"/>
        <w:spacing w:after="0" w:line="240" w:lineRule="auto"/>
        <w:rPr>
          <w:rFonts w:ascii="Times New Roman" w:hAnsi="Times New Roman" w:cs="Times New Roman"/>
          <w:sz w:val="24"/>
          <w:szCs w:val="24"/>
        </w:rPr>
        <w:sectPr w:rsidR="00990640">
          <w:type w:val="continuous"/>
          <w:pgSz w:w="12240" w:h="15840" w:orient="portrait"/>
          <w:pgMar w:top="1417" w:right="1440" w:bottom="961" w:left="10660" w:header="720" w:footer="720" w:gutter="0"/>
          <w:cols w:equalWidth="0" w:space="720">
            <w:col w:w="140"/>
          </w:cols>
          <w:noEndnote/>
        </w:sectPr>
      </w:pPr>
    </w:p>
    <w:p xmlns:wp14="http://schemas.microsoft.com/office/word/2010/wordml" w:rsidR="00990640" w:rsidP="00BB365F" w:rsidRDefault="00BA7112" w14:paraId="3027EC7D" wp14:textId="77777777">
      <w:pPr>
        <w:widowControl w:val="0"/>
        <w:overflowPunct w:val="0"/>
        <w:autoSpaceDE w:val="0"/>
        <w:autoSpaceDN w:val="0"/>
        <w:adjustRightInd w:val="0"/>
        <w:spacing w:after="0" w:line="240" w:lineRule="auto"/>
        <w:ind w:right="119"/>
        <w:rPr>
          <w:rFonts w:ascii="Cambria" w:hAnsi="Cambria" w:cs="Cambria"/>
          <w:color w:val="3A3A3A"/>
          <w:sz w:val="24"/>
          <w:szCs w:val="24"/>
        </w:rPr>
      </w:pPr>
      <w:bookmarkStart w:name="page2" w:id="1"/>
      <w:bookmarkEnd w:id="1"/>
      <w:r>
        <w:rPr>
          <w:rFonts w:ascii="Cambria" w:hAnsi="Cambria" w:cs="Cambria"/>
          <w:color w:val="3A3A3A"/>
          <w:sz w:val="24"/>
          <w:szCs w:val="24"/>
        </w:rPr>
        <w:lastRenderedPageBreak/>
        <w:t xml:space="preserve">Compare the equilibrium potential for a </w:t>
      </w:r>
      <w:proofErr w:type="spellStart"/>
      <w:r>
        <w:rPr>
          <w:rFonts w:ascii="Cambria" w:hAnsi="Cambria" w:cs="Cambria"/>
          <w:color w:val="3A3A3A"/>
          <w:sz w:val="24"/>
          <w:szCs w:val="24"/>
        </w:rPr>
        <w:t>monovalent</w:t>
      </w:r>
      <w:proofErr w:type="spellEnd"/>
      <w:r>
        <w:rPr>
          <w:rFonts w:ascii="Cambria" w:hAnsi="Cambria" w:cs="Cambria"/>
          <w:color w:val="3A3A3A"/>
          <w:sz w:val="24"/>
          <w:szCs w:val="24"/>
        </w:rPr>
        <w:t xml:space="preserve"> </w:t>
      </w:r>
      <w:proofErr w:type="spellStart"/>
      <w:r>
        <w:rPr>
          <w:rFonts w:ascii="Cambria" w:hAnsi="Cambria" w:cs="Cambria"/>
          <w:color w:val="3A3A3A"/>
          <w:sz w:val="24"/>
          <w:szCs w:val="24"/>
        </w:rPr>
        <w:t>cation</w:t>
      </w:r>
      <w:proofErr w:type="spellEnd"/>
      <w:r>
        <w:rPr>
          <w:rFonts w:ascii="Cambria" w:hAnsi="Cambria" w:cs="Cambria"/>
          <w:color w:val="3A3A3A"/>
          <w:sz w:val="24"/>
          <w:szCs w:val="24"/>
        </w:rPr>
        <w:t xml:space="preserve"> and a divalent </w:t>
      </w:r>
      <w:proofErr w:type="spellStart"/>
      <w:r>
        <w:rPr>
          <w:rFonts w:ascii="Cambria" w:hAnsi="Cambria" w:cs="Cambria"/>
          <w:color w:val="3A3A3A"/>
          <w:sz w:val="24"/>
          <w:szCs w:val="24"/>
        </w:rPr>
        <w:t>cation</w:t>
      </w:r>
      <w:proofErr w:type="spellEnd"/>
      <w:r>
        <w:rPr>
          <w:rFonts w:ascii="Cambria" w:hAnsi="Cambria" w:cs="Cambria"/>
          <w:color w:val="3A3A3A"/>
          <w:sz w:val="24"/>
          <w:szCs w:val="24"/>
        </w:rPr>
        <w:t xml:space="preserve"> for the same concentration gradient (i.e. [10 </w:t>
      </w:r>
      <w:proofErr w:type="spellStart"/>
      <w:r>
        <w:rPr>
          <w:rFonts w:ascii="Cambria" w:hAnsi="Cambria" w:cs="Cambria"/>
          <w:color w:val="3A3A3A"/>
          <w:sz w:val="24"/>
          <w:szCs w:val="24"/>
        </w:rPr>
        <w:t>mM</w:t>
      </w:r>
      <w:proofErr w:type="spellEnd"/>
      <w:r>
        <w:rPr>
          <w:rFonts w:ascii="Cambria" w:hAnsi="Cambria" w:cs="Cambria"/>
          <w:color w:val="3A3A3A"/>
          <w:sz w:val="24"/>
          <w:szCs w:val="24"/>
        </w:rPr>
        <w:t xml:space="preserve">]out </w:t>
      </w:r>
      <w:proofErr w:type="spellStart"/>
      <w:r>
        <w:rPr>
          <w:rFonts w:ascii="Cambria" w:hAnsi="Cambria" w:cs="Cambria"/>
          <w:color w:val="3A3A3A"/>
          <w:sz w:val="24"/>
          <w:szCs w:val="24"/>
        </w:rPr>
        <w:t>vs</w:t>
      </w:r>
      <w:proofErr w:type="spellEnd"/>
      <w:r>
        <w:rPr>
          <w:rFonts w:ascii="Cambria" w:hAnsi="Cambria" w:cs="Cambria"/>
          <w:color w:val="3A3A3A"/>
          <w:sz w:val="24"/>
          <w:szCs w:val="24"/>
        </w:rPr>
        <w:t xml:space="preserve"> [100 </w:t>
      </w:r>
      <w:proofErr w:type="spellStart"/>
      <w:r>
        <w:rPr>
          <w:rFonts w:ascii="Cambria" w:hAnsi="Cambria" w:cs="Cambria"/>
          <w:color w:val="3A3A3A"/>
          <w:sz w:val="24"/>
          <w:szCs w:val="24"/>
        </w:rPr>
        <w:t>mM</w:t>
      </w:r>
      <w:proofErr w:type="spellEnd"/>
      <w:r>
        <w:rPr>
          <w:rFonts w:ascii="Cambria" w:hAnsi="Cambria" w:cs="Cambria"/>
          <w:color w:val="3A3A3A"/>
          <w:sz w:val="24"/>
          <w:szCs w:val="24"/>
        </w:rPr>
        <w:t>]in). Explain how these ion types have different equilibrium potentials?</w:t>
      </w:r>
    </w:p>
    <w:p xmlns:wp14="http://schemas.microsoft.com/office/word/2010/wordml" w:rsidR="00B0160C" w:rsidP="00B0160C" w:rsidRDefault="00B0160C" w14:paraId="2C8B187A" wp14:textId="777777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proofErr w:type="spellStart"/>
      <w:r>
        <w:rPr>
          <w:rFonts w:ascii="Times New Roman" w:hAnsi="Times New Roman" w:cs="Times New Roman"/>
          <w:sz w:val="24"/>
          <w:szCs w:val="24"/>
        </w:rPr>
        <w:t>monovalent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cation</w:t>
      </w:r>
      <w:proofErr w:type="spellEnd"/>
      <w:r>
        <w:rPr>
          <w:rFonts w:ascii="Times New Roman" w:hAnsi="Times New Roman" w:cs="Times New Roman"/>
          <w:sz w:val="24"/>
          <w:szCs w:val="24"/>
        </w:rPr>
        <w:t xml:space="preserve"> will have a valence of +1 and a divalent </w:t>
      </w:r>
      <w:proofErr w:type="spellStart"/>
      <w:r>
        <w:rPr>
          <w:rFonts w:ascii="Times New Roman" w:hAnsi="Times New Roman" w:cs="Times New Roman"/>
          <w:sz w:val="24"/>
          <w:szCs w:val="24"/>
        </w:rPr>
        <w:t>cation</w:t>
      </w:r>
      <w:proofErr w:type="spellEnd"/>
      <w:r>
        <w:rPr>
          <w:rFonts w:ascii="Times New Roman" w:hAnsi="Times New Roman" w:cs="Times New Roman"/>
          <w:sz w:val="24"/>
          <w:szCs w:val="24"/>
        </w:rPr>
        <w:t xml:space="preserve"> will have a valence of +2. The equilibrium potential equation is as follow </w:t>
      </w:r>
      <w:proofErr w:type="spellStart"/>
      <w:r>
        <w:rPr>
          <w:rFonts w:ascii="Times New Roman" w:hAnsi="Times New Roman" w:cs="Times New Roman"/>
          <w:sz w:val="24"/>
          <w:szCs w:val="24"/>
        </w:rPr>
        <w:t>Ep</w:t>
      </w:r>
      <w:proofErr w:type="spellEnd"/>
      <w:r>
        <w:rPr>
          <w:rFonts w:ascii="Times New Roman" w:hAnsi="Times New Roman" w:cs="Times New Roman"/>
          <w:sz w:val="24"/>
          <w:szCs w:val="24"/>
        </w:rPr>
        <w:t xml:space="preserve"> = RT/</w:t>
      </w:r>
      <w:proofErr w:type="spellStart"/>
      <w:r>
        <w:rPr>
          <w:rFonts w:ascii="Times New Roman" w:hAnsi="Times New Roman" w:cs="Times New Roman"/>
          <w:sz w:val="24"/>
          <w:szCs w:val="24"/>
        </w:rPr>
        <w:t>zF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ln</w:t>
      </w:r>
      <w:proofErr w:type="spellEnd"/>
      <w:r>
        <w:rPr>
          <w:rFonts w:ascii="Times New Roman" w:hAnsi="Times New Roman" w:cs="Times New Roman"/>
          <w:sz w:val="24"/>
          <w:szCs w:val="24"/>
        </w:rPr>
        <w:t xml:space="preserve"> [X</w:t>
      </w:r>
      <w:r w:rsidRPr="00BB365F">
        <w:rPr>
          <w:rFonts w:ascii="Times New Roman" w:hAnsi="Times New Roman" w:cs="Times New Roman"/>
          <w:sz w:val="24"/>
          <w:szCs w:val="24"/>
          <w:vertAlign w:val="subscript"/>
        </w:rPr>
        <w:t>o</w:t>
      </w:r>
      <w:r>
        <w:rPr>
          <w:rFonts w:ascii="Times New Roman" w:hAnsi="Times New Roman" w:cs="Times New Roman"/>
          <w:sz w:val="24"/>
          <w:szCs w:val="24"/>
        </w:rPr>
        <w:t>]/[X</w:t>
      </w:r>
      <w:r w:rsidRPr="00BB365F">
        <w:rPr>
          <w:rFonts w:ascii="Times New Roman" w:hAnsi="Times New Roman" w:cs="Times New Roman"/>
          <w:sz w:val="24"/>
          <w:szCs w:val="24"/>
          <w:vertAlign w:val="subscript"/>
        </w:rPr>
        <w:t>i</w:t>
      </w:r>
      <w:r>
        <w:rPr>
          <w:rFonts w:ascii="Times New Roman" w:hAnsi="Times New Roman" w:cs="Times New Roman"/>
          <w:sz w:val="24"/>
          <w:szCs w:val="24"/>
        </w:rPr>
        <w:t xml:space="preserve">]. They two ions have the same concentration gradients, so the determining factor is the valence. The </w:t>
      </w:r>
      <w:proofErr w:type="spellStart"/>
      <w:r>
        <w:rPr>
          <w:rFonts w:ascii="Times New Roman" w:hAnsi="Times New Roman" w:cs="Times New Roman"/>
          <w:sz w:val="24"/>
          <w:szCs w:val="24"/>
        </w:rPr>
        <w:t>Ep</w:t>
      </w:r>
      <w:proofErr w:type="spellEnd"/>
      <w:r>
        <w:rPr>
          <w:rFonts w:ascii="Times New Roman" w:hAnsi="Times New Roman" w:cs="Times New Roman"/>
          <w:sz w:val="24"/>
          <w:szCs w:val="24"/>
        </w:rPr>
        <w:t xml:space="preserve"> of the </w:t>
      </w:r>
      <w:proofErr w:type="spellStart"/>
      <w:r>
        <w:rPr>
          <w:rFonts w:ascii="Times New Roman" w:hAnsi="Times New Roman" w:cs="Times New Roman"/>
          <w:sz w:val="24"/>
          <w:szCs w:val="24"/>
        </w:rPr>
        <w:t>monovalent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cation</w:t>
      </w:r>
      <w:proofErr w:type="spellEnd"/>
      <w:r>
        <w:rPr>
          <w:rFonts w:ascii="Times New Roman" w:hAnsi="Times New Roman" w:cs="Times New Roman"/>
          <w:sz w:val="24"/>
          <w:szCs w:val="24"/>
        </w:rPr>
        <w:t xml:space="preserve"> will be twice as big as the </w:t>
      </w:r>
      <w:proofErr w:type="spellStart"/>
      <w:r>
        <w:rPr>
          <w:rFonts w:ascii="Times New Roman" w:hAnsi="Times New Roman" w:cs="Times New Roman"/>
          <w:sz w:val="24"/>
          <w:szCs w:val="24"/>
        </w:rPr>
        <w:t>Ep</w:t>
      </w:r>
      <w:proofErr w:type="spellEnd"/>
      <w:r>
        <w:rPr>
          <w:rFonts w:ascii="Times New Roman" w:hAnsi="Times New Roman" w:cs="Times New Roman"/>
          <w:sz w:val="24"/>
          <w:szCs w:val="24"/>
        </w:rPr>
        <w:t xml:space="preserve"> of the divalent </w:t>
      </w:r>
      <w:proofErr w:type="spellStart"/>
      <w:r>
        <w:rPr>
          <w:rFonts w:ascii="Times New Roman" w:hAnsi="Times New Roman" w:cs="Times New Roman"/>
          <w:sz w:val="24"/>
          <w:szCs w:val="24"/>
        </w:rPr>
        <w:t>cation</w:t>
      </w:r>
      <w:proofErr w:type="spellEnd"/>
      <w:r>
        <w:rPr>
          <w:rFonts w:ascii="Times New Roman" w:hAnsi="Times New Roman" w:cs="Times New Roman"/>
          <w:sz w:val="24"/>
          <w:szCs w:val="24"/>
        </w:rPr>
        <w:t xml:space="preserve">. </w:t>
      </w:r>
    </w:p>
    <w:p xmlns:wp14="http://schemas.microsoft.com/office/word/2010/wordml" w:rsidR="00B0160C" w:rsidRDefault="00B0160C" w14:paraId="0081D2BB" wp14:textId="77777777">
      <w:pPr>
        <w:widowControl w:val="0"/>
        <w:overflowPunct w:val="0"/>
        <w:autoSpaceDE w:val="0"/>
        <w:autoSpaceDN w:val="0"/>
        <w:adjustRightInd w:val="0"/>
        <w:spacing w:after="0" w:line="467" w:lineRule="auto"/>
        <w:ind w:right="120"/>
        <w:rPr>
          <w:rFonts w:ascii="Times New Roman" w:hAnsi="Times New Roman" w:cs="Times New Roman"/>
          <w:sz w:val="24"/>
          <w:szCs w:val="24"/>
        </w:rPr>
      </w:pPr>
    </w:p>
    <w:p xmlns:wp14="http://schemas.microsoft.com/office/word/2010/wordml" w:rsidR="00990640" w:rsidRDefault="00990640" w14:paraId="74E55C0E"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001BCFA5"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What is a membrane potential (</w:t>
      </w:r>
      <w:proofErr w:type="spellStart"/>
      <w:r>
        <w:rPr>
          <w:rFonts w:ascii="Cambria" w:hAnsi="Cambria" w:cs="Cambria"/>
          <w:color w:val="3A3A3A"/>
          <w:sz w:val="24"/>
          <w:szCs w:val="24"/>
        </w:rPr>
        <w:t>Em</w:t>
      </w:r>
      <w:proofErr w:type="spellEnd"/>
      <w:r>
        <w:rPr>
          <w:rFonts w:ascii="Cambria" w:hAnsi="Cambria" w:cs="Cambria"/>
          <w:color w:val="3A3A3A"/>
          <w:sz w:val="24"/>
          <w:szCs w:val="24"/>
        </w:rPr>
        <w:t>)?</w:t>
      </w:r>
    </w:p>
    <w:p xmlns:wp14="http://schemas.microsoft.com/office/word/2010/wordml" w:rsidR="00BB365F" w:rsidRDefault="00BB365F" w14:paraId="2FC2C5D0" wp14:textId="7777777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membrane potential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is a difference in charge (measure as voltage mV or V) inside and outside the cell membrane. </w:t>
      </w:r>
    </w:p>
    <w:p xmlns:wp14="http://schemas.microsoft.com/office/word/2010/wordml" w:rsidR="00990640" w:rsidRDefault="00990640" w14:paraId="65380DC2" wp14:textId="77777777">
      <w:pPr>
        <w:widowControl w:val="0"/>
        <w:autoSpaceDE w:val="0"/>
        <w:autoSpaceDN w:val="0"/>
        <w:adjustRightInd w:val="0"/>
        <w:spacing w:after="0" w:line="285" w:lineRule="exact"/>
        <w:rPr>
          <w:rFonts w:ascii="Times New Roman" w:hAnsi="Times New Roman" w:cs="Times New Roman"/>
          <w:sz w:val="24"/>
          <w:szCs w:val="24"/>
        </w:rPr>
      </w:pPr>
    </w:p>
    <w:p xmlns:wp14="http://schemas.microsoft.com/office/word/2010/wordml" w:rsidR="00990640" w:rsidP="00BB365F" w:rsidRDefault="00BA7112" w14:paraId="1A26D533" wp14:textId="77777777">
      <w:pPr>
        <w:widowControl w:val="0"/>
        <w:overflowPunct w:val="0"/>
        <w:autoSpaceDE w:val="0"/>
        <w:autoSpaceDN w:val="0"/>
        <w:adjustRightInd w:val="0"/>
        <w:spacing w:after="0" w:line="240" w:lineRule="auto"/>
        <w:ind w:right="102"/>
        <w:rPr>
          <w:rFonts w:ascii="Cambria" w:hAnsi="Cambria" w:cs="Cambria"/>
          <w:color w:val="3A3A3A"/>
          <w:sz w:val="24"/>
          <w:szCs w:val="24"/>
        </w:rPr>
      </w:pPr>
      <w:r>
        <w:rPr>
          <w:rFonts w:ascii="Cambria" w:hAnsi="Cambria" w:cs="Cambria"/>
          <w:color w:val="3A3A3A"/>
          <w:sz w:val="24"/>
          <w:szCs w:val="24"/>
        </w:rPr>
        <w:t>Can there be more than one membrane voltage potential at one spot/place on a membrane separating two solutions with different solutes?</w:t>
      </w:r>
    </w:p>
    <w:p xmlns:wp14="http://schemas.microsoft.com/office/word/2010/wordml" w:rsidRPr="00B0160C" w:rsidR="00B0160C" w:rsidP="00BB365F" w:rsidRDefault="00B0160C" w14:paraId="5E9CBC62" wp14:textId="77777777">
      <w:pPr>
        <w:widowControl w:val="0"/>
        <w:overflowPunct w:val="0"/>
        <w:autoSpaceDE w:val="0"/>
        <w:autoSpaceDN w:val="0"/>
        <w:adjustRightInd w:val="0"/>
        <w:spacing w:after="0" w:line="240" w:lineRule="auto"/>
        <w:ind w:right="102"/>
        <w:rPr>
          <w:rFonts w:ascii="Times New Roman" w:hAnsi="Times New Roman" w:cs="Times New Roman"/>
          <w:color w:val="3A3A3A"/>
          <w:sz w:val="24"/>
          <w:szCs w:val="24"/>
        </w:rPr>
      </w:pPr>
      <w:r w:rsidRPr="00B0160C">
        <w:rPr>
          <w:rFonts w:ascii="Times New Roman" w:hAnsi="Times New Roman" w:cs="Times New Roman"/>
          <w:color w:val="3A3A3A"/>
          <w:sz w:val="24"/>
          <w:szCs w:val="24"/>
        </w:rPr>
        <w:t>No there can't be more than one membrane voltage potential at one spot/place because the membrane potential is calculated using the Goldman equation which accounts for the permeability and for multiple ions. Main ones being Na</w:t>
      </w:r>
      <w:r w:rsidRPr="00B0160C">
        <w:rPr>
          <w:rFonts w:ascii="Times New Roman" w:hAnsi="Times New Roman" w:cs="Times New Roman"/>
          <w:color w:val="3A3A3A"/>
          <w:sz w:val="24"/>
          <w:szCs w:val="24"/>
          <w:vertAlign w:val="superscript"/>
        </w:rPr>
        <w:t>+</w:t>
      </w:r>
      <w:r w:rsidRPr="00B0160C">
        <w:rPr>
          <w:rFonts w:ascii="Times New Roman" w:hAnsi="Times New Roman" w:cs="Times New Roman"/>
          <w:color w:val="3A3A3A"/>
          <w:sz w:val="24"/>
          <w:szCs w:val="24"/>
        </w:rPr>
        <w:t>, K</w:t>
      </w:r>
      <w:r w:rsidRPr="00B0160C">
        <w:rPr>
          <w:rFonts w:ascii="Times New Roman" w:hAnsi="Times New Roman" w:cs="Times New Roman"/>
          <w:color w:val="3A3A3A"/>
          <w:sz w:val="24"/>
          <w:szCs w:val="24"/>
          <w:vertAlign w:val="superscript"/>
        </w:rPr>
        <w:t>+</w:t>
      </w:r>
      <w:r w:rsidRPr="00B0160C">
        <w:rPr>
          <w:rFonts w:ascii="Times New Roman" w:hAnsi="Times New Roman" w:cs="Times New Roman"/>
          <w:color w:val="3A3A3A"/>
          <w:sz w:val="24"/>
          <w:szCs w:val="24"/>
        </w:rPr>
        <w:t xml:space="preserve"> and </w:t>
      </w:r>
      <w:proofErr w:type="spellStart"/>
      <w:r w:rsidRPr="00B0160C">
        <w:rPr>
          <w:rFonts w:ascii="Times New Roman" w:hAnsi="Times New Roman" w:cs="Times New Roman"/>
          <w:color w:val="3A3A3A"/>
          <w:sz w:val="24"/>
          <w:szCs w:val="24"/>
        </w:rPr>
        <w:t>Cl</w:t>
      </w:r>
      <w:proofErr w:type="spellEnd"/>
      <w:r w:rsidRPr="00B0160C">
        <w:rPr>
          <w:rFonts w:ascii="Times New Roman" w:hAnsi="Times New Roman" w:cs="Times New Roman"/>
          <w:color w:val="3A3A3A"/>
          <w:sz w:val="24"/>
          <w:szCs w:val="24"/>
          <w:vertAlign w:val="superscript"/>
        </w:rPr>
        <w:t>-</w:t>
      </w:r>
    </w:p>
    <w:p xmlns:wp14="http://schemas.microsoft.com/office/word/2010/wordml" w:rsidR="00BB365F" w:rsidP="00BB365F" w:rsidRDefault="00BB365F" w14:paraId="22717168" wp14:textId="77777777">
      <w:pPr>
        <w:widowControl w:val="0"/>
        <w:overflowPunct w:val="0"/>
        <w:autoSpaceDE w:val="0"/>
        <w:autoSpaceDN w:val="0"/>
        <w:adjustRightInd w:val="0"/>
        <w:spacing w:after="0" w:line="240" w:lineRule="auto"/>
        <w:ind w:right="102"/>
        <w:rPr>
          <w:rFonts w:ascii="Cambria" w:hAnsi="Cambria" w:cs="Cambria"/>
          <w:color w:val="3A3A3A"/>
          <w:sz w:val="24"/>
          <w:szCs w:val="24"/>
        </w:rPr>
      </w:pPr>
    </w:p>
    <w:p xmlns:wp14="http://schemas.microsoft.com/office/word/2010/wordml" w:rsidR="00BB365F" w:rsidP="00BB365F" w:rsidRDefault="00BB365F" w14:paraId="3BB111BA" wp14:textId="77777777">
      <w:pPr>
        <w:widowControl w:val="0"/>
        <w:overflowPunct w:val="0"/>
        <w:autoSpaceDE w:val="0"/>
        <w:autoSpaceDN w:val="0"/>
        <w:adjustRightInd w:val="0"/>
        <w:spacing w:after="0" w:line="240" w:lineRule="auto"/>
        <w:ind w:right="102"/>
        <w:rPr>
          <w:rFonts w:ascii="Times New Roman" w:hAnsi="Times New Roman" w:cs="Times New Roman"/>
          <w:sz w:val="24"/>
          <w:szCs w:val="24"/>
        </w:rPr>
      </w:pPr>
    </w:p>
    <w:p xmlns:wp14="http://schemas.microsoft.com/office/word/2010/wordml" w:rsidR="00990640" w:rsidRDefault="00990640" w14:paraId="02F78363"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P="00BB365F" w:rsidRDefault="00BA7112" w14:paraId="2969653E" wp14:textId="77777777">
      <w:pPr>
        <w:widowControl w:val="0"/>
        <w:overflowPunct w:val="0"/>
        <w:autoSpaceDE w:val="0"/>
        <w:autoSpaceDN w:val="0"/>
        <w:adjustRightInd w:val="0"/>
        <w:spacing w:after="0" w:line="240" w:lineRule="auto"/>
        <w:ind w:right="260"/>
        <w:rPr>
          <w:rFonts w:ascii="Cambria" w:hAnsi="Cambria" w:cs="Cambria"/>
          <w:color w:val="3A3A3A"/>
          <w:sz w:val="24"/>
          <w:szCs w:val="24"/>
        </w:rPr>
      </w:pPr>
      <w:r>
        <w:rPr>
          <w:rFonts w:ascii="Cambria" w:hAnsi="Cambria" w:cs="Cambria"/>
          <w:color w:val="3A3A3A"/>
          <w:sz w:val="24"/>
          <w:szCs w:val="24"/>
        </w:rPr>
        <w:t xml:space="preserve">When a membrane potential is negative or positive, what does this mean? For example, if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is -50mV how does this differ from an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of 50 mV?</w:t>
      </w:r>
    </w:p>
    <w:p xmlns:wp14="http://schemas.microsoft.com/office/word/2010/wordml" w:rsidR="00BB365F" w:rsidP="00BB365F" w:rsidRDefault="00B0160C" w14:paraId="4A5C31D6" wp14:textId="77777777">
      <w:pPr>
        <w:widowControl w:val="0"/>
        <w:overflowPunct w:val="0"/>
        <w:autoSpaceDE w:val="0"/>
        <w:autoSpaceDN w:val="0"/>
        <w:adjustRightInd w:val="0"/>
        <w:spacing w:after="0" w:line="240" w:lineRule="auto"/>
        <w:ind w:right="260"/>
        <w:rPr>
          <w:rFonts w:ascii="Times New Roman" w:hAnsi="Times New Roman" w:cs="Times New Roman"/>
          <w:sz w:val="24"/>
          <w:szCs w:val="24"/>
        </w:rPr>
      </w:pPr>
      <w:r>
        <w:rPr>
          <w:rFonts w:ascii="Times New Roman" w:hAnsi="Times New Roman" w:cs="Times New Roman"/>
          <w:sz w:val="24"/>
          <w:szCs w:val="24"/>
        </w:rPr>
        <w:t xml:space="preserve">An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 -50mV means that the inside is more negative than the outside by 50mV. An </w:t>
      </w:r>
      <w:proofErr w:type="spellStart"/>
      <w:r>
        <w:rPr>
          <w:rFonts w:ascii="Times New Roman" w:hAnsi="Times New Roman" w:cs="Times New Roman"/>
          <w:sz w:val="24"/>
          <w:szCs w:val="24"/>
        </w:rPr>
        <w:t>Em</w:t>
      </w:r>
      <w:proofErr w:type="spellEnd"/>
      <w:r>
        <w:rPr>
          <w:rFonts w:ascii="Times New Roman" w:hAnsi="Times New Roman" w:cs="Times New Roman"/>
          <w:sz w:val="24"/>
          <w:szCs w:val="24"/>
        </w:rPr>
        <w:t xml:space="preserve"> = 50mV means that the inside is more positive than the outside by 50mV. </w:t>
      </w:r>
    </w:p>
    <w:p xmlns:wp14="http://schemas.microsoft.com/office/word/2010/wordml" w:rsidR="00990640" w:rsidP="00BB365F" w:rsidRDefault="00990640" w14:paraId="24E36057"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P="00BB365F" w:rsidRDefault="00BA7112" w14:paraId="0591BB7D"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 xml:space="preserve">How is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measured?</w:t>
      </w:r>
    </w:p>
    <w:p xmlns:wp14="http://schemas.microsoft.com/office/word/2010/wordml" w:rsidR="00BB365F" w:rsidP="00BB365F" w:rsidRDefault="00126DA4" w14:paraId="44C81946" wp14:textId="77777777">
      <w:pPr>
        <w:widowControl w:val="0"/>
        <w:autoSpaceDE w:val="0"/>
        <w:autoSpaceDN w:val="0"/>
        <w:adjustRightInd w:val="0"/>
        <w:spacing w:after="0" w:line="240" w:lineRule="auto"/>
        <w:rPr>
          <w:rFonts w:ascii="Cambria" w:hAnsi="Cambria" w:cs="Cambria"/>
          <w:color w:val="3A3A3A"/>
          <w:sz w:val="24"/>
          <w:szCs w:val="24"/>
        </w:rPr>
      </w:pP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can be measured by patch clamping .</w:t>
      </w:r>
    </w:p>
    <w:p xmlns:wp14="http://schemas.microsoft.com/office/word/2010/wordml" w:rsidR="00BB365F" w:rsidP="00BB365F" w:rsidRDefault="00BB365F" w14:paraId="273A3E32"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40E61F5D" wp14:textId="77777777">
      <w:pPr>
        <w:widowControl w:val="0"/>
        <w:autoSpaceDE w:val="0"/>
        <w:autoSpaceDN w:val="0"/>
        <w:adjustRightInd w:val="0"/>
        <w:spacing w:after="0" w:line="285" w:lineRule="exact"/>
        <w:rPr>
          <w:rFonts w:ascii="Times New Roman" w:hAnsi="Times New Roman" w:cs="Times New Roman"/>
          <w:sz w:val="24"/>
          <w:szCs w:val="24"/>
        </w:rPr>
      </w:pPr>
    </w:p>
    <w:p xmlns:wp14="http://schemas.microsoft.com/office/word/2010/wordml" w:rsidR="00990640" w:rsidRDefault="00BA7112" w14:paraId="103ACE58"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 xml:space="preserve">Describe the basis of any </w:t>
      </w:r>
      <w:proofErr w:type="spellStart"/>
      <w:r>
        <w:rPr>
          <w:rFonts w:ascii="Cambria" w:hAnsi="Cambria" w:cs="Cambria"/>
          <w:color w:val="3A3A3A"/>
          <w:sz w:val="24"/>
          <w:szCs w:val="24"/>
        </w:rPr>
        <w:t>Em</w:t>
      </w:r>
      <w:proofErr w:type="spellEnd"/>
      <w:r>
        <w:rPr>
          <w:rFonts w:ascii="Cambria" w:hAnsi="Cambria" w:cs="Cambria"/>
          <w:color w:val="3A3A3A"/>
          <w:sz w:val="24"/>
          <w:szCs w:val="24"/>
        </w:rPr>
        <w:t>.</w:t>
      </w:r>
    </w:p>
    <w:p xmlns:wp14="http://schemas.microsoft.com/office/word/2010/wordml" w:rsidR="00BB365F" w:rsidRDefault="00BB365F" w14:paraId="1C73FE4F"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BB365F" w:rsidRDefault="00B33CCD" w14:paraId="02CA1C6C"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 xml:space="preserve">Neurons depolarize or hyperpolarize by selectively altering the permeability of different ions . Gated ion channels </w:t>
      </w:r>
      <w:r w:rsidR="00126DA4">
        <w:rPr>
          <w:rFonts w:ascii="Cambria" w:hAnsi="Cambria" w:cs="Cambria"/>
          <w:color w:val="3A3A3A"/>
          <w:sz w:val="24"/>
          <w:szCs w:val="24"/>
        </w:rPr>
        <w:t>open or close in response to a</w:t>
      </w:r>
      <w:r>
        <w:rPr>
          <w:rFonts w:ascii="Cambria" w:hAnsi="Cambria" w:cs="Cambria"/>
          <w:color w:val="3A3A3A"/>
          <w:sz w:val="24"/>
          <w:szCs w:val="24"/>
        </w:rPr>
        <w:t xml:space="preserve"> stimulus, and as the permeability to a specific ion increases, membrane potential will approach that ion's equilibrium potential </w:t>
      </w:r>
    </w:p>
    <w:p xmlns:wp14="http://schemas.microsoft.com/office/word/2010/wordml" w:rsidR="00BB365F" w:rsidRDefault="00BB365F" w14:paraId="4AA626C4"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506D37DD"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990640" w:rsidP="00BB365F" w:rsidRDefault="00BA7112" w14:paraId="48F05EB3" wp14:textId="77777777">
      <w:pPr>
        <w:widowControl w:val="0"/>
        <w:overflowPunct w:val="0"/>
        <w:autoSpaceDE w:val="0"/>
        <w:autoSpaceDN w:val="0"/>
        <w:adjustRightInd w:val="0"/>
        <w:spacing w:after="0" w:line="240" w:lineRule="auto"/>
        <w:ind w:right="743"/>
        <w:rPr>
          <w:rFonts w:ascii="Cambria" w:hAnsi="Cambria" w:cs="Cambria"/>
          <w:color w:val="3A3A3A"/>
          <w:sz w:val="24"/>
          <w:szCs w:val="24"/>
        </w:rPr>
      </w:pPr>
      <w:r>
        <w:rPr>
          <w:rFonts w:ascii="Cambria" w:hAnsi="Cambria" w:cs="Cambria"/>
          <w:color w:val="3A3A3A"/>
          <w:sz w:val="24"/>
          <w:szCs w:val="24"/>
        </w:rPr>
        <w:t>Estimate how many ions are involved per square micrometer of membrane? Is this a significant number relative to the concentration?</w:t>
      </w:r>
    </w:p>
    <w:p xmlns:wp14="http://schemas.microsoft.com/office/word/2010/wordml" w:rsidR="00BB365F" w:rsidP="00BB365F" w:rsidRDefault="00B33CCD" w14:paraId="3C4BB3DF" wp14:textId="77777777">
      <w:pPr>
        <w:widowControl w:val="0"/>
        <w:overflowPunct w:val="0"/>
        <w:autoSpaceDE w:val="0"/>
        <w:autoSpaceDN w:val="0"/>
        <w:adjustRightInd w:val="0"/>
        <w:spacing w:after="0" w:line="240" w:lineRule="auto"/>
        <w:ind w:right="743"/>
        <w:rPr>
          <w:rFonts w:ascii="Cambria" w:hAnsi="Cambria" w:cs="Cambria"/>
          <w:color w:val="3A3A3A"/>
          <w:sz w:val="24"/>
          <w:szCs w:val="24"/>
        </w:rPr>
      </w:pPr>
      <w:r>
        <w:rPr>
          <w:rFonts w:ascii="Cambria" w:hAnsi="Cambria" w:cs="Cambria"/>
          <w:color w:val="3A3A3A"/>
          <w:sz w:val="24"/>
          <w:szCs w:val="24"/>
        </w:rPr>
        <w:t xml:space="preserve">Only  small numbers of ions move across membrane, at that amount is negligible in terms of overall concentrations. </w:t>
      </w:r>
    </w:p>
    <w:p xmlns:wp14="http://schemas.microsoft.com/office/word/2010/wordml" w:rsidR="00BB365F" w:rsidP="00BB365F" w:rsidRDefault="00BB365F" w14:paraId="17C9EE73" wp14:textId="77777777">
      <w:pPr>
        <w:widowControl w:val="0"/>
        <w:overflowPunct w:val="0"/>
        <w:autoSpaceDE w:val="0"/>
        <w:autoSpaceDN w:val="0"/>
        <w:adjustRightInd w:val="0"/>
        <w:spacing w:after="0" w:line="240" w:lineRule="auto"/>
        <w:ind w:right="743"/>
        <w:rPr>
          <w:rFonts w:ascii="Cambria" w:hAnsi="Cambria" w:cs="Cambria"/>
          <w:color w:val="3A3A3A"/>
          <w:sz w:val="24"/>
          <w:szCs w:val="24"/>
        </w:rPr>
      </w:pPr>
    </w:p>
    <w:p xmlns:wp14="http://schemas.microsoft.com/office/word/2010/wordml" w:rsidR="00BB365F" w:rsidP="00BB365F" w:rsidRDefault="00BB365F" w14:paraId="57D5CCBD" wp14:textId="77777777">
      <w:pPr>
        <w:widowControl w:val="0"/>
        <w:overflowPunct w:val="0"/>
        <w:autoSpaceDE w:val="0"/>
        <w:autoSpaceDN w:val="0"/>
        <w:adjustRightInd w:val="0"/>
        <w:spacing w:after="0" w:line="240" w:lineRule="auto"/>
        <w:ind w:right="743"/>
        <w:rPr>
          <w:rFonts w:ascii="Times New Roman" w:hAnsi="Times New Roman" w:cs="Times New Roman"/>
          <w:sz w:val="24"/>
          <w:szCs w:val="24"/>
        </w:rPr>
      </w:pPr>
    </w:p>
    <w:p xmlns:wp14="http://schemas.microsoft.com/office/word/2010/wordml" w:rsidR="00990640" w:rsidRDefault="00990640" w14:paraId="2D84C77E"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01BCB6A8"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Describe two processes that can generate a membrane potential. What are they called?</w:t>
      </w:r>
    </w:p>
    <w:p xmlns:wp14="http://schemas.microsoft.com/office/word/2010/wordml" w:rsidR="00B0160C" w:rsidRDefault="00B0160C" w14:paraId="7DCE428F"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B0160C" w:rsidRDefault="00B0160C" w14:paraId="70E9F5B8" wp14:textId="77777777">
      <w:pPr>
        <w:widowControl w:val="0"/>
        <w:autoSpaceDE w:val="0"/>
        <w:autoSpaceDN w:val="0"/>
        <w:adjustRightInd w:val="0"/>
        <w:spacing w:after="0" w:line="240" w:lineRule="auto"/>
        <w:rPr>
          <w:rFonts w:ascii="Cambria" w:hAnsi="Cambria" w:cs="Cambria"/>
          <w:color w:val="3A3A3A"/>
          <w:sz w:val="24"/>
          <w:szCs w:val="24"/>
        </w:rPr>
      </w:pPr>
      <w:r>
        <w:rPr>
          <w:rFonts w:ascii="Cambria" w:hAnsi="Cambria" w:cs="Cambria"/>
          <w:color w:val="3A3A3A"/>
          <w:sz w:val="24"/>
          <w:szCs w:val="24"/>
        </w:rPr>
        <w:t>Depolarization:</w:t>
      </w:r>
      <w:r w:rsidR="00B33CCD">
        <w:rPr>
          <w:rFonts w:ascii="Cambria" w:hAnsi="Cambria" w:cs="Cambria"/>
          <w:color w:val="3A3A3A"/>
          <w:sz w:val="24"/>
          <w:szCs w:val="24"/>
        </w:rPr>
        <w:t xml:space="preserve"> Cell becomes more positive on the inside. e.g. if Na+ ions enter </w:t>
      </w:r>
    </w:p>
    <w:p xmlns:wp14="http://schemas.microsoft.com/office/word/2010/wordml" w:rsidR="00B0160C" w:rsidRDefault="00B0160C" w14:paraId="7D395DF4"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B0160C" w:rsidRDefault="00B0160C" w14:paraId="7309E8DC" wp14:textId="77777777">
      <w:pPr>
        <w:widowControl w:val="0"/>
        <w:autoSpaceDE w:val="0"/>
        <w:autoSpaceDN w:val="0"/>
        <w:adjustRightInd w:val="0"/>
        <w:spacing w:after="0" w:line="240" w:lineRule="auto"/>
        <w:rPr>
          <w:rFonts w:ascii="Cambria" w:hAnsi="Cambria" w:cs="Cambria"/>
          <w:color w:val="3A3A3A"/>
          <w:sz w:val="24"/>
          <w:szCs w:val="24"/>
        </w:rPr>
      </w:pPr>
      <w:proofErr w:type="spellStart"/>
      <w:r>
        <w:rPr>
          <w:rFonts w:ascii="Cambria" w:hAnsi="Cambria" w:cs="Cambria"/>
          <w:color w:val="3A3A3A"/>
          <w:sz w:val="24"/>
          <w:szCs w:val="24"/>
        </w:rPr>
        <w:t>Hyperpolarization</w:t>
      </w:r>
      <w:proofErr w:type="spellEnd"/>
      <w:r>
        <w:rPr>
          <w:rFonts w:ascii="Cambria" w:hAnsi="Cambria" w:cs="Cambria"/>
          <w:color w:val="3A3A3A"/>
          <w:sz w:val="24"/>
          <w:szCs w:val="24"/>
        </w:rPr>
        <w:t xml:space="preserve">: </w:t>
      </w:r>
      <w:r w:rsidR="00B33CCD">
        <w:rPr>
          <w:rFonts w:ascii="Cambria" w:hAnsi="Cambria" w:cs="Cambria"/>
          <w:color w:val="3A3A3A"/>
          <w:sz w:val="24"/>
          <w:szCs w:val="24"/>
        </w:rPr>
        <w:t xml:space="preserve"> Cell becomes more negative on the inside. e.g. if K+ ions leave </w:t>
      </w:r>
    </w:p>
    <w:p xmlns:wp14="http://schemas.microsoft.com/office/word/2010/wordml" w:rsidR="00BB365F" w:rsidRDefault="00BB365F" w14:paraId="2316D06D"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BB365F" w:rsidRDefault="00BB365F" w14:paraId="74F74856" wp14:textId="77777777">
      <w:pPr>
        <w:widowControl w:val="0"/>
        <w:autoSpaceDE w:val="0"/>
        <w:autoSpaceDN w:val="0"/>
        <w:adjustRightInd w:val="0"/>
        <w:spacing w:after="0" w:line="240" w:lineRule="auto"/>
        <w:rPr>
          <w:rFonts w:ascii="Cambria" w:hAnsi="Cambria" w:cs="Cambria"/>
          <w:color w:val="3A3A3A"/>
          <w:sz w:val="24"/>
          <w:szCs w:val="24"/>
        </w:rPr>
      </w:pPr>
    </w:p>
    <w:p xmlns:wp14="http://schemas.microsoft.com/office/word/2010/wordml" w:rsidR="00BB365F" w:rsidRDefault="00BB365F" w14:paraId="3FE8C13A" wp14:textId="77777777">
      <w:pPr>
        <w:widowControl w:val="0"/>
        <w:autoSpaceDE w:val="0"/>
        <w:autoSpaceDN w:val="0"/>
        <w:adjustRightInd w:val="0"/>
        <w:spacing w:after="0" w:line="240" w:lineRule="auto"/>
        <w:rPr>
          <w:rFonts w:ascii="Times New Roman" w:hAnsi="Times New Roman" w:cs="Times New Roman"/>
          <w:sz w:val="24"/>
          <w:szCs w:val="24"/>
        </w:rPr>
      </w:pPr>
    </w:p>
    <w:p xmlns:wp14="http://schemas.microsoft.com/office/word/2010/wordml" w:rsidR="00990640" w:rsidRDefault="00990640" w14:paraId="63FAA488"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B33CCD" w:rsidRDefault="00B33CCD" w14:paraId="5A9BA98D"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B33CCD" w:rsidRDefault="00B33CCD" w14:paraId="0C7F8C21"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990640" w:rsidRDefault="00BA7112" w14:paraId="1668929A"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r>
        <w:rPr>
          <w:rFonts w:ascii="Cambria" w:hAnsi="Cambria" w:cs="Cambria"/>
          <w:color w:val="3A3A3A"/>
          <w:sz w:val="24"/>
          <w:szCs w:val="24"/>
        </w:rPr>
        <w:t xml:space="preserve">How do we describe in an equation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that is be generated by channel-mediated transport of ions?</w:t>
      </w:r>
    </w:p>
    <w:p xmlns:wp14="http://schemas.microsoft.com/office/word/2010/wordml" w:rsidR="00B33CCD" w:rsidRDefault="00B33CCD" w14:paraId="6B41F9E5"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BB365F" w:rsidRDefault="00126DA4" w14:paraId="292C14EB"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r>
        <w:rPr>
          <w:rFonts w:ascii="Cambria" w:hAnsi="Cambria" w:cs="Cambria"/>
          <w:color w:val="3A3A3A"/>
          <w:sz w:val="24"/>
          <w:szCs w:val="24"/>
        </w:rPr>
        <w:t xml:space="preserve">we describe in an equation the </w:t>
      </w:r>
      <w:proofErr w:type="spellStart"/>
      <w:r>
        <w:rPr>
          <w:rFonts w:ascii="Cambria" w:hAnsi="Cambria" w:cs="Cambria"/>
          <w:color w:val="3A3A3A"/>
          <w:sz w:val="24"/>
          <w:szCs w:val="24"/>
        </w:rPr>
        <w:t>Em</w:t>
      </w:r>
      <w:proofErr w:type="spellEnd"/>
      <w:r>
        <w:rPr>
          <w:rFonts w:ascii="Cambria" w:hAnsi="Cambria" w:cs="Cambria"/>
          <w:color w:val="3A3A3A"/>
          <w:sz w:val="24"/>
          <w:szCs w:val="24"/>
        </w:rPr>
        <w:t xml:space="preserve"> that is being generated by channel-mediated transport of ions </w:t>
      </w:r>
      <w:r w:rsidR="00560CC8">
        <w:rPr>
          <w:rFonts w:ascii="Cambria" w:hAnsi="Cambria" w:cs="Cambria"/>
          <w:color w:val="3A3A3A"/>
          <w:sz w:val="24"/>
          <w:szCs w:val="24"/>
        </w:rPr>
        <w:t xml:space="preserve">by using the Goldman equation and taking into account, the relative permeability of the ions, the distribution of ions across the membrane and the charges of the ions. </w:t>
      </w:r>
    </w:p>
    <w:p xmlns:wp14="http://schemas.microsoft.com/office/word/2010/wordml" w:rsidR="00560CC8" w:rsidRDefault="00560CC8" w14:paraId="1455F869" wp14:textId="77777777">
      <w:pPr>
        <w:widowControl w:val="0"/>
        <w:overflowPunct w:val="0"/>
        <w:autoSpaceDE w:val="0"/>
        <w:autoSpaceDN w:val="0"/>
        <w:adjustRightInd w:val="0"/>
        <w:spacing w:after="0" w:line="360" w:lineRule="auto"/>
        <w:ind w:right="700"/>
        <w:rPr>
          <w:rFonts w:ascii="Cambria" w:hAnsi="Cambria" w:cs="Cambria"/>
          <w:color w:val="3A3A3A"/>
          <w:sz w:val="24"/>
          <w:szCs w:val="24"/>
        </w:rPr>
      </w:pPr>
    </w:p>
    <w:p xmlns:wp14="http://schemas.microsoft.com/office/word/2010/wordml" w:rsidR="00BB365F" w:rsidRDefault="00BB365F" w14:paraId="0DC43D20" wp14:textId="77777777">
      <w:pPr>
        <w:widowControl w:val="0"/>
        <w:overflowPunct w:val="0"/>
        <w:autoSpaceDE w:val="0"/>
        <w:autoSpaceDN w:val="0"/>
        <w:adjustRightInd w:val="0"/>
        <w:spacing w:after="0" w:line="360" w:lineRule="auto"/>
        <w:ind w:right="700"/>
        <w:rPr>
          <w:rFonts w:ascii="Times New Roman" w:hAnsi="Times New Roman" w:cs="Times New Roman"/>
          <w:sz w:val="24"/>
          <w:szCs w:val="24"/>
        </w:rPr>
      </w:pPr>
    </w:p>
    <w:p xmlns:wp14="http://schemas.microsoft.com/office/word/2010/wordml" w:rsidR="00990640" w:rsidRDefault="00990640" w14:paraId="51126A2F"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4364F7B0"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b/>
          <w:bCs/>
          <w:color w:val="3A3A3A"/>
          <w:sz w:val="24"/>
          <w:szCs w:val="24"/>
        </w:rPr>
        <w:t>Online Exercises for Membrane Potentials</w:t>
      </w:r>
    </w:p>
    <w:p xmlns:wp14="http://schemas.microsoft.com/office/word/2010/wordml" w:rsidR="00990640" w:rsidRDefault="00990640" w14:paraId="22F44AB4" wp14:textId="77777777">
      <w:pPr>
        <w:widowControl w:val="0"/>
        <w:autoSpaceDE w:val="0"/>
        <w:autoSpaceDN w:val="0"/>
        <w:adjustRightInd w:val="0"/>
        <w:spacing w:after="0" w:line="17" w:lineRule="exact"/>
        <w:rPr>
          <w:rFonts w:ascii="Times New Roman" w:hAnsi="Times New Roman" w:cs="Times New Roman"/>
          <w:sz w:val="24"/>
          <w:szCs w:val="24"/>
        </w:rPr>
      </w:pPr>
    </w:p>
    <w:p xmlns:wp14="http://schemas.microsoft.com/office/word/2010/wordml" w:rsidR="00560CC8" w:rsidRDefault="00BA7112" w14:paraId="6CDAEB7F" wp14:textId="77777777">
      <w:pPr>
        <w:widowControl w:val="0"/>
        <w:overflowPunct w:val="0"/>
        <w:autoSpaceDE w:val="0"/>
        <w:autoSpaceDN w:val="0"/>
        <w:adjustRightInd w:val="0"/>
        <w:spacing w:after="0" w:line="356" w:lineRule="auto"/>
        <w:ind w:right="260"/>
        <w:rPr>
          <w:rFonts w:ascii="Cambria" w:hAnsi="Cambria" w:cs="Cambria"/>
          <w:color w:val="3A3A3A"/>
          <w:sz w:val="24"/>
          <w:szCs w:val="24"/>
        </w:rPr>
      </w:pPr>
      <w:r>
        <w:rPr>
          <w:rFonts w:ascii="Cambria" w:hAnsi="Cambria" w:cs="Cambria"/>
          <w:color w:val="3A3A3A"/>
          <w:sz w:val="24"/>
          <w:szCs w:val="24"/>
        </w:rPr>
        <w:t xml:space="preserve">How does ion diffusion via channels affect the membrane potential? </w:t>
      </w:r>
    </w:p>
    <w:p xmlns:wp14="http://schemas.microsoft.com/office/word/2010/wordml" w:rsidR="00990640" w:rsidRDefault="00BA7112" w14:paraId="21367B0C" wp14:textId="77777777">
      <w:pPr>
        <w:widowControl w:val="0"/>
        <w:overflowPunct w:val="0"/>
        <w:autoSpaceDE w:val="0"/>
        <w:autoSpaceDN w:val="0"/>
        <w:adjustRightInd w:val="0"/>
        <w:spacing w:after="0" w:line="356" w:lineRule="auto"/>
        <w:ind w:right="260"/>
        <w:rPr>
          <w:rFonts w:ascii="Times New Roman" w:hAnsi="Times New Roman" w:cs="Times New Roman"/>
          <w:sz w:val="24"/>
          <w:szCs w:val="24"/>
        </w:rPr>
      </w:pPr>
      <w:r>
        <w:rPr>
          <w:rFonts w:ascii="Cambria" w:hAnsi="Cambria" w:cs="Cambria"/>
          <w:color w:val="3A3A3A"/>
          <w:sz w:val="24"/>
          <w:szCs w:val="24"/>
        </w:rPr>
        <w:t>This exercise demonstrates the concept of the equilibrium potential and how the membrane potential can be determined by the concentration gradients (and equilibrium potentials) of all ions to which the membrane is permeable. This is described by the Goldman equation.</w:t>
      </w:r>
    </w:p>
    <w:p xmlns:wp14="http://schemas.microsoft.com/office/word/2010/wordml" w:rsidR="00990640" w:rsidRDefault="00990640" w14:paraId="77DD4DC9"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789B42F4" wp14:textId="77777777">
      <w:pPr>
        <w:widowControl w:val="0"/>
        <w:overflowPunct w:val="0"/>
        <w:autoSpaceDE w:val="0"/>
        <w:autoSpaceDN w:val="0"/>
        <w:adjustRightInd w:val="0"/>
        <w:spacing w:after="0" w:line="299" w:lineRule="auto"/>
        <w:ind w:right="100"/>
        <w:rPr>
          <w:rFonts w:ascii="Times New Roman" w:hAnsi="Times New Roman" w:cs="Times New Roman"/>
          <w:sz w:val="24"/>
          <w:szCs w:val="24"/>
        </w:rPr>
      </w:pPr>
      <w:r>
        <w:rPr>
          <w:rFonts w:ascii="Cambria" w:hAnsi="Cambria" w:cs="Cambria"/>
          <w:color w:val="3A3A3A"/>
          <w:sz w:val="24"/>
          <w:szCs w:val="24"/>
        </w:rPr>
        <w:t>Please note before starting to work with these programs: when you vary the concentration of an ion type, remember that a neutral counter ion is also added. Pure Na or K is NOT added to increase the concentration of these ions: this would result in an explosion and fire....</w:t>
      </w:r>
    </w:p>
    <w:p xmlns:wp14="http://schemas.microsoft.com/office/word/2010/wordml" w:rsidR="00990640" w:rsidRDefault="00990640" w14:paraId="27ED3757" wp14:textId="77777777">
      <w:pPr>
        <w:widowControl w:val="0"/>
        <w:autoSpaceDE w:val="0"/>
        <w:autoSpaceDN w:val="0"/>
        <w:adjustRightInd w:val="0"/>
        <w:spacing w:after="0" w:line="4" w:lineRule="exact"/>
        <w:rPr>
          <w:rFonts w:ascii="Times New Roman" w:hAnsi="Times New Roman" w:cs="Times New Roman"/>
          <w:sz w:val="24"/>
          <w:szCs w:val="24"/>
        </w:rPr>
      </w:pPr>
    </w:p>
    <w:p xmlns:wp14="http://schemas.microsoft.com/office/word/2010/wordml" w:rsidR="00990640" w:rsidRDefault="00BA7112" w14:paraId="2CF6E633"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Go to http://www.nernstgoldman.physiology.arizona.edu/</w:t>
      </w:r>
    </w:p>
    <w:p xmlns:wp14="http://schemas.microsoft.com/office/word/2010/wordml" w:rsidR="00990640" w:rsidRDefault="00990640" w14:paraId="34F354BE" wp14:textId="77777777">
      <w:pPr>
        <w:widowControl w:val="0"/>
        <w:autoSpaceDE w:val="0"/>
        <w:autoSpaceDN w:val="0"/>
        <w:adjustRightInd w:val="0"/>
        <w:spacing w:after="0" w:line="280" w:lineRule="exact"/>
        <w:rPr>
          <w:rFonts w:ascii="Times New Roman" w:hAnsi="Times New Roman" w:cs="Times New Roman"/>
          <w:sz w:val="24"/>
          <w:szCs w:val="24"/>
        </w:rPr>
      </w:pPr>
    </w:p>
    <w:p xmlns:wp14="http://schemas.microsoft.com/office/word/2010/wordml" w:rsidR="00990640" w:rsidRDefault="00BA7112" w14:paraId="2D5DD011"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color w:val="3A3A3A"/>
          <w:sz w:val="24"/>
          <w:szCs w:val="24"/>
        </w:rPr>
        <w:t>Upper right-center: click on the Goldman tab.</w:t>
      </w:r>
    </w:p>
    <w:p xmlns:wp14="http://schemas.microsoft.com/office/word/2010/wordml" w:rsidR="00990640" w:rsidRDefault="00990640" w14:paraId="61E4F1B5" wp14:textId="77777777">
      <w:pPr>
        <w:widowControl w:val="0"/>
        <w:autoSpaceDE w:val="0"/>
        <w:autoSpaceDN w:val="0"/>
        <w:adjustRightInd w:val="0"/>
        <w:spacing w:after="0" w:line="285" w:lineRule="exact"/>
        <w:rPr>
          <w:rFonts w:ascii="Times New Roman" w:hAnsi="Times New Roman" w:cs="Times New Roman"/>
          <w:sz w:val="24"/>
          <w:szCs w:val="24"/>
        </w:rPr>
      </w:pPr>
    </w:p>
    <w:p xmlns:wp14="http://schemas.microsoft.com/office/word/2010/wordml" w:rsidR="00990640" w:rsidRDefault="00BA7112" w14:paraId="30149ADD" wp14:textId="77777777">
      <w:pPr>
        <w:widowControl w:val="0"/>
        <w:overflowPunct w:val="0"/>
        <w:autoSpaceDE w:val="0"/>
        <w:autoSpaceDN w:val="0"/>
        <w:adjustRightInd w:val="0"/>
        <w:spacing w:after="0" w:line="360" w:lineRule="auto"/>
        <w:rPr>
          <w:rFonts w:ascii="Times New Roman" w:hAnsi="Times New Roman" w:cs="Times New Roman"/>
          <w:sz w:val="24"/>
          <w:szCs w:val="24"/>
        </w:rPr>
      </w:pPr>
      <w:r>
        <w:rPr>
          <w:rFonts w:ascii="Cambria" w:hAnsi="Cambria" w:cs="Cambria"/>
          <w:color w:val="3A3A3A"/>
          <w:sz w:val="24"/>
          <w:szCs w:val="24"/>
        </w:rPr>
        <w:t>Left -hand side: notice the sliding controls of the permeability (p), outside concentration [o], and inside concentration [</w:t>
      </w:r>
      <w:proofErr w:type="spellStart"/>
      <w:r>
        <w:rPr>
          <w:rFonts w:ascii="Cambria" w:hAnsi="Cambria" w:cs="Cambria"/>
          <w:color w:val="3A3A3A"/>
          <w:sz w:val="24"/>
          <w:szCs w:val="24"/>
        </w:rPr>
        <w:t>i</w:t>
      </w:r>
      <w:proofErr w:type="spellEnd"/>
      <w:r>
        <w:rPr>
          <w:rFonts w:ascii="Cambria" w:hAnsi="Cambria" w:cs="Cambria"/>
          <w:color w:val="3A3A3A"/>
          <w:sz w:val="24"/>
          <w:szCs w:val="24"/>
        </w:rPr>
        <w:t>] for each of the three ion types.</w:t>
      </w:r>
    </w:p>
    <w:p xmlns:wp14="http://schemas.microsoft.com/office/word/2010/wordml" w:rsidR="00990640" w:rsidRDefault="00990640" w14:paraId="2BF4FD5B" wp14:textId="77777777">
      <w:pPr>
        <w:widowControl w:val="0"/>
        <w:autoSpaceDE w:val="0"/>
        <w:autoSpaceDN w:val="0"/>
        <w:adjustRightInd w:val="0"/>
        <w:spacing w:after="0" w:line="1" w:lineRule="exact"/>
        <w:rPr>
          <w:rFonts w:ascii="Times New Roman" w:hAnsi="Times New Roman" w:cs="Times New Roman"/>
          <w:sz w:val="24"/>
          <w:szCs w:val="24"/>
        </w:rPr>
      </w:pPr>
    </w:p>
    <w:p w:rsidR="7F833F35" w:rsidP="7F833F35" w:rsidRDefault="7F833F35" w14:paraId="6DE1F3BD" w14:textId="205E5B82">
      <w:pPr>
        <w:spacing w:after="0" w:line="467" w:lineRule="auto"/>
        <w:ind w:right="140"/>
        <w:sectPr w:rsidR="00990640">
          <w:pgSz w:w="12240" w:h="15840" w:orient="portrait"/>
          <w:pgMar w:top="919" w:right="1440" w:bottom="645" w:left="1440" w:header="720" w:footer="720" w:gutter="0"/>
          <w:cols w:equalWidth="0" w:space="720">
            <w:col w:w="9360"/>
          </w:cols>
          <w:noEndnote/>
        </w:sectPr>
      </w:pPr>
      <w:r w:rsidRPr="7F833F35" w:rsidR="7F833F35">
        <w:rPr>
          <w:rFonts w:ascii="Cambria" w:hAnsi="Cambria" w:eastAsia="Cambria" w:cs="Cambria"/>
          <w:color w:val="3A3A3A"/>
          <w:sz w:val="24"/>
          <w:szCs w:val="24"/>
        </w:rPr>
        <w:t xml:space="preserve">This membrane is at the resting potential. Notice the resting potential in the reading of the </w:t>
      </w:r>
      <w:proofErr w:type="spellStart"/>
      <w:r w:rsidRPr="7F833F35" w:rsidR="7F833F35">
        <w:rPr>
          <w:rFonts w:ascii="Cambria" w:hAnsi="Cambria" w:eastAsia="Cambria" w:cs="Cambria"/>
          <w:color w:val="3A3A3A"/>
          <w:sz w:val="24"/>
          <w:szCs w:val="24"/>
        </w:rPr>
        <w:t>Em</w:t>
      </w:r>
      <w:proofErr w:type="spellEnd"/>
      <w:r w:rsidRPr="7F833F35" w:rsidR="7F833F35">
        <w:rPr>
          <w:rFonts w:ascii="Cambria" w:hAnsi="Cambria" w:eastAsia="Cambria" w:cs="Cambria"/>
          <w:color w:val="3A3A3A"/>
          <w:sz w:val="24"/>
          <w:szCs w:val="24"/>
        </w:rPr>
        <w:t xml:space="preserve"> over time.</w:t>
      </w:r>
    </w:p>
    <w:p xmlns:wp14="http://schemas.microsoft.com/office/word/2010/wordml" w:rsidR="00990640" w:rsidRDefault="00990640" w14:paraId="0D624105" wp14:textId="77777777">
      <w:pPr>
        <w:widowControl w:val="0"/>
        <w:autoSpaceDE w:val="0"/>
        <w:autoSpaceDN w:val="0"/>
        <w:adjustRightInd w:val="0"/>
        <w:spacing w:after="0" w:line="1" w:lineRule="exact"/>
        <w:rPr>
          <w:rFonts w:ascii="Times New Roman" w:hAnsi="Times New Roman" w:cs="Times New Roman"/>
          <w:sz w:val="24"/>
          <w:szCs w:val="24"/>
        </w:rPr>
      </w:pPr>
    </w:p>
    <w:p xmlns:wp14="http://schemas.microsoft.com/office/word/2010/wordml" w:rsidR="00990640" w:rsidRDefault="00BA7112" w14:paraId="6CA20DB4"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2</w:t>
      </w:r>
    </w:p>
    <w:p xmlns:wp14="http://schemas.microsoft.com/office/word/2010/wordml" w:rsidR="00990640" w:rsidRDefault="00990640" w14:paraId="5CE005BA" wp14:textId="77777777">
      <w:pPr>
        <w:widowControl w:val="0"/>
        <w:autoSpaceDE w:val="0"/>
        <w:autoSpaceDN w:val="0"/>
        <w:adjustRightInd w:val="0"/>
        <w:spacing w:after="0" w:line="240" w:lineRule="auto"/>
        <w:rPr>
          <w:rFonts w:ascii="Times New Roman" w:hAnsi="Times New Roman" w:cs="Times New Roman"/>
          <w:sz w:val="24"/>
          <w:szCs w:val="24"/>
        </w:rPr>
        <w:sectPr w:rsidR="00990640">
          <w:type w:val="continuous"/>
          <w:pgSz w:w="12240" w:h="15840" w:orient="portrait"/>
          <w:pgMar w:top="919" w:right="1440" w:bottom="645" w:left="10660" w:header="720" w:footer="720" w:gutter="0"/>
          <w:cols w:equalWidth="0" w:space="720">
            <w:col w:w="140"/>
          </w:cols>
          <w:noEndnote/>
        </w:sectPr>
      </w:pPr>
    </w:p>
    <w:p xmlns:wp14="http://schemas.microsoft.com/office/word/2010/wordml" w:rsidR="00990640" w:rsidRDefault="00BA7112" w14:paraId="24A32ED8" wp14:textId="77777777">
      <w:pPr>
        <w:widowControl w:val="0"/>
        <w:overflowPunct w:val="0"/>
        <w:autoSpaceDE w:val="0"/>
        <w:autoSpaceDN w:val="0"/>
        <w:adjustRightInd w:val="0"/>
        <w:spacing w:after="0" w:line="467" w:lineRule="auto"/>
        <w:rPr>
          <w:rFonts w:ascii="Times New Roman" w:hAnsi="Times New Roman" w:cs="Times New Roman"/>
          <w:sz w:val="24"/>
          <w:szCs w:val="24"/>
        </w:rPr>
      </w:pPr>
      <w:bookmarkStart w:name="page3" w:id="2"/>
      <w:bookmarkEnd w:id="2"/>
      <w:r w:rsidRPr="7F833F35">
        <w:rPr>
          <w:rFonts w:ascii="Cambria" w:hAnsi="Cambria" w:eastAsia="Cambria" w:cs="Cambria"/>
          <w:color w:val="3A3A3A"/>
          <w:sz w:val="24"/>
          <w:szCs w:val="24"/>
        </w:rPr>
        <w:lastRenderedPageBreak/>
        <w:t>Notice the equilibrium potentials of the three ion types (colored lines). Consider what each of these equilibrium potentials is and how they are determined (with the Nernst Equation).</w:t>
      </w:r>
    </w:p>
    <w:p w:rsidR="7F833F35" w:rsidP="7F833F35" w:rsidRDefault="7F833F35" w14:noSpellErr="1" w14:paraId="0D750095" w14:textId="57B30B69">
      <w:pPr>
        <w:pStyle w:val="Normal"/>
        <w:spacing w:after="0" w:line="467" w:lineRule="auto"/>
      </w:pPr>
    </w:p>
    <w:p w:rsidR="7F833F35" w:rsidRDefault="7F833F35" w14:noSpellErr="1" w14:paraId="4D5BA8C4" w14:textId="09F7B8A4">
      <w:r w:rsidRPr="7F833F35" w:rsidR="7F833F35">
        <w:rPr>
          <w:rFonts w:ascii="Cambria" w:hAnsi="Cambria" w:eastAsia="Cambria" w:cs="Cambria"/>
          <w:sz w:val="24"/>
          <w:szCs w:val="24"/>
        </w:rPr>
        <w:t xml:space="preserve">Now conduct the experiment that demonstrates the ion type which is responsible for the resting potential. </w:t>
      </w:r>
    </w:p>
    <w:p w:rsidR="7F833F35" w:rsidRDefault="7F833F35" w14:paraId="664761C3" w14:textId="4FFF1A28">
      <w:r w:rsidRPr="7F833F35" w:rsidR="7F833F35">
        <w:rPr>
          <w:rFonts w:ascii="Cambria" w:hAnsi="Cambria" w:eastAsia="Cambria" w:cs="Cambria"/>
          <w:sz w:val="24"/>
          <w:szCs w:val="24"/>
        </w:rPr>
        <w:t xml:space="preserve">1) vary [K+] outside and inside. What happens to the equilibrium potential for K+ ions? When [K+]  outside is greater than [K+] inside, </w:t>
      </w:r>
      <w:proofErr w:type="spellStart"/>
      <w:r w:rsidRPr="7F833F35" w:rsidR="7F833F35">
        <w:rPr>
          <w:rFonts w:ascii="Cambria" w:hAnsi="Cambria" w:eastAsia="Cambria" w:cs="Cambria"/>
          <w:sz w:val="24"/>
          <w:szCs w:val="24"/>
        </w:rPr>
        <w:t>Ek</w:t>
      </w:r>
      <w:proofErr w:type="spellEnd"/>
      <w:r w:rsidRPr="7F833F35" w:rsidR="7F833F35">
        <w:rPr>
          <w:rFonts w:ascii="Cambria" w:hAnsi="Cambria" w:eastAsia="Cambria" w:cs="Cambria"/>
          <w:sz w:val="24"/>
          <w:szCs w:val="24"/>
        </w:rPr>
        <w:t xml:space="preserve"> increases. When we reverse [K+] outside and inside, </w:t>
      </w:r>
      <w:proofErr w:type="spellStart"/>
      <w:r w:rsidRPr="7F833F35" w:rsidR="7F833F35">
        <w:rPr>
          <w:rFonts w:ascii="Cambria" w:hAnsi="Cambria" w:eastAsia="Cambria" w:cs="Cambria"/>
          <w:sz w:val="24"/>
          <w:szCs w:val="24"/>
        </w:rPr>
        <w:t>Ek</w:t>
      </w:r>
      <w:proofErr w:type="spellEnd"/>
      <w:r w:rsidRPr="7F833F35" w:rsidR="7F833F35">
        <w:rPr>
          <w:rFonts w:ascii="Cambria" w:hAnsi="Cambria" w:eastAsia="Cambria" w:cs="Cambria"/>
          <w:sz w:val="24"/>
          <w:szCs w:val="24"/>
        </w:rPr>
        <w:t xml:space="preserve"> increases</w:t>
      </w:r>
      <w:r w:rsidRPr="7F833F35" w:rsidR="7F833F35">
        <w:rPr>
          <w:rFonts w:ascii="Cambria" w:hAnsi="Cambria" w:eastAsia="Cambria" w:cs="Cambria"/>
          <w:sz w:val="24"/>
          <w:szCs w:val="24"/>
        </w:rPr>
        <w:t xml:space="preserve">. </w:t>
      </w:r>
    </w:p>
    <w:p w:rsidR="7F833F35" w:rsidRDefault="7F833F35" w14:paraId="77689411" w14:textId="69504B91">
      <w:r w:rsidRPr="7F833F35" w:rsidR="7F833F35">
        <w:rPr>
          <w:rFonts w:ascii="Cambria" w:hAnsi="Cambria" w:eastAsia="Cambria" w:cs="Cambria"/>
          <w:sz w:val="24"/>
          <w:szCs w:val="24"/>
        </w:rPr>
        <w:t xml:space="preserve">What happens to the resting potential? When [K+]  outside is greater than [K+] inside,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increases. When we reverse [K+] outside and inside,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increases. </w:t>
      </w:r>
    </w:p>
    <w:p w:rsidR="7F833F35" w:rsidRDefault="7F833F35" w14:noSpellErr="1" w14:paraId="1B007C67" w14:textId="4AAA7258">
      <w:r>
        <w:br/>
      </w:r>
      <w:r w:rsidRPr="7F833F35" w:rsidR="7F833F35">
        <w:rPr>
          <w:rFonts w:ascii="Cambria" w:hAnsi="Cambria" w:eastAsia="Cambria" w:cs="Cambria"/>
          <w:sz w:val="24"/>
          <w:szCs w:val="24"/>
        </w:rPr>
        <w:t xml:space="preserve">Do the same for Na+ and Cl- ions. Explain the difference. </w:t>
      </w:r>
    </w:p>
    <w:p w:rsidR="7F833F35" w:rsidRDefault="7F833F35" w14:paraId="65FC09E9" w14:textId="361630D8">
      <w:r w:rsidRPr="7F833F35" w:rsidR="7F833F35">
        <w:rPr>
          <w:rFonts w:ascii="Cambria" w:hAnsi="Cambria" w:eastAsia="Cambria" w:cs="Cambria"/>
          <w:sz w:val="24"/>
          <w:szCs w:val="24"/>
        </w:rPr>
        <w:t xml:space="preserve">When [Na+]  outside is greater than [Na+] inside,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increases and </w:t>
      </w:r>
      <w:proofErr w:type="spellStart"/>
      <w:r w:rsidRPr="7F833F35" w:rsidR="7F833F35">
        <w:rPr>
          <w:rFonts w:ascii="Cambria" w:hAnsi="Cambria" w:eastAsia="Cambria" w:cs="Cambria"/>
          <w:sz w:val="24"/>
          <w:szCs w:val="24"/>
        </w:rPr>
        <w:t>Ena</w:t>
      </w:r>
      <w:proofErr w:type="spellEnd"/>
      <w:r w:rsidRPr="7F833F35" w:rsidR="7F833F35">
        <w:rPr>
          <w:rFonts w:ascii="Cambria" w:hAnsi="Cambria" w:eastAsia="Cambria" w:cs="Cambria"/>
          <w:sz w:val="24"/>
          <w:szCs w:val="24"/>
        </w:rPr>
        <w:t xml:space="preserve"> increases. When we reverse [Na+] outside and inside, </w:t>
      </w:r>
      <w:proofErr w:type="spellStart"/>
      <w:r w:rsidRPr="7F833F35" w:rsidR="7F833F35">
        <w:rPr>
          <w:rFonts w:ascii="Cambria" w:hAnsi="Cambria" w:eastAsia="Cambria" w:cs="Cambria"/>
          <w:sz w:val="24"/>
          <w:szCs w:val="24"/>
        </w:rPr>
        <w:t>Ena</w:t>
      </w:r>
      <w:proofErr w:type="spellEnd"/>
      <w:r w:rsidRPr="7F833F35" w:rsidR="7F833F35">
        <w:rPr>
          <w:rFonts w:ascii="Cambria" w:hAnsi="Cambria" w:eastAsia="Cambria" w:cs="Cambria"/>
          <w:sz w:val="24"/>
          <w:szCs w:val="24"/>
        </w:rPr>
        <w:t xml:space="preserve"> steeply decreases and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decreases . </w:t>
      </w:r>
      <w:r w:rsidRPr="7F833F35" w:rsidR="7F833F35">
        <w:rPr>
          <w:rFonts w:ascii="Cambria" w:hAnsi="Cambria" w:eastAsia="Cambria" w:cs="Cambria"/>
          <w:sz w:val="24"/>
          <w:szCs w:val="24"/>
        </w:rPr>
        <w:t xml:space="preserve">When [Cl-]  outside is greater than [Cl-] inside,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decreases and </w:t>
      </w:r>
      <w:proofErr w:type="spellStart"/>
      <w:r w:rsidRPr="7F833F35" w:rsidR="7F833F35">
        <w:rPr>
          <w:rFonts w:ascii="Cambria" w:hAnsi="Cambria" w:eastAsia="Cambria" w:cs="Cambria"/>
          <w:sz w:val="24"/>
          <w:szCs w:val="24"/>
        </w:rPr>
        <w:t>Ecl</w:t>
      </w:r>
      <w:proofErr w:type="spellEnd"/>
      <w:r w:rsidRPr="7F833F35" w:rsidR="7F833F35">
        <w:rPr>
          <w:rFonts w:ascii="Cambria" w:hAnsi="Cambria" w:eastAsia="Cambria" w:cs="Cambria"/>
          <w:sz w:val="24"/>
          <w:szCs w:val="24"/>
        </w:rPr>
        <w:t xml:space="preserve"> decreases. When we reverse [Cl-] outside and inside, </w:t>
      </w:r>
      <w:proofErr w:type="spellStart"/>
      <w:r w:rsidRPr="7F833F35" w:rsidR="7F833F35">
        <w:rPr>
          <w:rFonts w:ascii="Cambria" w:hAnsi="Cambria" w:eastAsia="Cambria" w:cs="Cambria"/>
          <w:sz w:val="24"/>
          <w:szCs w:val="24"/>
        </w:rPr>
        <w:t>Ecl</w:t>
      </w:r>
      <w:proofErr w:type="spellEnd"/>
      <w:r w:rsidRPr="7F833F35" w:rsidR="7F833F35">
        <w:rPr>
          <w:rFonts w:ascii="Cambria" w:hAnsi="Cambria" w:eastAsia="Cambria" w:cs="Cambria"/>
          <w:sz w:val="24"/>
          <w:szCs w:val="24"/>
        </w:rPr>
        <w:t xml:space="preserve"> steeply increases and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increases . </w:t>
      </w:r>
      <w:r w:rsidRPr="7F833F35" w:rsidR="7F833F35">
        <w:rPr>
          <w:rFonts w:ascii="Cambria" w:hAnsi="Cambria" w:eastAsia="Cambria" w:cs="Cambria"/>
          <w:sz w:val="24"/>
          <w:szCs w:val="24"/>
        </w:rPr>
        <w:t>the difference results from the fact that Chlorine ion has a valence of -1 and sodium ion has a valence of +1</w:t>
      </w:r>
    </w:p>
    <w:p w:rsidR="7F833F35" w:rsidRDefault="7F833F35" w14:noSpellErr="1" w14:paraId="42A14951" w14:textId="5E96FA14">
      <w:r>
        <w:br/>
      </w:r>
    </w:p>
    <w:p w:rsidR="7F833F35" w:rsidRDefault="7F833F35" w14:paraId="353EF8AB" w14:textId="7CB9D8A8">
      <w:r w:rsidRPr="7F833F35" w:rsidR="7F833F35">
        <w:rPr>
          <w:rFonts w:ascii="Cambria" w:hAnsi="Cambria" w:eastAsia="Cambria" w:cs="Cambria"/>
          <w:sz w:val="24"/>
          <w:szCs w:val="24"/>
        </w:rPr>
        <w:t xml:space="preserve">Increase permeability of the membrane to Na+ ions (slide the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bar to the right). What happens to the Na+ equilibrium potential? it does not change </w:t>
      </w:r>
    </w:p>
    <w:p w:rsidR="7F833F35" w:rsidRDefault="7F833F35" w14:paraId="713A7C4A" w14:textId="4503D9F0">
      <w:r w:rsidRPr="7F833F35" w:rsidR="7F833F35">
        <w:rPr>
          <w:rFonts w:ascii="Cambria" w:hAnsi="Cambria" w:eastAsia="Cambria" w:cs="Cambria"/>
          <w:sz w:val="24"/>
          <w:szCs w:val="24"/>
        </w:rPr>
        <w:t xml:space="preserve">What happens to the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increases (becomes more positive) </w:t>
      </w:r>
    </w:p>
    <w:p w:rsidR="7F833F35" w:rsidRDefault="7F833F35" w14:paraId="365893F2" w14:textId="33E13038">
      <w:r w:rsidRPr="7F833F35" w:rsidR="7F833F35">
        <w:rPr>
          <w:rFonts w:ascii="Cambria" w:hAnsi="Cambria" w:eastAsia="Cambria" w:cs="Cambria"/>
          <w:sz w:val="24"/>
          <w:szCs w:val="24"/>
        </w:rPr>
        <w:t xml:space="preserve">Do the same for Cl- ions. Which ion type is responsible for the resting potential? cations are responsible for the resting possible as increasing Cl- permeability just resulted in a slight decrease of </w:t>
      </w:r>
      <w:proofErr w:type="spellStart"/>
      <w:r w:rsidRPr="7F833F35" w:rsidR="7F833F35">
        <w:rPr>
          <w:rFonts w:ascii="Cambria" w:hAnsi="Cambria" w:eastAsia="Cambria" w:cs="Cambria"/>
          <w:sz w:val="24"/>
          <w:szCs w:val="24"/>
        </w:rPr>
        <w:t>Em</w:t>
      </w:r>
      <w:proofErr w:type="spellEnd"/>
    </w:p>
    <w:p w:rsidR="7F833F35" w:rsidRDefault="7F833F35" w14:paraId="3F495412" w14:textId="200960F0">
      <w:r w:rsidRPr="7F833F35" w:rsidR="7F833F35">
        <w:rPr>
          <w:rFonts w:ascii="Cambria" w:hAnsi="Cambria" w:eastAsia="Cambria" w:cs="Cambria"/>
          <w:sz w:val="24"/>
          <w:szCs w:val="24"/>
        </w:rPr>
        <w:t xml:space="preserve">How does it affect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more than the other ion types? It affects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more because of NA+/K+ pump which moves 3Na+ out and brings 2K+ in. </w:t>
      </w:r>
    </w:p>
    <w:p w:rsidR="7F833F35" w:rsidRDefault="7F833F35" w14:paraId="1B622135" w14:textId="4609104F">
      <w:r>
        <w:br/>
      </w:r>
      <w:r w:rsidRPr="7F833F35" w:rsidR="7F833F35">
        <w:rPr>
          <w:rFonts w:ascii="Cambria" w:hAnsi="Cambria" w:eastAsia="Cambria" w:cs="Cambria"/>
          <w:sz w:val="24"/>
          <w:szCs w:val="24"/>
        </w:rPr>
        <w:t xml:space="preserve">If you continue to increase the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after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reaches the equilibrium potential of Na, what happens? </w:t>
      </w:r>
      <w:r w:rsidRPr="7F833F35" w:rsidR="7F833F35">
        <w:rPr>
          <w:rFonts w:ascii="Cambria" w:hAnsi="Cambria" w:eastAsia="Cambria" w:cs="Cambria"/>
          <w:sz w:val="24"/>
          <w:szCs w:val="24"/>
        </w:rPr>
        <w:t xml:space="preserve">Why? </w:t>
      </w:r>
    </w:p>
    <w:p w:rsidR="7F833F35" w:rsidRDefault="7F833F35" w14:paraId="6B189C29" w14:textId="49663A96">
      <w:r w:rsidRPr="7F833F35" w:rsidR="7F833F35">
        <w:rPr>
          <w:rFonts w:ascii="Cambria" w:hAnsi="Cambria" w:eastAsia="Cambria" w:cs="Cambria"/>
          <w:sz w:val="24"/>
          <w:szCs w:val="24"/>
        </w:rPr>
        <w:t xml:space="preserve">Decrease the permeability of the membrane to K and Cl ions, so that it is only permeable to Na ions. Now alter the concentrations of Na ions on one of both sides of the membrane. What happens to the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Explain. </w:t>
      </w:r>
    </w:p>
    <w:p w:rsidR="7F833F35" w:rsidRDefault="7F833F35" w14:paraId="0E695A76" w14:textId="0FAAF867">
      <w:r w:rsidRPr="7F833F35" w:rsidR="7F833F35">
        <w:rPr>
          <w:rFonts w:ascii="Cambria" w:hAnsi="Cambria" w:eastAsia="Cambria" w:cs="Cambria"/>
          <w:sz w:val="24"/>
          <w:szCs w:val="24"/>
        </w:rPr>
        <w:t xml:space="preserve">The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varies following the concentrations of Na+ and always have the same value as </w:t>
      </w:r>
      <w:proofErr w:type="spellStart"/>
      <w:r w:rsidRPr="7F833F35" w:rsidR="7F833F35">
        <w:rPr>
          <w:rFonts w:ascii="Cambria" w:hAnsi="Cambria" w:eastAsia="Cambria" w:cs="Cambria"/>
          <w:sz w:val="24"/>
          <w:szCs w:val="24"/>
        </w:rPr>
        <w:t>Ena</w:t>
      </w:r>
      <w:proofErr w:type="spellEnd"/>
      <w:r w:rsidRPr="7F833F35" w:rsidR="7F833F35">
        <w:rPr>
          <w:rFonts w:ascii="Cambria" w:hAnsi="Cambria" w:eastAsia="Cambria" w:cs="Cambria"/>
          <w:sz w:val="24"/>
          <w:szCs w:val="24"/>
        </w:rPr>
        <w:t xml:space="preserve">. From the Goldman equation, if the permeability of K+ and Cl- are 0, the only factor affecting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is Na+ permeability and concentration outside and inside</w:t>
      </w:r>
    </w:p>
    <w:p w:rsidR="7F833F35" w:rsidRDefault="7F833F35" w14:noSpellErr="1" w14:paraId="0CF99BA3" w14:textId="1F931941">
      <w:r>
        <w:br/>
      </w:r>
    </w:p>
    <w:p w:rsidR="7F833F35" w:rsidRDefault="7F833F35" w14:paraId="79EB6828" w14:textId="6D8BE061">
      <w:r w:rsidRPr="7F833F35" w:rsidR="7F833F35">
        <w:rPr>
          <w:rFonts w:ascii="Cambria" w:hAnsi="Cambria" w:eastAsia="Cambria" w:cs="Cambria"/>
          <w:sz w:val="24"/>
          <w:szCs w:val="24"/>
        </w:rPr>
        <w:t xml:space="preserve">Increase the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(permeability of the membrane to Na) to the maximum value and now change the concentration of Na on one or both sides of the membrane. Is the effect different than when the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was lower? No the effect is not different </w:t>
      </w:r>
    </w:p>
    <w:p w:rsidR="7F833F35" w:rsidRDefault="7F833F35" w14:paraId="236628E0" w14:textId="60EE510D">
      <w:r w:rsidRPr="7F833F35" w:rsidR="7F833F35">
        <w:rPr>
          <w:rFonts w:ascii="Cambria" w:hAnsi="Cambria" w:eastAsia="Cambria" w:cs="Cambria"/>
          <w:sz w:val="24"/>
          <w:szCs w:val="24"/>
        </w:rPr>
        <w:t>Still with the membrane permeable only to Na, change the concentration gradients of K or Cl. Is there an effect on the membrane potential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No effect on membrane potential </w:t>
      </w:r>
    </w:p>
    <w:p w:rsidR="7F833F35" w:rsidRDefault="7F833F35" w14:paraId="1245C3CC" w14:textId="551C9907">
      <w:r w:rsidRPr="7F833F35" w:rsidR="7F833F35">
        <w:rPr>
          <w:rFonts w:ascii="Cambria" w:hAnsi="Cambria" w:eastAsia="Cambria" w:cs="Cambria"/>
          <w:sz w:val="24"/>
          <w:szCs w:val="24"/>
        </w:rPr>
        <w:t xml:space="preserve">Why/why not? There is no effect as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takes into account their relative </w:t>
      </w:r>
      <w:proofErr w:type="spellStart"/>
      <w:r w:rsidRPr="7F833F35" w:rsidR="7F833F35">
        <w:rPr>
          <w:rFonts w:ascii="Cambria" w:hAnsi="Cambria" w:eastAsia="Cambria" w:cs="Cambria"/>
          <w:sz w:val="24"/>
          <w:szCs w:val="24"/>
        </w:rPr>
        <w:t>permeabilities</w:t>
      </w:r>
      <w:proofErr w:type="spellEnd"/>
      <w:r w:rsidRPr="7F833F35" w:rsidR="7F833F35">
        <w:rPr>
          <w:rFonts w:ascii="Cambria" w:hAnsi="Cambria" w:eastAsia="Cambria" w:cs="Cambria"/>
          <w:sz w:val="24"/>
          <w:szCs w:val="24"/>
        </w:rPr>
        <w:t>. As, the membrane is not permeable, to any of them, they won’t have any effect on membrane potential.</w:t>
      </w:r>
    </w:p>
    <w:p w:rsidR="7F833F35" w:rsidRDefault="7F833F35" w14:noSpellErr="1" w14:paraId="041C2024" w14:textId="675CB3E5">
      <w:r>
        <w:br/>
      </w:r>
    </w:p>
    <w:p w:rsidR="7F833F35" w:rsidRDefault="7F833F35" w14:paraId="028C034C" w14:textId="7BC6E352">
      <w:r w:rsidRPr="7F833F35" w:rsidR="7F833F35">
        <w:rPr>
          <w:rFonts w:ascii="Cambria" w:hAnsi="Cambria" w:eastAsia="Cambria" w:cs="Cambria"/>
          <w:sz w:val="24"/>
          <w:szCs w:val="24"/>
        </w:rPr>
        <w:t xml:space="preserve">Now restore the default state for the squid axon with the tab at the bottom left. Make the </w:t>
      </w:r>
      <w:proofErr w:type="spellStart"/>
      <w:r w:rsidRPr="7F833F35" w:rsidR="7F833F35">
        <w:rPr>
          <w:rFonts w:ascii="Cambria" w:hAnsi="Cambria" w:eastAsia="Cambria" w:cs="Cambria"/>
          <w:sz w:val="24"/>
          <w:szCs w:val="24"/>
        </w:rPr>
        <w:t>PCl</w:t>
      </w:r>
      <w:proofErr w:type="spellEnd"/>
      <w:r w:rsidRPr="7F833F35" w:rsidR="7F833F35">
        <w:rPr>
          <w:rFonts w:ascii="Cambria" w:hAnsi="Cambria" w:eastAsia="Cambria" w:cs="Cambria"/>
          <w:sz w:val="24"/>
          <w:szCs w:val="24"/>
        </w:rPr>
        <w:t xml:space="preserve"> = 0, and the PK =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for example 100 or 150 for each (any value will make the point as long as they are equal). What happens to the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and why? Consider the Goldman equation in your response.  </w:t>
      </w:r>
    </w:p>
    <w:p w:rsidR="7F833F35" w:rsidRDefault="7F833F35" w14:paraId="3C5E9923" w14:textId="4BD268F8">
      <w:r w:rsidRPr="7F833F35" w:rsidR="7F833F35">
        <w:rPr>
          <w:rFonts w:ascii="Cambria" w:hAnsi="Cambria" w:eastAsia="Cambria" w:cs="Cambria"/>
          <w:sz w:val="24"/>
          <w:szCs w:val="24"/>
        </w:rPr>
        <w:t xml:space="preserve">Whenever PK = </w:t>
      </w:r>
      <w:proofErr w:type="spellStart"/>
      <w:r w:rsidRPr="7F833F35" w:rsidR="7F833F35">
        <w:rPr>
          <w:rFonts w:ascii="Cambria" w:hAnsi="Cambria" w:eastAsia="Cambria" w:cs="Cambria"/>
          <w:sz w:val="24"/>
          <w:szCs w:val="24"/>
        </w:rPr>
        <w:t>PNa</w:t>
      </w:r>
      <w:proofErr w:type="spellEnd"/>
      <w:r w:rsidRPr="7F833F35" w:rsidR="7F833F35">
        <w:rPr>
          <w:rFonts w:ascii="Cambria" w:hAnsi="Cambria" w:eastAsia="Cambria" w:cs="Cambria"/>
          <w:sz w:val="24"/>
          <w:szCs w:val="24"/>
        </w:rPr>
        <w:t xml:space="preserve"> , the </w:t>
      </w:r>
      <w:proofErr w:type="spellStart"/>
      <w:r w:rsidRPr="7F833F35" w:rsidR="7F833F35">
        <w:rPr>
          <w:rFonts w:ascii="Cambria" w:hAnsi="Cambria" w:eastAsia="Cambria" w:cs="Cambria"/>
          <w:sz w:val="24"/>
          <w:szCs w:val="24"/>
        </w:rPr>
        <w:t>Em</w:t>
      </w:r>
      <w:proofErr w:type="spellEnd"/>
      <w:r w:rsidRPr="7F833F35" w:rsidR="7F833F35">
        <w:rPr>
          <w:rFonts w:ascii="Cambria" w:hAnsi="Cambria" w:eastAsia="Cambria" w:cs="Cambria"/>
          <w:sz w:val="24"/>
          <w:szCs w:val="24"/>
        </w:rPr>
        <w:t xml:space="preserve">, becomes positive (same value 16.3mV) although it was negative at the beginning (-58.6mV). By having the same permeability, by plugging in the Goldman equation, the permeability could be removed from the equation and the only factor affecting the membrane potential is the concentration of Na+ and K+ outside and inside </w:t>
      </w:r>
    </w:p>
    <w:p w:rsidR="7F833F35" w:rsidP="7F833F35" w:rsidRDefault="7F833F35" w14:noSpellErr="1" w14:paraId="494BA17F" w14:textId="3E0D8B06">
      <w:pPr>
        <w:pStyle w:val="Normal"/>
        <w:spacing w:after="0" w:line="467" w:lineRule="auto"/>
      </w:pPr>
    </w:p>
    <w:p xmlns:wp14="http://schemas.microsoft.com/office/word/2010/wordml" w:rsidR="00990640" w:rsidP="7F833F35" w:rsidRDefault="00990640" w14:paraId="3466933C" wp14:noSpellErr="1" wp14:textId="617B7153">
      <w:pPr>
        <w:pStyle w:val="Normal"/>
        <w:widowControl w:val="0"/>
        <w:autoSpaceDE w:val="0"/>
        <w:autoSpaceDN w:val="0"/>
        <w:adjustRightInd w:val="0"/>
        <w:spacing w:after="0" w:line="1" w:lineRule="exact"/>
        <w:rPr>
          <w:rFonts w:ascii="Times New Roman" w:hAnsi="Times New Roman" w:cs="Times New Roman"/>
          <w:sz w:val="24"/>
          <w:szCs w:val="24"/>
        </w:rPr>
        <w:sectPr w:rsidR="00990640">
          <w:pgSz w:w="12240" w:h="15840" w:orient="portrait"/>
          <w:pgMar w:top="919" w:right="1520" w:bottom="961" w:left="1440" w:header="720" w:footer="720" w:gutter="0"/>
          <w:cols w:equalWidth="0" w:space="720">
            <w:col w:w="9280"/>
          </w:cols>
          <w:noEndnote/>
        </w:sectPr>
      </w:pPr>
    </w:p>
    <w:p xmlns:wp14="http://schemas.microsoft.com/office/word/2010/wordml" w:rsidR="00990640" w:rsidRDefault="00990640" w14:paraId="79D23BBD"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31320469"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599E0780"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36502E5B"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42A8FABD"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77DDF483"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78E6BC2E"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74D5A3BE"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6AFAE13D"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0C4E4C72"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09DF68DE"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0532FF9B"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48FCBE61"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504277C1"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3E16941E"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75B9005B"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131256A1"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0FD4265D"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3805A72D"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16CB8DC8"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7486B4C3" wp14:textId="77777777">
      <w:pPr>
        <w:widowControl w:val="0"/>
        <w:autoSpaceDE w:val="0"/>
        <w:autoSpaceDN w:val="0"/>
        <w:adjustRightInd w:val="0"/>
        <w:spacing w:after="0" w:line="200" w:lineRule="exact"/>
        <w:rPr>
          <w:rFonts w:ascii="Times New Roman" w:hAnsi="Times New Roman" w:cs="Times New Roman"/>
          <w:sz w:val="24"/>
          <w:szCs w:val="24"/>
        </w:rPr>
      </w:pPr>
    </w:p>
    <w:p xmlns:wp14="http://schemas.microsoft.com/office/word/2010/wordml" w:rsidR="00990640" w:rsidRDefault="00990640" w14:paraId="09065195" wp14:textId="77777777">
      <w:pPr>
        <w:widowControl w:val="0"/>
        <w:autoSpaceDE w:val="0"/>
        <w:autoSpaceDN w:val="0"/>
        <w:adjustRightInd w:val="0"/>
        <w:spacing w:after="0" w:line="373" w:lineRule="exact"/>
        <w:rPr>
          <w:rFonts w:ascii="Times New Roman" w:hAnsi="Times New Roman" w:cs="Times New Roman"/>
          <w:sz w:val="24"/>
          <w:szCs w:val="24"/>
        </w:rPr>
      </w:pPr>
    </w:p>
    <w:p xmlns:wp14="http://schemas.microsoft.com/office/word/2010/wordml" w:rsidR="00BA7112" w:rsidRDefault="00BA7112" w14:paraId="7E9FEC30" wp14:textId="77777777">
      <w:pPr>
        <w:widowControl w:val="0"/>
        <w:autoSpaceDE w:val="0"/>
        <w:autoSpaceDN w:val="0"/>
        <w:adjustRightInd w:val="0"/>
        <w:spacing w:after="0" w:line="240" w:lineRule="auto"/>
        <w:rPr>
          <w:rFonts w:ascii="Times New Roman" w:hAnsi="Times New Roman" w:cs="Times New Roman"/>
          <w:sz w:val="24"/>
          <w:szCs w:val="24"/>
        </w:rPr>
      </w:pPr>
      <w:r>
        <w:rPr>
          <w:rFonts w:ascii="Cambria" w:hAnsi="Cambria" w:cs="Cambria"/>
          <w:sz w:val="24"/>
          <w:szCs w:val="24"/>
        </w:rPr>
        <w:t>3</w:t>
      </w:r>
    </w:p>
    <w:sectPr w:rsidR="00BA7112" w:rsidSect="00990640">
      <w:type w:val="continuous"/>
      <w:pgSz w:w="12240" w:h="15840" w:orient="portrait"/>
      <w:pgMar w:top="919" w:right="1440" w:bottom="961" w:left="10660" w:header="720" w:footer="720" w:gutter="0"/>
      <w:cols w:equalWidth="0" w:space="720">
        <w:col w:w="14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w14="http://schemas.microsoft.com/office/word/2010/wordml" xmlns:mc="http://schemas.openxmlformats.org/markup-compatibility/2006" mc:Ignorable="w14">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856B01"/>
    <w:rsid w:val="00126DA4"/>
    <w:rsid w:val="0020296E"/>
    <w:rsid w:val="003B2EAE"/>
    <w:rsid w:val="00560CC8"/>
    <w:rsid w:val="006E6110"/>
    <w:rsid w:val="00856B01"/>
    <w:rsid w:val="00990640"/>
    <w:rsid w:val="00B0160C"/>
    <w:rsid w:val="00B33CCD"/>
    <w:rsid w:val="00BA7112"/>
    <w:rsid w:val="00BB365F"/>
    <w:rsid w:val="7F833F3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53BA22B8"/>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EastAsia"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unhideWhenUsed="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90640"/>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Grizli777</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thierry fotsing tadjo</dc:creator>
  <lastModifiedBy>thierry fotsing tadjo</lastModifiedBy>
  <revision>5</revision>
  <dcterms:created xsi:type="dcterms:W3CDTF">2016-01-29T23:18:00.0000000Z</dcterms:created>
  <dcterms:modified xsi:type="dcterms:W3CDTF">2016-01-31T13:52:36.1496570Z</dcterms:modified>
</coreProperties>
</file>