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438" w:rsidRDefault="004C3438" w:rsidP="00CE77B0">
      <w:pPr>
        <w:jc w:val="center"/>
        <w:rPr>
          <w:b/>
        </w:rPr>
      </w:pPr>
      <w:r>
        <w:rPr>
          <w:b/>
        </w:rPr>
        <w:t xml:space="preserve">(Exam: chapters </w:t>
      </w:r>
      <w:r w:rsidRPr="004C3438">
        <w:rPr>
          <w:rFonts w:ascii="Helvetica" w:hAnsi="Helvetica" w:cs="Helvetica"/>
          <w:b/>
          <w:i/>
          <w:color w:val="333333"/>
          <w:sz w:val="21"/>
          <w:szCs w:val="21"/>
          <w:shd w:val="clear" w:color="auto" w:fill="F5F5F5"/>
        </w:rPr>
        <w:t>5, 6, 9, 10 and 15</w:t>
      </w:r>
      <w:r w:rsidRPr="004C3438">
        <w:rPr>
          <w:rFonts w:ascii="Helvetica" w:hAnsi="Helvetica" w:cs="Helvetica"/>
          <w:b/>
          <w:i/>
          <w:color w:val="333333"/>
          <w:sz w:val="21"/>
          <w:szCs w:val="21"/>
          <w:shd w:val="clear" w:color="auto" w:fill="F5F5F5"/>
        </w:rPr>
        <w:t>)</w:t>
      </w:r>
    </w:p>
    <w:p w:rsidR="005A2362" w:rsidRDefault="00F80E37">
      <w:pPr>
        <w:rPr>
          <w:b/>
        </w:rPr>
      </w:pPr>
      <w:r w:rsidRPr="00F80E37">
        <w:rPr>
          <w:b/>
        </w:rPr>
        <w:t>Chapter 9</w:t>
      </w:r>
      <w:r w:rsidR="00E30E8E">
        <w:rPr>
          <w:b/>
        </w:rPr>
        <w:t xml:space="preserve"> – Textbook Notes</w:t>
      </w:r>
    </w:p>
    <w:p w:rsidR="00F80E37" w:rsidRPr="00F80E37" w:rsidRDefault="00F80E37">
      <w:pPr>
        <w:rPr>
          <w:b/>
        </w:rPr>
      </w:pPr>
      <w:r>
        <w:rPr>
          <w:b/>
        </w:rPr>
        <w:t>Biomedicalization:</w:t>
      </w:r>
    </w:p>
    <w:p w:rsidR="00F80E37" w:rsidRDefault="00F80E37" w:rsidP="00F80E37">
      <w:pPr>
        <w:pStyle w:val="ListParagraph"/>
        <w:numPr>
          <w:ilvl w:val="0"/>
          <w:numId w:val="1"/>
        </w:numPr>
      </w:pPr>
      <w:r>
        <w:t>Biomedicalization = the intensification of medicalization over the past 20-30 years through such technocientific processes as computer programming, genomization, molecular biology, developments in transplant medicine, and ne, expensive diagnostic technology.</w:t>
      </w:r>
    </w:p>
    <w:p w:rsidR="00F80E37" w:rsidRDefault="006F3FB5" w:rsidP="00F80E37">
      <w:pPr>
        <w:pStyle w:val="ListParagraph"/>
        <w:numPr>
          <w:ilvl w:val="0"/>
          <w:numId w:val="1"/>
        </w:numPr>
      </w:pPr>
      <w:r>
        <w:t>Zola 1972</w:t>
      </w:r>
    </w:p>
    <w:p w:rsidR="006F3FB5" w:rsidRDefault="009C12EE" w:rsidP="006F3FB5">
      <w:pPr>
        <w:pStyle w:val="ListParagraph"/>
        <w:numPr>
          <w:ilvl w:val="1"/>
          <w:numId w:val="1"/>
        </w:numPr>
      </w:pPr>
      <w:r>
        <w:t>Medicalization as an expanding attachment process with 4 components</w:t>
      </w:r>
    </w:p>
    <w:p w:rsidR="009C12EE" w:rsidRDefault="009C12EE" w:rsidP="009C12EE">
      <w:pPr>
        <w:pStyle w:val="ListParagraph"/>
        <w:numPr>
          <w:ilvl w:val="2"/>
          <w:numId w:val="1"/>
        </w:numPr>
      </w:pPr>
      <w:r>
        <w:t>1) expansion of what in life is relevant to the good practice of medicine</w:t>
      </w:r>
    </w:p>
    <w:p w:rsidR="00C04149" w:rsidRDefault="00C04149" w:rsidP="00C04149">
      <w:pPr>
        <w:pStyle w:val="ListParagraph"/>
        <w:numPr>
          <w:ilvl w:val="3"/>
          <w:numId w:val="1"/>
        </w:numPr>
      </w:pPr>
      <w:r>
        <w:t xml:space="preserve">Example: broader concern includes; </w:t>
      </w:r>
      <w:proofErr w:type="spellStart"/>
      <w:r>
        <w:t>ie</w:t>
      </w:r>
      <w:proofErr w:type="spellEnd"/>
      <w:r>
        <w:t xml:space="preserve"> social, spiritual and moral aspects of patient’s life. Routine of physicians to include patient case histories</w:t>
      </w:r>
    </w:p>
    <w:p w:rsidR="009C12EE" w:rsidRDefault="009C12EE" w:rsidP="009C12EE">
      <w:pPr>
        <w:pStyle w:val="ListParagraph"/>
        <w:numPr>
          <w:ilvl w:val="2"/>
          <w:numId w:val="1"/>
        </w:numPr>
      </w:pPr>
      <w:r>
        <w:t>2) retention of absolute control over certain technical procedures</w:t>
      </w:r>
    </w:p>
    <w:p w:rsidR="00C04149" w:rsidRDefault="00636A60" w:rsidP="00C04149">
      <w:pPr>
        <w:pStyle w:val="ListParagraph"/>
        <w:numPr>
          <w:ilvl w:val="3"/>
          <w:numId w:val="1"/>
        </w:numPr>
      </w:pPr>
      <w:r>
        <w:t xml:space="preserve">Doctors being gatekeepers in sense; access to patients for medical procedures granted by doctors. </w:t>
      </w:r>
    </w:p>
    <w:p w:rsidR="009C12EE" w:rsidRDefault="009C12EE" w:rsidP="009C12EE">
      <w:pPr>
        <w:pStyle w:val="ListParagraph"/>
        <w:numPr>
          <w:ilvl w:val="2"/>
          <w:numId w:val="1"/>
        </w:numPr>
      </w:pPr>
      <w:r>
        <w:t>3) the retention of near absolute access to certain areas by the medical profession</w:t>
      </w:r>
    </w:p>
    <w:p w:rsidR="0071672A" w:rsidRDefault="00D84EA9" w:rsidP="0071672A">
      <w:pPr>
        <w:pStyle w:val="ListParagraph"/>
        <w:numPr>
          <w:ilvl w:val="3"/>
          <w:numId w:val="1"/>
        </w:numPr>
      </w:pPr>
      <w:r>
        <w:t xml:space="preserve">A doctors control over bodily processes – a doctor can do things regular people can not to the human body. </w:t>
      </w:r>
    </w:p>
    <w:p w:rsidR="009C12EE" w:rsidRDefault="009C12EE" w:rsidP="009C12EE">
      <w:pPr>
        <w:pStyle w:val="ListParagraph"/>
        <w:numPr>
          <w:ilvl w:val="2"/>
          <w:numId w:val="1"/>
        </w:numPr>
      </w:pPr>
      <w:r>
        <w:t xml:space="preserve">4) the expansion of what in medicine is deemed relevant to the good practice of life. </w:t>
      </w:r>
    </w:p>
    <w:p w:rsidR="00E55766" w:rsidRDefault="00AF1588" w:rsidP="00E55766">
      <w:pPr>
        <w:pStyle w:val="ListParagraph"/>
        <w:numPr>
          <w:ilvl w:val="3"/>
          <w:numId w:val="1"/>
        </w:numPr>
      </w:pPr>
      <w:r>
        <w:t xml:space="preserve">The growing inclusion of a wide variety of social problems and behavioral anomalies as medical problems. </w:t>
      </w:r>
    </w:p>
    <w:p w:rsidR="0030025B" w:rsidRDefault="0030025B" w:rsidP="0030025B">
      <w:pPr>
        <w:pStyle w:val="ListParagraph"/>
        <w:numPr>
          <w:ilvl w:val="0"/>
          <w:numId w:val="1"/>
        </w:numPr>
      </w:pPr>
      <w:r>
        <w:t xml:space="preserve">Ivan </w:t>
      </w:r>
      <w:proofErr w:type="spellStart"/>
      <w:r>
        <w:t>Illich</w:t>
      </w:r>
      <w:proofErr w:type="spellEnd"/>
      <w:r>
        <w:t xml:space="preserve"> 1976</w:t>
      </w:r>
    </w:p>
    <w:p w:rsidR="0030025B" w:rsidRDefault="00CA5FEE" w:rsidP="0030025B">
      <w:pPr>
        <w:pStyle w:val="ListParagraph"/>
        <w:numPr>
          <w:ilvl w:val="1"/>
          <w:numId w:val="1"/>
        </w:numPr>
      </w:pPr>
      <w:r>
        <w:t xml:space="preserve">Argument: contemporary medical practice is iatrogenic – asserts there are three types of iatrogenesis (iantrogenis = illness or disability that results from a medical intervention) </w:t>
      </w:r>
    </w:p>
    <w:p w:rsidR="00F8626B" w:rsidRDefault="00F8626B" w:rsidP="0030025B">
      <w:pPr>
        <w:pStyle w:val="ListParagraph"/>
        <w:numPr>
          <w:ilvl w:val="1"/>
          <w:numId w:val="1"/>
        </w:numPr>
      </w:pPr>
      <w:r>
        <w:t>Three types:</w:t>
      </w:r>
    </w:p>
    <w:p w:rsidR="00F8626B" w:rsidRDefault="00F8626B" w:rsidP="00F8626B">
      <w:pPr>
        <w:pStyle w:val="ListParagraph"/>
        <w:numPr>
          <w:ilvl w:val="2"/>
          <w:numId w:val="1"/>
        </w:numPr>
      </w:pPr>
      <w:r>
        <w:t xml:space="preserve">1) Clinical iatrogenesis </w:t>
      </w:r>
    </w:p>
    <w:p w:rsidR="00B56280" w:rsidRDefault="00B56280" w:rsidP="00B56280">
      <w:pPr>
        <w:pStyle w:val="ListParagraph"/>
        <w:numPr>
          <w:ilvl w:val="3"/>
          <w:numId w:val="1"/>
        </w:numPr>
      </w:pPr>
      <w:r>
        <w:t>Injury or disability because of treatment by a doctor or medical provider – example: addiction to prescription medicine</w:t>
      </w:r>
    </w:p>
    <w:p w:rsidR="00F8626B" w:rsidRDefault="00F8626B" w:rsidP="00F8626B">
      <w:pPr>
        <w:pStyle w:val="ListParagraph"/>
        <w:numPr>
          <w:ilvl w:val="2"/>
          <w:numId w:val="1"/>
        </w:numPr>
      </w:pPr>
      <w:r>
        <w:t>2) Social iatrogenesis</w:t>
      </w:r>
    </w:p>
    <w:p w:rsidR="00D0222B" w:rsidRDefault="00D0222B" w:rsidP="00D0222B">
      <w:pPr>
        <w:pStyle w:val="ListParagraph"/>
        <w:numPr>
          <w:ilvl w:val="3"/>
          <w:numId w:val="1"/>
        </w:numPr>
      </w:pPr>
      <w:r>
        <w:t xml:space="preserve">The impact of medicalization on lifespan- the growing addiction to medical intervention </w:t>
      </w:r>
    </w:p>
    <w:p w:rsidR="00F8626B" w:rsidRDefault="00F8626B" w:rsidP="00F8626B">
      <w:pPr>
        <w:pStyle w:val="ListParagraph"/>
        <w:numPr>
          <w:ilvl w:val="2"/>
          <w:numId w:val="1"/>
        </w:numPr>
      </w:pPr>
      <w:r>
        <w:t>3) Structural iatrogenesis</w:t>
      </w:r>
    </w:p>
    <w:p w:rsidR="00F8626B" w:rsidRDefault="00D06346" w:rsidP="00D0222B">
      <w:pPr>
        <w:pStyle w:val="ListParagraph"/>
        <w:numPr>
          <w:ilvl w:val="3"/>
          <w:numId w:val="1"/>
        </w:numPr>
      </w:pPr>
      <w:r>
        <w:t xml:space="preserve">The dependence on medical </w:t>
      </w:r>
      <w:r w:rsidR="00E14188">
        <w:t>bureaucracy</w:t>
      </w:r>
      <w:r>
        <w:t xml:space="preserve"> and the impact on the development of family and community based models of care </w:t>
      </w:r>
    </w:p>
    <w:p w:rsidR="004674EC" w:rsidRDefault="00E14188" w:rsidP="00E14188">
      <w:pPr>
        <w:pStyle w:val="ListParagraph"/>
        <w:numPr>
          <w:ilvl w:val="1"/>
          <w:numId w:val="1"/>
        </w:numPr>
      </w:pPr>
      <w:r>
        <w:t>David Coburn – medical sociologist</w:t>
      </w:r>
    </w:p>
    <w:p w:rsidR="00E14188" w:rsidRDefault="00E14188" w:rsidP="00E14188">
      <w:pPr>
        <w:pStyle w:val="ListParagraph"/>
        <w:numPr>
          <w:ilvl w:val="2"/>
          <w:numId w:val="1"/>
        </w:numPr>
      </w:pPr>
      <w:r>
        <w:t xml:space="preserve">Argues: power of the state = power in the determination of the degree of medical dominance / state finances health insurance </w:t>
      </w:r>
      <w:r w:rsidR="00442021">
        <w:t>policies …</w:t>
      </w:r>
      <w:r>
        <w:t xml:space="preserve"> directly effects medical dominance</w:t>
      </w:r>
    </w:p>
    <w:p w:rsidR="00233CB6" w:rsidRDefault="00B86AFE" w:rsidP="00233CB6">
      <w:pPr>
        <w:pStyle w:val="ListParagraph"/>
        <w:numPr>
          <w:ilvl w:val="1"/>
          <w:numId w:val="1"/>
        </w:numPr>
      </w:pPr>
      <w:r>
        <w:t xml:space="preserve">Study in 2009 – O’Hagan </w:t>
      </w:r>
    </w:p>
    <w:p w:rsidR="00B86AFE" w:rsidRDefault="001006C2" w:rsidP="00B86AFE">
      <w:pPr>
        <w:pStyle w:val="ListParagraph"/>
        <w:numPr>
          <w:ilvl w:val="2"/>
          <w:numId w:val="1"/>
        </w:numPr>
      </w:pPr>
      <w:r>
        <w:t>Self-report</w:t>
      </w:r>
      <w:r w:rsidR="00B86AFE">
        <w:t xml:space="preserve"> surveys conclude:</w:t>
      </w:r>
    </w:p>
    <w:p w:rsidR="00B86AFE" w:rsidRDefault="00B86AFE" w:rsidP="00B86AFE">
      <w:pPr>
        <w:pStyle w:val="ListParagraph"/>
        <w:numPr>
          <w:ilvl w:val="3"/>
          <w:numId w:val="1"/>
        </w:numPr>
      </w:pPr>
      <w:r>
        <w:t>1 in 6 Canadians said they experienced medical error</w:t>
      </w:r>
    </w:p>
    <w:p w:rsidR="00B86AFE" w:rsidRDefault="00B86AFE" w:rsidP="00B86AFE">
      <w:pPr>
        <w:pStyle w:val="ListParagraph"/>
        <w:numPr>
          <w:ilvl w:val="4"/>
          <w:numId w:val="1"/>
        </w:numPr>
      </w:pPr>
      <w:r>
        <w:t xml:space="preserve">4.2 million Canadians affected </w:t>
      </w:r>
    </w:p>
    <w:p w:rsidR="00B86AFE" w:rsidRDefault="00B86AFE" w:rsidP="00B86AFE">
      <w:pPr>
        <w:pStyle w:val="ListParagraph"/>
        <w:numPr>
          <w:ilvl w:val="1"/>
          <w:numId w:val="1"/>
        </w:numPr>
      </w:pPr>
      <w:r>
        <w:t xml:space="preserve">The Canadian institute for Health Information suggests 1 in 4 Canadians are affected by medical error </w:t>
      </w:r>
    </w:p>
    <w:p w:rsidR="00057E93" w:rsidRDefault="00057E93" w:rsidP="00B86AFE">
      <w:pPr>
        <w:pStyle w:val="ListParagraph"/>
        <w:numPr>
          <w:ilvl w:val="1"/>
          <w:numId w:val="1"/>
        </w:numPr>
      </w:pPr>
      <w:r>
        <w:t>Females and mental health: women more likely to receive prescriptions for mood altering pharmaceuticals than men. Women in middle and older age groups more at risk</w:t>
      </w:r>
    </w:p>
    <w:p w:rsidR="00C553CA" w:rsidRDefault="00EF65B5" w:rsidP="00EF65B5">
      <w:pPr>
        <w:pStyle w:val="ListParagraph"/>
        <w:numPr>
          <w:ilvl w:val="0"/>
          <w:numId w:val="1"/>
        </w:numPr>
      </w:pPr>
      <w:r>
        <w:t xml:space="preserve">Human </w:t>
      </w:r>
      <w:r w:rsidR="00AF16B7">
        <w:t>Behavior</w:t>
      </w:r>
      <w:r>
        <w:t xml:space="preserve"> and Medicalization  </w:t>
      </w:r>
    </w:p>
    <w:p w:rsidR="00EF65B5" w:rsidRDefault="00AF16B7" w:rsidP="00C553CA">
      <w:pPr>
        <w:pStyle w:val="ListParagraph"/>
        <w:numPr>
          <w:ilvl w:val="1"/>
          <w:numId w:val="1"/>
        </w:numPr>
      </w:pPr>
      <w:r>
        <w:t>ADD/Hyperkinesis</w:t>
      </w:r>
    </w:p>
    <w:p w:rsidR="00EF65B5" w:rsidRDefault="00AF16B7" w:rsidP="00C553CA">
      <w:pPr>
        <w:pStyle w:val="ListParagraph"/>
        <w:numPr>
          <w:ilvl w:val="2"/>
          <w:numId w:val="1"/>
        </w:numPr>
      </w:pPr>
      <w:r>
        <w:t xml:space="preserve">ADD was known as hyperkinesis – diagnosis displays how certain normal </w:t>
      </w:r>
      <w:r w:rsidR="00C06B08">
        <w:t>behaviors</w:t>
      </w:r>
      <w:r>
        <w:t xml:space="preserve"> were grouped together to form a categorization that indicates disease. (it is estimated that between 3 and 10 percent of children in population are affected by ADD) </w:t>
      </w:r>
    </w:p>
    <w:p w:rsidR="000A1B14" w:rsidRDefault="000A1B14" w:rsidP="00C553CA">
      <w:pPr>
        <w:pStyle w:val="ListParagraph"/>
        <w:numPr>
          <w:ilvl w:val="2"/>
          <w:numId w:val="1"/>
        </w:numPr>
      </w:pPr>
      <w:r>
        <w:lastRenderedPageBreak/>
        <w:t>“medicalization is seen in this example, as a process by which common behaviors become codified and defined as entailing certain symptoms that are best managed through medical interventions”</w:t>
      </w:r>
    </w:p>
    <w:p w:rsidR="00C06B08" w:rsidRDefault="008C4DB2" w:rsidP="00C553CA">
      <w:pPr>
        <w:pStyle w:val="ListParagraph"/>
        <w:numPr>
          <w:ilvl w:val="2"/>
          <w:numId w:val="1"/>
        </w:numPr>
      </w:pPr>
      <w:r>
        <w:t xml:space="preserve">1937 Charles Bradley discovered powerful calming </w:t>
      </w:r>
      <w:r w:rsidR="000A1B14">
        <w:t>effects</w:t>
      </w:r>
      <w:r>
        <w:t xml:space="preserve"> of amphetamine drugs on children with learning disorders</w:t>
      </w:r>
    </w:p>
    <w:p w:rsidR="008C4DB2" w:rsidRDefault="008C4DB2" w:rsidP="00C553CA">
      <w:pPr>
        <w:pStyle w:val="ListParagraph"/>
        <w:numPr>
          <w:ilvl w:val="2"/>
          <w:numId w:val="1"/>
        </w:numPr>
      </w:pPr>
      <w:r>
        <w:t xml:space="preserve">1970 Ritalin was discovered to have less negative effects than amphetamines and became a more popular and used treatment for ADD </w:t>
      </w:r>
    </w:p>
    <w:p w:rsidR="008731D6" w:rsidRDefault="008731D6" w:rsidP="00C553CA">
      <w:pPr>
        <w:pStyle w:val="ListParagraph"/>
        <w:numPr>
          <w:ilvl w:val="2"/>
          <w:numId w:val="1"/>
        </w:numPr>
      </w:pPr>
      <w:r>
        <w:t>3 broad factors aided the social construction of hyperkinesis/ADD</w:t>
      </w:r>
    </w:p>
    <w:p w:rsidR="008731D6" w:rsidRDefault="008731D6" w:rsidP="00C553CA">
      <w:pPr>
        <w:pStyle w:val="ListParagraph"/>
        <w:numPr>
          <w:ilvl w:val="3"/>
          <w:numId w:val="1"/>
        </w:numPr>
      </w:pPr>
      <w:r>
        <w:t>1) pharmaceutical revolution</w:t>
      </w:r>
    </w:p>
    <w:p w:rsidR="008731D6" w:rsidRDefault="008731D6" w:rsidP="00C553CA">
      <w:pPr>
        <w:pStyle w:val="ListParagraph"/>
        <w:numPr>
          <w:ilvl w:val="3"/>
          <w:numId w:val="1"/>
        </w:numPr>
      </w:pPr>
      <w:r>
        <w:t>2) trends in medical practice</w:t>
      </w:r>
    </w:p>
    <w:p w:rsidR="008731D6" w:rsidRDefault="008731D6" w:rsidP="00C553CA">
      <w:pPr>
        <w:pStyle w:val="ListParagraph"/>
        <w:numPr>
          <w:ilvl w:val="3"/>
          <w:numId w:val="1"/>
        </w:numPr>
      </w:pPr>
      <w:r>
        <w:t>3) government action</w:t>
      </w:r>
    </w:p>
    <w:p w:rsidR="008731D6" w:rsidRDefault="002437A1" w:rsidP="008731D6">
      <w:pPr>
        <w:pStyle w:val="ListParagraph"/>
        <w:numPr>
          <w:ilvl w:val="1"/>
          <w:numId w:val="1"/>
        </w:numPr>
      </w:pPr>
      <w:r>
        <w:t>Conrad and Schneider: the link between social problems and health issues / 5 Sequential Stages</w:t>
      </w:r>
    </w:p>
    <w:p w:rsidR="002437A1" w:rsidRDefault="002437A1" w:rsidP="002437A1">
      <w:pPr>
        <w:pStyle w:val="ListParagraph"/>
        <w:numPr>
          <w:ilvl w:val="2"/>
          <w:numId w:val="1"/>
        </w:numPr>
      </w:pPr>
      <w:r>
        <w:t>1)definition of behavior as deviant from social norms</w:t>
      </w:r>
    </w:p>
    <w:p w:rsidR="002437A1" w:rsidRDefault="002437A1" w:rsidP="002437A1">
      <w:pPr>
        <w:pStyle w:val="ListParagraph"/>
        <w:numPr>
          <w:ilvl w:val="2"/>
          <w:numId w:val="1"/>
        </w:numPr>
      </w:pPr>
      <w:r>
        <w:t>2)emerging of medical diagnosis from involving a medical angle or perspective on the newly founded definition of a behavior</w:t>
      </w:r>
    </w:p>
    <w:p w:rsidR="002437A1" w:rsidRDefault="002437A1" w:rsidP="002437A1">
      <w:pPr>
        <w:pStyle w:val="ListParagraph"/>
        <w:numPr>
          <w:ilvl w:val="2"/>
          <w:numId w:val="1"/>
        </w:numPr>
      </w:pPr>
      <w:r>
        <w:t>3)</w:t>
      </w:r>
      <w:r w:rsidR="00B81CB9">
        <w:t>medical legitimacy of medical diagnosis reaffirmed through development of treatment and medical interventions</w:t>
      </w:r>
    </w:p>
    <w:p w:rsidR="00B81CB9" w:rsidRDefault="00B81CB9" w:rsidP="002437A1">
      <w:pPr>
        <w:pStyle w:val="ListParagraph"/>
        <w:numPr>
          <w:ilvl w:val="2"/>
          <w:numId w:val="1"/>
        </w:numPr>
      </w:pPr>
      <w:r>
        <w:t>4) continuation of legitimization through acceptance by state institutions such as specialty treatments or health insurance companies</w:t>
      </w:r>
    </w:p>
    <w:p w:rsidR="00B81CB9" w:rsidRDefault="00B81CB9" w:rsidP="002437A1">
      <w:pPr>
        <w:pStyle w:val="ListParagraph"/>
        <w:numPr>
          <w:ilvl w:val="2"/>
          <w:numId w:val="1"/>
        </w:numPr>
      </w:pPr>
      <w:r>
        <w:t>5)</w:t>
      </w:r>
      <w:r w:rsidR="00316ADB">
        <w:t xml:space="preserve">institutionalization of diagnosis as fact and investments in research and treatments </w:t>
      </w:r>
    </w:p>
    <w:p w:rsidR="003B1180" w:rsidRDefault="003B1180" w:rsidP="003B1180">
      <w:pPr>
        <w:pStyle w:val="ListParagraph"/>
        <w:numPr>
          <w:ilvl w:val="0"/>
          <w:numId w:val="1"/>
        </w:numPr>
      </w:pPr>
      <w:r>
        <w:t>Medicalization vs Biomedicalization</w:t>
      </w:r>
    </w:p>
    <w:p w:rsidR="003C1BD5" w:rsidRDefault="001C43A6" w:rsidP="00C1735F">
      <w:pPr>
        <w:pStyle w:val="ListParagraph"/>
        <w:numPr>
          <w:ilvl w:val="1"/>
          <w:numId w:val="1"/>
        </w:numPr>
      </w:pPr>
      <w:r>
        <w:t xml:space="preserve">Medicalizations theory: </w:t>
      </w:r>
      <w:r w:rsidR="00114ECD">
        <w:t>Emphasizes</w:t>
      </w:r>
      <w:r>
        <w:t xml:space="preserve"> the growth of medical perspectives in understanding human life, through the life span over an expanding range of body parts, types, and functioning. – origins of medicalization associated with growing power of medical doctors. </w:t>
      </w:r>
    </w:p>
    <w:p w:rsidR="004D12B8" w:rsidRPr="004D12B8" w:rsidRDefault="004D12B8" w:rsidP="004D12B8">
      <w:pPr>
        <w:rPr>
          <w:b/>
        </w:rPr>
      </w:pPr>
      <w:r>
        <w:rPr>
          <w:b/>
        </w:rPr>
        <w:t>Bioethics:</w:t>
      </w:r>
    </w:p>
    <w:p w:rsidR="009B059C" w:rsidRDefault="009B059C" w:rsidP="009B059C">
      <w:pPr>
        <w:pStyle w:val="ListParagraph"/>
        <w:numPr>
          <w:ilvl w:val="0"/>
          <w:numId w:val="1"/>
        </w:numPr>
      </w:pPr>
      <w:r>
        <w:t>Ethics – Top 10 Ethical issues in Health Care</w:t>
      </w:r>
    </w:p>
    <w:p w:rsidR="009B059C" w:rsidRDefault="009B059C" w:rsidP="009B059C">
      <w:pPr>
        <w:pStyle w:val="ListParagraph"/>
        <w:numPr>
          <w:ilvl w:val="1"/>
          <w:numId w:val="1"/>
        </w:numPr>
      </w:pPr>
      <w:r>
        <w:t>1) disagreement between patients/families and health care professionals about treatment decisions</w:t>
      </w:r>
    </w:p>
    <w:p w:rsidR="009B059C" w:rsidRDefault="009B059C" w:rsidP="009B059C">
      <w:pPr>
        <w:pStyle w:val="ListParagraph"/>
        <w:numPr>
          <w:ilvl w:val="1"/>
          <w:numId w:val="1"/>
        </w:numPr>
      </w:pPr>
      <w:r>
        <w:t>2)waiting lists</w:t>
      </w:r>
    </w:p>
    <w:p w:rsidR="009B059C" w:rsidRDefault="009B059C" w:rsidP="009B059C">
      <w:pPr>
        <w:pStyle w:val="ListParagraph"/>
        <w:numPr>
          <w:ilvl w:val="1"/>
          <w:numId w:val="1"/>
        </w:numPr>
      </w:pPr>
      <w:r>
        <w:t>3)access to needed health care resources for the aged, chronically ill, and mentally ill</w:t>
      </w:r>
    </w:p>
    <w:p w:rsidR="009B059C" w:rsidRDefault="009B059C" w:rsidP="009B059C">
      <w:pPr>
        <w:pStyle w:val="ListParagraph"/>
        <w:numPr>
          <w:ilvl w:val="1"/>
          <w:numId w:val="1"/>
        </w:numPr>
      </w:pPr>
      <w:r>
        <w:t>4)shortage of family physicians or primary care teams in both rural and urban settings</w:t>
      </w:r>
    </w:p>
    <w:p w:rsidR="009B059C" w:rsidRDefault="009B059C" w:rsidP="009B059C">
      <w:pPr>
        <w:pStyle w:val="ListParagraph"/>
        <w:numPr>
          <w:ilvl w:val="1"/>
          <w:numId w:val="1"/>
        </w:numPr>
      </w:pPr>
      <w:r>
        <w:t>5)medical error</w:t>
      </w:r>
    </w:p>
    <w:p w:rsidR="009B059C" w:rsidRDefault="009B059C" w:rsidP="009B059C">
      <w:pPr>
        <w:pStyle w:val="ListParagraph"/>
        <w:numPr>
          <w:ilvl w:val="1"/>
          <w:numId w:val="1"/>
        </w:numPr>
      </w:pPr>
      <w:r>
        <w:t>6)withholding/withdrawing life sustaining treatment in the context of terminal or serious illness</w:t>
      </w:r>
    </w:p>
    <w:p w:rsidR="009B059C" w:rsidRDefault="009B059C" w:rsidP="009B059C">
      <w:pPr>
        <w:pStyle w:val="ListParagraph"/>
        <w:numPr>
          <w:ilvl w:val="1"/>
          <w:numId w:val="1"/>
        </w:numPr>
      </w:pPr>
      <w:r>
        <w:t>7)achieving informed consent</w:t>
      </w:r>
    </w:p>
    <w:p w:rsidR="009B059C" w:rsidRDefault="009B059C" w:rsidP="009B059C">
      <w:pPr>
        <w:pStyle w:val="ListParagraph"/>
        <w:numPr>
          <w:ilvl w:val="1"/>
          <w:numId w:val="1"/>
        </w:numPr>
      </w:pPr>
      <w:r>
        <w:t>8)ethical issues related to subject participation in research</w:t>
      </w:r>
    </w:p>
    <w:p w:rsidR="009B059C" w:rsidRDefault="009B059C" w:rsidP="009B059C">
      <w:pPr>
        <w:pStyle w:val="ListParagraph"/>
        <w:numPr>
          <w:ilvl w:val="1"/>
          <w:numId w:val="1"/>
        </w:numPr>
      </w:pPr>
      <w:r>
        <w:t>9)substitute decision making</w:t>
      </w:r>
    </w:p>
    <w:p w:rsidR="009B059C" w:rsidRDefault="009B059C" w:rsidP="009B059C">
      <w:pPr>
        <w:pStyle w:val="ListParagraph"/>
        <w:numPr>
          <w:ilvl w:val="1"/>
          <w:numId w:val="1"/>
        </w:numPr>
      </w:pPr>
      <w:r>
        <w:t>10)the ethics of surgical innovation and incorporating new technologies for patient care</w:t>
      </w:r>
    </w:p>
    <w:p w:rsidR="009B059C" w:rsidRDefault="00021638" w:rsidP="009B059C">
      <w:pPr>
        <w:rPr>
          <w:b/>
        </w:rPr>
      </w:pPr>
      <w:r w:rsidRPr="00021638">
        <w:rPr>
          <w:b/>
        </w:rPr>
        <w:t>Key Terms from The Chapter</w:t>
      </w:r>
      <w:r>
        <w:rPr>
          <w:b/>
        </w:rPr>
        <w:t>:</w:t>
      </w:r>
    </w:p>
    <w:p w:rsidR="00021638" w:rsidRDefault="00C55C04" w:rsidP="00C55C04">
      <w:pPr>
        <w:pStyle w:val="ListParagraph"/>
        <w:numPr>
          <w:ilvl w:val="0"/>
          <w:numId w:val="1"/>
        </w:numPr>
      </w:pPr>
      <w:r w:rsidRPr="003F14DF">
        <w:rPr>
          <w:i/>
        </w:rPr>
        <w:t>Attachment process</w:t>
      </w:r>
      <w:r w:rsidR="003F14DF" w:rsidRPr="003F14DF">
        <w:rPr>
          <w:i/>
        </w:rPr>
        <w:t xml:space="preserve"> =</w:t>
      </w:r>
      <w:r w:rsidR="003F14DF">
        <w:t xml:space="preserve"> The process whereby more and more of social life becomes medicalized as medicine expands its jurisdiction in four different ways related to technology, living the good life, and the sovereignty of the individual body.</w:t>
      </w:r>
    </w:p>
    <w:p w:rsidR="00C55C04" w:rsidRDefault="00C55C04" w:rsidP="00C55C04">
      <w:pPr>
        <w:pStyle w:val="ListParagraph"/>
        <w:numPr>
          <w:ilvl w:val="0"/>
          <w:numId w:val="1"/>
        </w:numPr>
      </w:pPr>
      <w:r w:rsidRPr="008B3692">
        <w:rPr>
          <w:i/>
        </w:rPr>
        <w:t>Biomedicalization</w:t>
      </w:r>
      <w:r w:rsidR="003F14DF">
        <w:t xml:space="preserve"> = The intensification of medicalization over the past 20-30 years through such </w:t>
      </w:r>
      <w:r w:rsidR="00102CA1">
        <w:t>technocientific</w:t>
      </w:r>
      <w:r w:rsidR="003F14DF">
        <w:t xml:space="preserve"> processes as computer programming, genomization, molecular biology, developments in transplant medicine, and new, expansive diagnostic technology. </w:t>
      </w:r>
      <w:bookmarkStart w:id="0" w:name="_GoBack"/>
      <w:bookmarkEnd w:id="0"/>
    </w:p>
    <w:p w:rsidR="00C55C04" w:rsidRDefault="00C55C04" w:rsidP="00C55C04">
      <w:pPr>
        <w:pStyle w:val="ListParagraph"/>
        <w:numPr>
          <w:ilvl w:val="0"/>
          <w:numId w:val="1"/>
        </w:numPr>
      </w:pPr>
      <w:r w:rsidRPr="00D24E4D">
        <w:rPr>
          <w:i/>
        </w:rPr>
        <w:t>Healthism</w:t>
      </w:r>
      <w:r w:rsidR="008B3692" w:rsidRPr="00D24E4D">
        <w:rPr>
          <w:i/>
        </w:rPr>
        <w:t xml:space="preserve"> </w:t>
      </w:r>
      <w:r w:rsidR="008B3692">
        <w:t xml:space="preserve">= </w:t>
      </w:r>
      <w:r w:rsidR="00D24E4D">
        <w:t xml:space="preserve">A focus on health as a source of life’s meaning. </w:t>
      </w:r>
    </w:p>
    <w:p w:rsidR="00C55C04" w:rsidRDefault="00C55C04" w:rsidP="00C55C04">
      <w:pPr>
        <w:pStyle w:val="ListParagraph"/>
        <w:numPr>
          <w:ilvl w:val="0"/>
          <w:numId w:val="1"/>
        </w:numPr>
      </w:pPr>
      <w:r w:rsidRPr="009707B6">
        <w:rPr>
          <w:i/>
        </w:rPr>
        <w:t>Hyperkinesis</w:t>
      </w:r>
      <w:r w:rsidR="009707B6">
        <w:t xml:space="preserve"> = ADD and ADHD another term for this grouping of diagnosis</w:t>
      </w:r>
    </w:p>
    <w:p w:rsidR="00C55C04" w:rsidRDefault="00C55C04" w:rsidP="00C55C04">
      <w:pPr>
        <w:pStyle w:val="ListParagraph"/>
        <w:numPr>
          <w:ilvl w:val="0"/>
          <w:numId w:val="1"/>
        </w:numPr>
      </w:pPr>
      <w:r w:rsidRPr="001006C2">
        <w:rPr>
          <w:i/>
        </w:rPr>
        <w:t>Iatrogenesis</w:t>
      </w:r>
      <w:r w:rsidR="00400B03">
        <w:t xml:space="preserve"> = Illness or disability that results from medical intervention. </w:t>
      </w:r>
    </w:p>
    <w:p w:rsidR="00C55C04" w:rsidRDefault="00C55C04" w:rsidP="00C55C04">
      <w:pPr>
        <w:pStyle w:val="ListParagraph"/>
        <w:numPr>
          <w:ilvl w:val="0"/>
          <w:numId w:val="1"/>
        </w:numPr>
      </w:pPr>
      <w:r w:rsidRPr="001006C2">
        <w:rPr>
          <w:i/>
        </w:rPr>
        <w:lastRenderedPageBreak/>
        <w:t>Moral entrepreneur</w:t>
      </w:r>
      <w:r w:rsidR="00EF6E2D">
        <w:t xml:space="preserve"> = someone who through their position intentionally or unwittingly imposes a personal moral paradigm on other.  </w:t>
      </w:r>
    </w:p>
    <w:p w:rsidR="00C55C04" w:rsidRDefault="00C55C04" w:rsidP="00C55C04">
      <w:pPr>
        <w:pStyle w:val="ListParagraph"/>
        <w:numPr>
          <w:ilvl w:val="0"/>
          <w:numId w:val="1"/>
        </w:numPr>
      </w:pPr>
      <w:r w:rsidRPr="001006C2">
        <w:rPr>
          <w:i/>
        </w:rPr>
        <w:t>Non-disease</w:t>
      </w:r>
      <w:r w:rsidR="00EF6E2D">
        <w:t xml:space="preserve"> = </w:t>
      </w:r>
      <w:r w:rsidR="00DB37B8">
        <w:t>the “non-existent” category in medical practice, because doctors diagnose disease, and their focus is not on health per se but on returning the patient to that condition where disease is not present.</w:t>
      </w:r>
    </w:p>
    <w:p w:rsidR="00C55C04" w:rsidRDefault="00C55C04" w:rsidP="00C55C04">
      <w:pPr>
        <w:pStyle w:val="ListParagraph"/>
        <w:numPr>
          <w:ilvl w:val="0"/>
          <w:numId w:val="1"/>
        </w:numPr>
      </w:pPr>
      <w:r w:rsidRPr="001006C2">
        <w:rPr>
          <w:i/>
        </w:rPr>
        <w:t>Pharmaceuticalization</w:t>
      </w:r>
      <w:r w:rsidR="00DB37B8">
        <w:t xml:space="preserve"> </w:t>
      </w:r>
      <w:r w:rsidR="00DF1BD2">
        <w:t xml:space="preserve">= </w:t>
      </w:r>
      <w:r w:rsidR="001B7BE4">
        <w:t xml:space="preserve">The increasing emphasis and reliance on drugs within the medical profession, and within society to address issues of health and illness. </w:t>
      </w:r>
    </w:p>
    <w:p w:rsidR="00C55C04" w:rsidRDefault="00C55C04" w:rsidP="00C55C04">
      <w:pPr>
        <w:pStyle w:val="ListParagraph"/>
        <w:numPr>
          <w:ilvl w:val="0"/>
          <w:numId w:val="1"/>
        </w:numPr>
      </w:pPr>
      <w:r w:rsidRPr="001006C2">
        <w:rPr>
          <w:i/>
        </w:rPr>
        <w:t>Sequential Model of Medicalization</w:t>
      </w:r>
      <w:r w:rsidR="001B7BE4">
        <w:t xml:space="preserve"> = </w:t>
      </w:r>
      <w:r w:rsidR="00483249">
        <w:t>The idea that medicalization is a process that increases over time through sequential stages including the definition of a behavior as deviant, prospecting, claims-making, legitimation, and institutionalization</w:t>
      </w:r>
    </w:p>
    <w:p w:rsidR="00A1058F" w:rsidRDefault="00A1058F" w:rsidP="00483249">
      <w:pPr>
        <w:pStyle w:val="ListParagraph"/>
      </w:pPr>
    </w:p>
    <w:p w:rsidR="00C55C04" w:rsidRDefault="00F32F8A" w:rsidP="00F32F8A">
      <w:pPr>
        <w:rPr>
          <w:b/>
        </w:rPr>
      </w:pPr>
      <w:r w:rsidRPr="00F32F8A">
        <w:rPr>
          <w:b/>
        </w:rPr>
        <w:t>Chapter 5</w:t>
      </w:r>
      <w:r w:rsidRPr="00F32F8A">
        <w:rPr>
          <w:b/>
        </w:rPr>
        <w:t xml:space="preserve"> – Textbook Notes</w:t>
      </w:r>
    </w:p>
    <w:p w:rsidR="00420C03" w:rsidRDefault="00392968" w:rsidP="00F32F8A">
      <w:pPr>
        <w:rPr>
          <w:b/>
        </w:rPr>
      </w:pPr>
      <w:r>
        <w:rPr>
          <w:b/>
        </w:rPr>
        <w:t>Social-Structural Positions and Health</w:t>
      </w:r>
    </w:p>
    <w:p w:rsidR="00392968" w:rsidRDefault="00E525D3" w:rsidP="0093031B">
      <w:pPr>
        <w:pStyle w:val="ListParagraph"/>
        <w:numPr>
          <w:ilvl w:val="0"/>
          <w:numId w:val="2"/>
        </w:numPr>
      </w:pPr>
      <w:r>
        <w:t xml:space="preserve">Life Expectancy </w:t>
      </w:r>
      <w:r w:rsidR="008C3D64">
        <w:t>and Illness</w:t>
      </w:r>
    </w:p>
    <w:p w:rsidR="00E525D3" w:rsidRDefault="00E525D3" w:rsidP="00E525D3">
      <w:pPr>
        <w:pStyle w:val="ListParagraph"/>
        <w:numPr>
          <w:ilvl w:val="1"/>
          <w:numId w:val="2"/>
        </w:numPr>
      </w:pPr>
      <w:r>
        <w:t>Women have a longer life expectancy than men, Explanations:</w:t>
      </w:r>
    </w:p>
    <w:p w:rsidR="00F2349E" w:rsidRDefault="00F2349E" w:rsidP="00F2349E">
      <w:pPr>
        <w:pStyle w:val="ListParagraph"/>
        <w:numPr>
          <w:ilvl w:val="2"/>
          <w:numId w:val="2"/>
        </w:numPr>
      </w:pPr>
      <w:r>
        <w:t xml:space="preserve">More male fetuses die than female ones </w:t>
      </w:r>
      <w:r w:rsidR="00980327">
        <w:t>even though</w:t>
      </w:r>
      <w:r>
        <w:t xml:space="preserve"> more male fetuses are born this effects mortality rate – genetic superiority </w:t>
      </w:r>
    </w:p>
    <w:p w:rsidR="00F2349E" w:rsidRDefault="00EA54AD" w:rsidP="00F2349E">
      <w:pPr>
        <w:pStyle w:val="ListParagraph"/>
        <w:numPr>
          <w:ilvl w:val="2"/>
          <w:numId w:val="2"/>
        </w:numPr>
      </w:pPr>
      <w:r>
        <w:t xml:space="preserve">Men are more likely to die </w:t>
      </w:r>
      <w:r w:rsidR="00980327">
        <w:t>even though</w:t>
      </w:r>
      <w:r>
        <w:t xml:space="preserve"> women are more likely to get sick – genetic superiority </w:t>
      </w:r>
    </w:p>
    <w:p w:rsidR="00EA54AD" w:rsidRDefault="0091239E" w:rsidP="00F2349E">
      <w:pPr>
        <w:pStyle w:val="ListParagraph"/>
        <w:numPr>
          <w:ilvl w:val="2"/>
          <w:numId w:val="2"/>
        </w:numPr>
      </w:pPr>
      <w:r>
        <w:t xml:space="preserve">Machoism: “constructing and maintaining a male identity often requires the taking of risks that can be a serious hazard to health” – </w:t>
      </w:r>
      <w:proofErr w:type="spellStart"/>
      <w:r>
        <w:t>Doyal</w:t>
      </w:r>
      <w:proofErr w:type="spellEnd"/>
      <w:r>
        <w:t xml:space="preserve"> / Stats show in early and middle adulthood men are 3x more likely than women to die </w:t>
      </w:r>
      <w:r w:rsidR="00980327">
        <w:t>because of</w:t>
      </w:r>
      <w:r>
        <w:t xml:space="preserve"> motor vehicle and other accidents. </w:t>
      </w:r>
    </w:p>
    <w:p w:rsidR="00DF5FD7" w:rsidRDefault="00DF5FD7" w:rsidP="00DF5FD7">
      <w:pPr>
        <w:pStyle w:val="ListParagraph"/>
        <w:numPr>
          <w:ilvl w:val="3"/>
          <w:numId w:val="2"/>
        </w:numPr>
      </w:pPr>
      <w:r>
        <w:t>Spitzer 2005 study – young men tend to take more risks and be more aggressive when in pain or distress situations</w:t>
      </w:r>
    </w:p>
    <w:p w:rsidR="006325E8" w:rsidRDefault="00DF5FD7" w:rsidP="006325E8">
      <w:pPr>
        <w:pStyle w:val="ListParagraph"/>
        <w:numPr>
          <w:ilvl w:val="3"/>
          <w:numId w:val="2"/>
        </w:numPr>
      </w:pPr>
      <w:r>
        <w:t xml:space="preserve">M.A.D.D stats show out of the 87% of traffic among youth in Canada are men and more than half of those include alcohol consumption: young men more likely to engage in binge drinking and risk taking behaviors. </w:t>
      </w:r>
    </w:p>
    <w:p w:rsidR="0091239E" w:rsidRDefault="0091239E" w:rsidP="00F2349E">
      <w:pPr>
        <w:pStyle w:val="ListParagraph"/>
        <w:numPr>
          <w:ilvl w:val="2"/>
          <w:numId w:val="2"/>
        </w:numPr>
      </w:pPr>
      <w:r>
        <w:t xml:space="preserve">Significant factors: high fat diet, alcohol consumption, industrial employment, cigarette smoking / more likely to get lung cancer </w:t>
      </w:r>
    </w:p>
    <w:p w:rsidR="00AA4BEC" w:rsidRDefault="00AA4BEC" w:rsidP="00F2349E">
      <w:pPr>
        <w:pStyle w:val="ListParagraph"/>
        <w:numPr>
          <w:ilvl w:val="2"/>
          <w:numId w:val="2"/>
        </w:numPr>
      </w:pPr>
      <w:r>
        <w:t xml:space="preserve">Suicide: women are more likely to attempt suicide but men being more violent in tendencies are more likely to succeed at dying by suicide </w:t>
      </w:r>
    </w:p>
    <w:p w:rsidR="00D5694F" w:rsidRDefault="00D5694F" w:rsidP="00D5694F">
      <w:pPr>
        <w:pStyle w:val="ListParagraph"/>
        <w:numPr>
          <w:ilvl w:val="1"/>
          <w:numId w:val="2"/>
        </w:numPr>
      </w:pPr>
      <w:r>
        <w:t>Age and mortality rates</w:t>
      </w:r>
    </w:p>
    <w:p w:rsidR="00D5694F" w:rsidRDefault="00904BDF" w:rsidP="00D5694F">
      <w:pPr>
        <w:pStyle w:val="ListParagraph"/>
        <w:numPr>
          <w:ilvl w:val="2"/>
          <w:numId w:val="2"/>
        </w:numPr>
      </w:pPr>
      <w:r>
        <w:t xml:space="preserve">Infancy </w:t>
      </w:r>
      <w:r w:rsidR="00A3058D">
        <w:t xml:space="preserve">/ youth </w:t>
      </w:r>
    </w:p>
    <w:p w:rsidR="00904BDF" w:rsidRDefault="00904BDF" w:rsidP="00904BDF">
      <w:pPr>
        <w:pStyle w:val="ListParagraph"/>
        <w:numPr>
          <w:ilvl w:val="3"/>
          <w:numId w:val="2"/>
        </w:numPr>
      </w:pPr>
      <w:r>
        <w:t>Poverty associated to birth weight – poor = low birth weight most likely</w:t>
      </w:r>
    </w:p>
    <w:p w:rsidR="00904BDF" w:rsidRDefault="00A07EC3" w:rsidP="00904BDF">
      <w:pPr>
        <w:pStyle w:val="ListParagraph"/>
        <w:numPr>
          <w:ilvl w:val="3"/>
          <w:numId w:val="2"/>
        </w:numPr>
      </w:pPr>
      <w:r>
        <w:t xml:space="preserve">Low birth weight = </w:t>
      </w:r>
      <w:r w:rsidR="00893C95">
        <w:t>5.5 pounds and under (2,500 grams)</w:t>
      </w:r>
    </w:p>
    <w:p w:rsidR="00B72D2C" w:rsidRDefault="00B72D2C" w:rsidP="00B72D2C">
      <w:pPr>
        <w:pStyle w:val="ListParagraph"/>
        <w:numPr>
          <w:ilvl w:val="3"/>
          <w:numId w:val="2"/>
        </w:numPr>
      </w:pPr>
      <w:r>
        <w:t xml:space="preserve">Risk taking behaviors, binge drinking, multiple sex partners = contributing factors to mortality rates among youth </w:t>
      </w:r>
    </w:p>
    <w:p w:rsidR="00A3058D" w:rsidRDefault="00A3058D" w:rsidP="00A3058D">
      <w:pPr>
        <w:pStyle w:val="ListParagraph"/>
        <w:numPr>
          <w:ilvl w:val="2"/>
          <w:numId w:val="2"/>
        </w:numPr>
      </w:pPr>
      <w:r>
        <w:t>Female social status has consequences for children’s health</w:t>
      </w:r>
    </w:p>
    <w:p w:rsidR="00A3058D" w:rsidRDefault="00A3058D" w:rsidP="00A3058D">
      <w:pPr>
        <w:pStyle w:val="ListParagraph"/>
        <w:numPr>
          <w:ilvl w:val="3"/>
          <w:numId w:val="2"/>
        </w:numPr>
      </w:pPr>
      <w:r>
        <w:t xml:space="preserve">Key study </w:t>
      </w:r>
      <w:proofErr w:type="spellStart"/>
      <w:r>
        <w:t>Koenen</w:t>
      </w:r>
      <w:proofErr w:type="spellEnd"/>
      <w:r>
        <w:t xml:space="preserve"> 2006</w:t>
      </w:r>
    </w:p>
    <w:p w:rsidR="00A3058D" w:rsidRDefault="00A3058D" w:rsidP="00A3058D">
      <w:pPr>
        <w:pStyle w:val="ListParagraph"/>
        <w:numPr>
          <w:ilvl w:val="4"/>
          <w:numId w:val="2"/>
        </w:numPr>
      </w:pPr>
      <w:r>
        <w:t xml:space="preserve">“investment in women’s education has been shown to significantly reduce mortality rates among children…study defined women’s status through four complex composite indices, including women’s political participation, economic autonomy, employment and earnings, and reproductive rights” </w:t>
      </w:r>
    </w:p>
    <w:p w:rsidR="00A3058D" w:rsidRDefault="00A3058D" w:rsidP="00A3058D">
      <w:pPr>
        <w:pStyle w:val="ListParagraph"/>
        <w:numPr>
          <w:ilvl w:val="4"/>
          <w:numId w:val="2"/>
        </w:numPr>
      </w:pPr>
      <w:r>
        <w:t xml:space="preserve">Study measured well-being of children by using low birth weight percentages, high school dropout rates, and teen birth </w:t>
      </w:r>
      <w:r w:rsidR="00435473">
        <w:t>rates:</w:t>
      </w:r>
      <w:r>
        <w:t xml:space="preserve"> lower percentage of these things correlated to states where women’s well-being was scored higher</w:t>
      </w:r>
    </w:p>
    <w:p w:rsidR="00A3058D" w:rsidRDefault="00C66ECD" w:rsidP="00A3058D">
      <w:pPr>
        <w:pStyle w:val="ListParagraph"/>
        <w:numPr>
          <w:ilvl w:val="1"/>
          <w:numId w:val="2"/>
        </w:numPr>
      </w:pPr>
      <w:r>
        <w:t>Elderly</w:t>
      </w:r>
    </w:p>
    <w:p w:rsidR="00343AA5" w:rsidRDefault="00343AA5" w:rsidP="00343AA5">
      <w:pPr>
        <w:pStyle w:val="ListParagraph"/>
        <w:numPr>
          <w:ilvl w:val="2"/>
          <w:numId w:val="2"/>
        </w:numPr>
      </w:pPr>
      <w:r>
        <w:t>More likely to be prescribed medication inappropriately or misdiagnosed</w:t>
      </w:r>
    </w:p>
    <w:p w:rsidR="00343AA5" w:rsidRDefault="00343AA5" w:rsidP="00343AA5">
      <w:pPr>
        <w:pStyle w:val="ListParagraph"/>
        <w:numPr>
          <w:ilvl w:val="2"/>
          <w:numId w:val="2"/>
        </w:numPr>
      </w:pPr>
      <w:r>
        <w:t xml:space="preserve">More likely to self-report good health conditions even when sick  </w:t>
      </w:r>
    </w:p>
    <w:p w:rsidR="00E42933" w:rsidRDefault="00F42BEB" w:rsidP="00E42933">
      <w:pPr>
        <w:pStyle w:val="ListParagraph"/>
        <w:numPr>
          <w:ilvl w:val="1"/>
          <w:numId w:val="2"/>
        </w:numPr>
      </w:pPr>
      <w:r>
        <w:lastRenderedPageBreak/>
        <w:t>Life Course Transitions</w:t>
      </w:r>
      <w:r w:rsidR="00784F8A">
        <w:t xml:space="preserve"> can potentially create illness or stresses; especially when they happen out of the normal order. </w:t>
      </w:r>
    </w:p>
    <w:p w:rsidR="00784F8A" w:rsidRDefault="00784F8A" w:rsidP="00784F8A">
      <w:pPr>
        <w:pStyle w:val="ListParagraph"/>
        <w:numPr>
          <w:ilvl w:val="2"/>
          <w:numId w:val="2"/>
        </w:numPr>
      </w:pPr>
      <w:r>
        <w:t>Out of norm life course transitions at greatest risk</w:t>
      </w:r>
    </w:p>
    <w:p w:rsidR="00784F8A" w:rsidRDefault="00784F8A" w:rsidP="00784F8A">
      <w:pPr>
        <w:pStyle w:val="ListParagraph"/>
        <w:numPr>
          <w:ilvl w:val="3"/>
          <w:numId w:val="2"/>
        </w:numPr>
      </w:pPr>
      <w:r>
        <w:t xml:space="preserve">Females: teenage pregnancy </w:t>
      </w:r>
    </w:p>
    <w:p w:rsidR="00784F8A" w:rsidRDefault="00784F8A" w:rsidP="00784F8A">
      <w:pPr>
        <w:pStyle w:val="ListParagraph"/>
        <w:numPr>
          <w:ilvl w:val="3"/>
          <w:numId w:val="2"/>
        </w:numPr>
      </w:pPr>
      <w:r>
        <w:t xml:space="preserve">Males: dropping out of high school </w:t>
      </w:r>
    </w:p>
    <w:p w:rsidR="00A85265" w:rsidRDefault="00835B63" w:rsidP="00BA3BA9">
      <w:pPr>
        <w:pStyle w:val="ListParagraph"/>
        <w:numPr>
          <w:ilvl w:val="1"/>
          <w:numId w:val="2"/>
        </w:numPr>
      </w:pPr>
      <w:r>
        <w:t xml:space="preserve">Marriage serves as a protective factor for men against illness. / divorced persons are more likely to become ill </w:t>
      </w:r>
    </w:p>
    <w:p w:rsidR="00183625" w:rsidRDefault="00183625" w:rsidP="00BA3BA9">
      <w:pPr>
        <w:pStyle w:val="ListParagraph"/>
        <w:numPr>
          <w:ilvl w:val="1"/>
          <w:numId w:val="2"/>
        </w:numPr>
      </w:pPr>
      <w:r>
        <w:t>LGBTQ</w:t>
      </w:r>
    </w:p>
    <w:p w:rsidR="00BA3BA9" w:rsidRDefault="00183625" w:rsidP="00183625">
      <w:pPr>
        <w:pStyle w:val="ListParagraph"/>
        <w:numPr>
          <w:ilvl w:val="2"/>
          <w:numId w:val="2"/>
        </w:numPr>
      </w:pPr>
      <w:r>
        <w:t>Higher rates of various types of illness – I.e.: more vulnerable to certain types of cancers, excess alcohol consumption, cigarette smoking, certain STD like HIV and AIDS</w:t>
      </w:r>
      <w:r w:rsidR="00835B63">
        <w:t xml:space="preserve"> </w:t>
      </w:r>
    </w:p>
    <w:p w:rsidR="005F71CC" w:rsidRDefault="00A03756" w:rsidP="00A03756">
      <w:pPr>
        <w:pStyle w:val="ListParagraph"/>
        <w:numPr>
          <w:ilvl w:val="1"/>
          <w:numId w:val="2"/>
        </w:numPr>
      </w:pPr>
      <w:r>
        <w:t xml:space="preserve">Aboriginals </w:t>
      </w:r>
    </w:p>
    <w:p w:rsidR="00A03756" w:rsidRDefault="00A03756" w:rsidP="005F71CC">
      <w:pPr>
        <w:pStyle w:val="ListParagraph"/>
        <w:numPr>
          <w:ilvl w:val="2"/>
          <w:numId w:val="2"/>
        </w:numPr>
      </w:pPr>
      <w:r>
        <w:t xml:space="preserve">61% of the members of aboriginal communities are under 30 years old. Contributes to higher birth rate / </w:t>
      </w:r>
      <w:r w:rsidR="001D0543">
        <w:t xml:space="preserve">life expectancy shorter for aboriginals: men: 64 years &amp; Women: 73 years </w:t>
      </w:r>
    </w:p>
    <w:p w:rsidR="005F71CC" w:rsidRDefault="005F71CC" w:rsidP="005F71CC">
      <w:pPr>
        <w:pStyle w:val="ListParagraph"/>
        <w:numPr>
          <w:ilvl w:val="2"/>
          <w:numId w:val="2"/>
        </w:numPr>
      </w:pPr>
      <w:r>
        <w:t>Fetal Alcohol Syndrome more common among aboriginals</w:t>
      </w:r>
    </w:p>
    <w:p w:rsidR="005F71CC" w:rsidRDefault="005F71CC" w:rsidP="005F71CC">
      <w:pPr>
        <w:pStyle w:val="ListParagraph"/>
        <w:numPr>
          <w:ilvl w:val="2"/>
          <w:numId w:val="2"/>
        </w:numPr>
      </w:pPr>
      <w:r>
        <w:t xml:space="preserve">Birth rate is 1.5 times the amount of </w:t>
      </w:r>
      <w:r w:rsidR="00F2470B">
        <w:t>non-aboriginals</w:t>
      </w:r>
      <w:r>
        <w:t xml:space="preserve"> / </w:t>
      </w:r>
      <w:r w:rsidR="00F2470B">
        <w:t xml:space="preserve">4 times as many aboriginal women become mothers in their teens </w:t>
      </w:r>
    </w:p>
    <w:p w:rsidR="009D055F" w:rsidRDefault="00697FEA" w:rsidP="009D055F">
      <w:pPr>
        <w:pStyle w:val="ListParagraph"/>
        <w:numPr>
          <w:ilvl w:val="0"/>
          <w:numId w:val="2"/>
        </w:numPr>
      </w:pPr>
      <w:r>
        <w:t>Immigrant Health</w:t>
      </w:r>
    </w:p>
    <w:p w:rsidR="00697FEA" w:rsidRDefault="00697FEA" w:rsidP="00697FEA">
      <w:pPr>
        <w:pStyle w:val="ListParagraph"/>
        <w:numPr>
          <w:ilvl w:val="1"/>
          <w:numId w:val="2"/>
        </w:numPr>
      </w:pPr>
      <w:r>
        <w:t>Among racialized groups, women and children in female lead homes are more likely to be poor and poverty is linked to mortality rates and illness</w:t>
      </w:r>
    </w:p>
    <w:p w:rsidR="00697FEA" w:rsidRDefault="007D43D2" w:rsidP="00697FEA">
      <w:pPr>
        <w:pStyle w:val="ListParagraph"/>
        <w:numPr>
          <w:ilvl w:val="1"/>
          <w:numId w:val="2"/>
        </w:numPr>
      </w:pPr>
      <w:r>
        <w:t>Among racialized groups unemployment rates are higher: 35.6 percent of people from minority racialized backgrounds had incomes below the low income cut off point as compared to 17.6 per cent of the general population</w:t>
      </w:r>
    </w:p>
    <w:p w:rsidR="00DF5166" w:rsidRDefault="00DF5166" w:rsidP="00DF5166">
      <w:pPr>
        <w:rPr>
          <w:b/>
        </w:rPr>
      </w:pPr>
      <w:r>
        <w:rPr>
          <w:b/>
        </w:rPr>
        <w:t>Key Terms from the Chapter</w:t>
      </w:r>
    </w:p>
    <w:p w:rsidR="00757313" w:rsidRPr="00757313" w:rsidRDefault="00757313" w:rsidP="00757313">
      <w:pPr>
        <w:pStyle w:val="ListParagraph"/>
        <w:numPr>
          <w:ilvl w:val="0"/>
          <w:numId w:val="3"/>
        </w:numPr>
        <w:rPr>
          <w:b/>
        </w:rPr>
      </w:pPr>
      <w:r>
        <w:t>Essentialized</w:t>
      </w:r>
      <w:r w:rsidR="002951F4">
        <w:t xml:space="preserve"> = the assumption that there is an essential or basic biologically driven gender, race, sexuality and so on. This notion ignores the powerful effects of the social on these categories.</w:t>
      </w:r>
    </w:p>
    <w:p w:rsidR="00757313" w:rsidRPr="00757313" w:rsidRDefault="00757313" w:rsidP="00757313">
      <w:pPr>
        <w:pStyle w:val="ListParagraph"/>
        <w:numPr>
          <w:ilvl w:val="0"/>
          <w:numId w:val="3"/>
        </w:numPr>
        <w:rPr>
          <w:b/>
        </w:rPr>
      </w:pPr>
      <w:r>
        <w:t>Ethnicity</w:t>
      </w:r>
      <w:r w:rsidR="00E50EC5">
        <w:t xml:space="preserve"> = </w:t>
      </w:r>
      <w:r w:rsidR="00132DFC">
        <w:t>Characteristics of a group of people because of a shared cultural background, including such factors as religion, family patterns, and language</w:t>
      </w:r>
    </w:p>
    <w:p w:rsidR="00757313" w:rsidRPr="00757313" w:rsidRDefault="00757313" w:rsidP="00757313">
      <w:pPr>
        <w:pStyle w:val="ListParagraph"/>
        <w:numPr>
          <w:ilvl w:val="0"/>
          <w:numId w:val="3"/>
        </w:numPr>
        <w:rPr>
          <w:b/>
        </w:rPr>
      </w:pPr>
      <w:r>
        <w:t>Female circumcision</w:t>
      </w:r>
      <w:r w:rsidR="00132DFC">
        <w:t xml:space="preserve"> = genital mutilation</w:t>
      </w:r>
    </w:p>
    <w:p w:rsidR="00757313" w:rsidRPr="00757313" w:rsidRDefault="00757313" w:rsidP="00757313">
      <w:pPr>
        <w:pStyle w:val="ListParagraph"/>
        <w:numPr>
          <w:ilvl w:val="0"/>
          <w:numId w:val="3"/>
        </w:numPr>
        <w:rPr>
          <w:b/>
        </w:rPr>
      </w:pPr>
      <w:r>
        <w:t>Healthy immigrant effect</w:t>
      </w:r>
      <w:r w:rsidR="00132DFC">
        <w:t xml:space="preserve"> = </w:t>
      </w:r>
      <w:r w:rsidR="00BA24C2">
        <w:t>The tendency for immigrants upon arrival in the receiving country and for some period afterwards to be healthier than non-immigrants of the same ages</w:t>
      </w:r>
    </w:p>
    <w:p w:rsidR="00757313" w:rsidRPr="009D50F6" w:rsidRDefault="00757313" w:rsidP="00757313">
      <w:pPr>
        <w:pStyle w:val="ListParagraph"/>
        <w:numPr>
          <w:ilvl w:val="0"/>
          <w:numId w:val="3"/>
        </w:numPr>
        <w:rPr>
          <w:b/>
        </w:rPr>
      </w:pPr>
      <w:r>
        <w:t>Life course transitions</w:t>
      </w:r>
      <w:r w:rsidR="00BA24C2">
        <w:t xml:space="preserve"> = </w:t>
      </w:r>
      <w:r w:rsidR="00CB418C">
        <w:t>Changes in status over a life time such as beginning and ending different levels and types of schooling, getting married or divorced, being widowed, and so on.</w:t>
      </w:r>
    </w:p>
    <w:p w:rsidR="009D50F6" w:rsidRPr="00757313" w:rsidRDefault="009D50F6" w:rsidP="00757313">
      <w:pPr>
        <w:pStyle w:val="ListParagraph"/>
        <w:numPr>
          <w:ilvl w:val="0"/>
          <w:numId w:val="3"/>
        </w:numPr>
        <w:rPr>
          <w:b/>
        </w:rPr>
      </w:pPr>
      <w:r>
        <w:t>Life course approach =</w:t>
      </w:r>
      <w:r w:rsidR="00CB418C">
        <w:t xml:space="preserve"> </w:t>
      </w:r>
      <w:r w:rsidR="00BA7CA1">
        <w:t xml:space="preserve">The perspective on the social determinants of health that focuses on the additive or cumulative effects of inequity or equity on the life chances and health of individuals. </w:t>
      </w:r>
    </w:p>
    <w:p w:rsidR="00757313" w:rsidRPr="00757313" w:rsidRDefault="00757313" w:rsidP="00757313">
      <w:pPr>
        <w:pStyle w:val="ListParagraph"/>
        <w:numPr>
          <w:ilvl w:val="0"/>
          <w:numId w:val="3"/>
        </w:numPr>
        <w:rPr>
          <w:b/>
        </w:rPr>
      </w:pPr>
      <w:r>
        <w:t>Microaggressions</w:t>
      </w:r>
      <w:r w:rsidR="005C6E0B">
        <w:t xml:space="preserve"> = </w:t>
      </w:r>
      <w:r w:rsidR="002A3CEA">
        <w:t xml:space="preserve">Casual and seemingly minor slurs, slights, and interpersonal assumptions directed towards racialized people. </w:t>
      </w:r>
    </w:p>
    <w:p w:rsidR="00757313" w:rsidRPr="00757313" w:rsidRDefault="00757313" w:rsidP="00757313">
      <w:pPr>
        <w:pStyle w:val="ListParagraph"/>
        <w:numPr>
          <w:ilvl w:val="0"/>
          <w:numId w:val="3"/>
        </w:numPr>
        <w:rPr>
          <w:b/>
        </w:rPr>
      </w:pPr>
      <w:r>
        <w:t>Minority status</w:t>
      </w:r>
      <w:r w:rsidR="002A3CEA">
        <w:t xml:space="preserve"> </w:t>
      </w:r>
      <w:r w:rsidR="00DD40A6">
        <w:t xml:space="preserve">= </w:t>
      </w:r>
      <w:r w:rsidR="00091D9A">
        <w:t xml:space="preserve">A numerical under-representation of an identifiably different group within a population. </w:t>
      </w:r>
    </w:p>
    <w:p w:rsidR="00757313" w:rsidRPr="0085700B" w:rsidRDefault="00757313" w:rsidP="0085700B">
      <w:pPr>
        <w:pStyle w:val="ListParagraph"/>
        <w:numPr>
          <w:ilvl w:val="0"/>
          <w:numId w:val="3"/>
        </w:numPr>
        <w:rPr>
          <w:b/>
        </w:rPr>
      </w:pPr>
      <w:r>
        <w:t>Population pyramid</w:t>
      </w:r>
      <w:r w:rsidR="00723C4E">
        <w:t xml:space="preserve"> = </w:t>
      </w:r>
      <w:r w:rsidR="00C662B6">
        <w:t xml:space="preserve">A type of graph portraying a population by age and gender, with the younger ages at the bottom and, conventionally, males on the left half and females on the right half. </w:t>
      </w:r>
    </w:p>
    <w:p w:rsidR="00757313" w:rsidRPr="00937B6F" w:rsidRDefault="00757313" w:rsidP="00757313">
      <w:pPr>
        <w:pStyle w:val="ListParagraph"/>
        <w:numPr>
          <w:ilvl w:val="0"/>
          <w:numId w:val="3"/>
        </w:numPr>
        <w:rPr>
          <w:b/>
        </w:rPr>
      </w:pPr>
      <w:r>
        <w:t xml:space="preserve">Sex-mortality differential </w:t>
      </w:r>
      <w:r w:rsidR="009F69E7">
        <w:t xml:space="preserve">= The difference between male and female mortality rates expressed as a percentage, proportion, or fraction of the population. </w:t>
      </w:r>
    </w:p>
    <w:p w:rsidR="00937B6F" w:rsidRPr="00757313" w:rsidRDefault="00937B6F" w:rsidP="0085700B">
      <w:pPr>
        <w:pStyle w:val="ListParagraph"/>
        <w:rPr>
          <w:b/>
        </w:rPr>
      </w:pPr>
    </w:p>
    <w:p w:rsidR="00827957" w:rsidRPr="00C55C04" w:rsidRDefault="00827957" w:rsidP="00DF5166">
      <w:r>
        <w:t xml:space="preserve"> </w:t>
      </w:r>
    </w:p>
    <w:sectPr w:rsidR="00827957" w:rsidRPr="00C55C04" w:rsidSect="00CE77B0">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69D1"/>
    <w:multiLevelType w:val="hybridMultilevel"/>
    <w:tmpl w:val="08528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4F7ECF"/>
    <w:multiLevelType w:val="hybridMultilevel"/>
    <w:tmpl w:val="343E8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B43B2E"/>
    <w:multiLevelType w:val="hybridMultilevel"/>
    <w:tmpl w:val="137AB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EC2"/>
    <w:rsid w:val="00021638"/>
    <w:rsid w:val="00057E93"/>
    <w:rsid w:val="0006770A"/>
    <w:rsid w:val="00091D9A"/>
    <w:rsid w:val="000A1B14"/>
    <w:rsid w:val="001006C2"/>
    <w:rsid w:val="00102CA1"/>
    <w:rsid w:val="00114ECD"/>
    <w:rsid w:val="00132DFC"/>
    <w:rsid w:val="00136472"/>
    <w:rsid w:val="00142D64"/>
    <w:rsid w:val="00183625"/>
    <w:rsid w:val="001B7BE4"/>
    <w:rsid w:val="001C43A6"/>
    <w:rsid w:val="001D0543"/>
    <w:rsid w:val="00233CB6"/>
    <w:rsid w:val="002437A1"/>
    <w:rsid w:val="002951F4"/>
    <w:rsid w:val="002A3CEA"/>
    <w:rsid w:val="0030025B"/>
    <w:rsid w:val="00303A18"/>
    <w:rsid w:val="00316ADB"/>
    <w:rsid w:val="00325EC2"/>
    <w:rsid w:val="00343AA5"/>
    <w:rsid w:val="003739E2"/>
    <w:rsid w:val="00392968"/>
    <w:rsid w:val="003B1180"/>
    <w:rsid w:val="003C1BD5"/>
    <w:rsid w:val="003F11F8"/>
    <w:rsid w:val="003F14DF"/>
    <w:rsid w:val="00400B03"/>
    <w:rsid w:val="00420C03"/>
    <w:rsid w:val="00435473"/>
    <w:rsid w:val="00442021"/>
    <w:rsid w:val="004674EC"/>
    <w:rsid w:val="00476E5C"/>
    <w:rsid w:val="00483249"/>
    <w:rsid w:val="004A5946"/>
    <w:rsid w:val="004C3438"/>
    <w:rsid w:val="004D12B8"/>
    <w:rsid w:val="004F0E5D"/>
    <w:rsid w:val="00527689"/>
    <w:rsid w:val="00574A10"/>
    <w:rsid w:val="005C568F"/>
    <w:rsid w:val="005C6E0B"/>
    <w:rsid w:val="005E5C7E"/>
    <w:rsid w:val="005F71CC"/>
    <w:rsid w:val="006325E8"/>
    <w:rsid w:val="00636A60"/>
    <w:rsid w:val="00666B60"/>
    <w:rsid w:val="00697FEA"/>
    <w:rsid w:val="006F3FB5"/>
    <w:rsid w:val="00711EA4"/>
    <w:rsid w:val="0071672A"/>
    <w:rsid w:val="00716E32"/>
    <w:rsid w:val="00723C4E"/>
    <w:rsid w:val="00757313"/>
    <w:rsid w:val="00784F8A"/>
    <w:rsid w:val="007A39A5"/>
    <w:rsid w:val="007C5770"/>
    <w:rsid w:val="007D43D2"/>
    <w:rsid w:val="00827957"/>
    <w:rsid w:val="00835B63"/>
    <w:rsid w:val="0085700B"/>
    <w:rsid w:val="008731D6"/>
    <w:rsid w:val="00893C95"/>
    <w:rsid w:val="008B3692"/>
    <w:rsid w:val="008C3D64"/>
    <w:rsid w:val="008C4DB2"/>
    <w:rsid w:val="008E520D"/>
    <w:rsid w:val="00904BDF"/>
    <w:rsid w:val="0091239E"/>
    <w:rsid w:val="009223DE"/>
    <w:rsid w:val="0093031B"/>
    <w:rsid w:val="00937B6F"/>
    <w:rsid w:val="009707B6"/>
    <w:rsid w:val="00980327"/>
    <w:rsid w:val="00985FF9"/>
    <w:rsid w:val="009B059C"/>
    <w:rsid w:val="009B4A48"/>
    <w:rsid w:val="009C12EE"/>
    <w:rsid w:val="009D055F"/>
    <w:rsid w:val="009D50F6"/>
    <w:rsid w:val="009F69E7"/>
    <w:rsid w:val="00A03756"/>
    <w:rsid w:val="00A07EC3"/>
    <w:rsid w:val="00A1058F"/>
    <w:rsid w:val="00A3058D"/>
    <w:rsid w:val="00A32A61"/>
    <w:rsid w:val="00A62BC4"/>
    <w:rsid w:val="00A85265"/>
    <w:rsid w:val="00AA4BEC"/>
    <w:rsid w:val="00AF1588"/>
    <w:rsid w:val="00AF16B7"/>
    <w:rsid w:val="00B333C3"/>
    <w:rsid w:val="00B56280"/>
    <w:rsid w:val="00B72D2C"/>
    <w:rsid w:val="00B81CB9"/>
    <w:rsid w:val="00B844FC"/>
    <w:rsid w:val="00B86AFE"/>
    <w:rsid w:val="00BA24C2"/>
    <w:rsid w:val="00BA3BA9"/>
    <w:rsid w:val="00BA7CA1"/>
    <w:rsid w:val="00C01E3A"/>
    <w:rsid w:val="00C04149"/>
    <w:rsid w:val="00C06B08"/>
    <w:rsid w:val="00C1735F"/>
    <w:rsid w:val="00C553CA"/>
    <w:rsid w:val="00C55C04"/>
    <w:rsid w:val="00C662B6"/>
    <w:rsid w:val="00C66ECD"/>
    <w:rsid w:val="00CA5FEE"/>
    <w:rsid w:val="00CB418C"/>
    <w:rsid w:val="00CE77B0"/>
    <w:rsid w:val="00D0222B"/>
    <w:rsid w:val="00D06346"/>
    <w:rsid w:val="00D24E4D"/>
    <w:rsid w:val="00D5694F"/>
    <w:rsid w:val="00D84EA9"/>
    <w:rsid w:val="00DB37B8"/>
    <w:rsid w:val="00DD40A6"/>
    <w:rsid w:val="00DF1BD2"/>
    <w:rsid w:val="00DF5166"/>
    <w:rsid w:val="00DF5FD7"/>
    <w:rsid w:val="00E14188"/>
    <w:rsid w:val="00E203BB"/>
    <w:rsid w:val="00E30E8E"/>
    <w:rsid w:val="00E42933"/>
    <w:rsid w:val="00E50EC5"/>
    <w:rsid w:val="00E525D3"/>
    <w:rsid w:val="00E55766"/>
    <w:rsid w:val="00EA54AD"/>
    <w:rsid w:val="00EC7180"/>
    <w:rsid w:val="00EF4A4C"/>
    <w:rsid w:val="00EF65B5"/>
    <w:rsid w:val="00EF6E2D"/>
    <w:rsid w:val="00F2349E"/>
    <w:rsid w:val="00F2470B"/>
    <w:rsid w:val="00F32F8A"/>
    <w:rsid w:val="00F42BEB"/>
    <w:rsid w:val="00F728D3"/>
    <w:rsid w:val="00F80E37"/>
    <w:rsid w:val="00F86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2C52E"/>
  <w15:chartTrackingRefBased/>
  <w15:docId w15:val="{8B00A5A6-BC44-4035-853F-F68FF41BE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0E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8388</TotalTime>
  <Pages>4</Pages>
  <Words>1713</Words>
  <Characters>9768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bellefeuille</dc:creator>
  <cp:keywords/>
  <dc:description/>
  <cp:lastModifiedBy>sabrina bellefeuille</cp:lastModifiedBy>
  <cp:revision>182</cp:revision>
  <dcterms:created xsi:type="dcterms:W3CDTF">2016-11-13T18:49:00Z</dcterms:created>
  <dcterms:modified xsi:type="dcterms:W3CDTF">2016-11-22T00:56:00Z</dcterms:modified>
</cp:coreProperties>
</file>