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6D9E" w14:textId="77777777" w:rsidR="004E27DB" w:rsidRPr="004E27DB" w:rsidRDefault="004E27DB" w:rsidP="00224EE0">
      <w:pPr>
        <w:spacing w:line="360" w:lineRule="auto"/>
        <w:rPr>
          <w:lang w:val="en-US"/>
        </w:rPr>
      </w:pPr>
      <w:bookmarkStart w:id="0" w:name="_GoBack"/>
      <w:bookmarkEnd w:id="0"/>
      <w:r w:rsidRPr="004E27DB">
        <w:rPr>
          <w:lang w:val="en-US"/>
        </w:rPr>
        <w:t>The Frontal Lobe and Short-Term Memory</w:t>
      </w:r>
    </w:p>
    <w:p w14:paraId="78164BD8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All </w:t>
      </w:r>
      <w:r w:rsidR="00224EE0">
        <w:rPr>
          <w:lang w:val="en-US"/>
        </w:rPr>
        <w:t>sensory</w:t>
      </w:r>
      <w:r w:rsidRPr="004E27DB">
        <w:rPr>
          <w:lang w:val="en-US"/>
        </w:rPr>
        <w:t xml:space="preserve"> systems project to the frontal lobes</w:t>
      </w:r>
    </w:p>
    <w:p w14:paraId="0A688AA5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During tasks in which monkeys must keep information in short-term memory over a delay, certain cells in the </w:t>
      </w:r>
      <w:r w:rsidR="00224EE0">
        <w:rPr>
          <w:lang w:val="en-US"/>
        </w:rPr>
        <w:t>frontal cortex</w:t>
      </w:r>
      <w:r w:rsidRPr="004E27DB">
        <w:rPr>
          <w:lang w:val="en-US"/>
        </w:rPr>
        <w:t xml:space="preserve"> will fire throughout the delay</w:t>
      </w:r>
    </w:p>
    <w:p w14:paraId="679B8214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Animals that have not learned the task show no such cell activity</w:t>
      </w:r>
    </w:p>
    <w:p w14:paraId="53DA2490" w14:textId="77777777" w:rsidR="004E27DB" w:rsidRPr="004E27DB" w:rsidRDefault="004E27DB" w:rsidP="00224EE0">
      <w:pPr>
        <w:spacing w:line="360" w:lineRule="auto"/>
        <w:rPr>
          <w:lang w:val="en-US"/>
        </w:rPr>
      </w:pPr>
      <w:r w:rsidRPr="004E27DB">
        <w:rPr>
          <w:lang w:val="en-US"/>
        </w:rPr>
        <w:t>Reciprocal Connections for Explicit Memory</w:t>
      </w:r>
    </w:p>
    <w:p w14:paraId="72B98658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The neocortex projects to the </w:t>
      </w:r>
      <w:proofErr w:type="spellStart"/>
      <w:r w:rsidRPr="004E27DB">
        <w:rPr>
          <w:lang w:val="en-US"/>
        </w:rPr>
        <w:t>entorhinal</w:t>
      </w:r>
      <w:proofErr w:type="spellEnd"/>
      <w:r w:rsidRPr="004E27DB">
        <w:rPr>
          <w:lang w:val="en-US"/>
        </w:rPr>
        <w:t xml:space="preserve"> cortex, which projects back to the neocortex</w:t>
      </w:r>
    </w:p>
    <w:p w14:paraId="5263DC99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Benefits:</w:t>
      </w:r>
    </w:p>
    <w:p w14:paraId="5C12B285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Signals from the medial temporal regions back to the cortical sensory regions keep the sensory experience alive in the brain: </w:t>
      </w:r>
    </w:p>
    <w:p w14:paraId="54578975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Pathway back to the neocortex means it is kept apprised of the information being processed in medial temporal regions</w:t>
      </w:r>
    </w:p>
    <w:p w14:paraId="3D4131FC" w14:textId="77777777" w:rsidR="004E27DB" w:rsidRPr="004E27DB" w:rsidRDefault="004E27DB" w:rsidP="00224EE0">
      <w:p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Korsakoff’s</w:t>
      </w:r>
      <w:proofErr w:type="spellEnd"/>
      <w:r w:rsidRPr="004E27DB">
        <w:rPr>
          <w:lang w:val="en-US"/>
        </w:rPr>
        <w:t xml:space="preserve"> Syndrome</w:t>
      </w:r>
    </w:p>
    <w:p w14:paraId="09275A48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Indirect cause of chronic alcohol consumption; direct cause of </w:t>
      </w:r>
      <w:r w:rsidR="007A2260">
        <w:rPr>
          <w:lang w:val="en-US"/>
        </w:rPr>
        <w:t>malnutrition.</w:t>
      </w:r>
    </w:p>
    <w:p w14:paraId="45BF257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Poor diet: Lack of </w:t>
      </w:r>
      <w:r w:rsidR="007A2260">
        <w:rPr>
          <w:lang w:val="en-US"/>
        </w:rPr>
        <w:t>vitamin B1 (thiamine)</w:t>
      </w:r>
    </w:p>
    <w:p w14:paraId="510C3D1C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Chronic alcoholism compromises </w:t>
      </w:r>
      <w:r w:rsidR="007A2260">
        <w:rPr>
          <w:lang w:val="en-US"/>
        </w:rPr>
        <w:t>thiamine</w:t>
      </w:r>
      <w:r w:rsidRPr="004E27DB">
        <w:rPr>
          <w:lang w:val="en-US"/>
        </w:rPr>
        <w:t xml:space="preserve"> absorption from GI tract, impairs </w:t>
      </w:r>
      <w:r w:rsidR="007A2260">
        <w:rPr>
          <w:lang w:val="en-US"/>
        </w:rPr>
        <w:t>thiamine</w:t>
      </w:r>
      <w:r w:rsidRPr="004E27DB">
        <w:rPr>
          <w:lang w:val="en-US"/>
        </w:rPr>
        <w:t xml:space="preserve"> storage</w:t>
      </w:r>
    </w:p>
    <w:p w14:paraId="5D914BF0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t>May also result from dietary deficiencies, prolonged vomiting, or eating disorders</w:t>
      </w:r>
    </w:p>
    <w:p w14:paraId="2A1B1E31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t xml:space="preserve">Results in permanent loss of ability to learn new information </w:t>
      </w:r>
      <w:r w:rsidR="007A2260">
        <w:t>(anterograde</w:t>
      </w:r>
      <w:r w:rsidRPr="004E27DB">
        <w:rPr>
          <w:lang w:val="en-US"/>
        </w:rPr>
        <w:t xml:space="preserve"> </w:t>
      </w:r>
      <w:r w:rsidRPr="004E27DB">
        <w:t xml:space="preserve">amnesia) and retrieve old information </w:t>
      </w:r>
      <w:r w:rsidR="007A2260">
        <w:t>(retrograde</w:t>
      </w:r>
      <w:r w:rsidRPr="004E27DB">
        <w:rPr>
          <w:lang w:val="en-US"/>
        </w:rPr>
        <w:t xml:space="preserve"> </w:t>
      </w:r>
      <w:r w:rsidRPr="004E27DB">
        <w:t>amnesia)</w:t>
      </w:r>
    </w:p>
    <w:p w14:paraId="6D61F5C5" w14:textId="77777777" w:rsidR="004E27DB" w:rsidRDefault="007A2260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Explicit-memory</w:t>
      </w:r>
      <w:r w:rsidR="004E27DB" w:rsidRPr="004E27DB">
        <w:rPr>
          <w:lang w:val="en-US"/>
        </w:rPr>
        <w:t xml:space="preserve"> </w:t>
      </w:r>
      <w:r w:rsidR="004E27DB" w:rsidRPr="004E27DB">
        <w:t xml:space="preserve">disturbances (some </w:t>
      </w:r>
      <w:r>
        <w:rPr>
          <w:lang w:val="en-US"/>
        </w:rPr>
        <w:t>implicit)</w:t>
      </w:r>
    </w:p>
    <w:p w14:paraId="621E7AB4" w14:textId="77777777" w:rsidR="007A2260" w:rsidRDefault="007A2260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These individuals show a great degree of confabulation</w:t>
      </w:r>
    </w:p>
    <w:p w14:paraId="46563A36" w14:textId="77777777" w:rsidR="007A2260" w:rsidRDefault="007A2260" w:rsidP="007A2260">
      <w:pPr>
        <w:numPr>
          <w:ilvl w:val="2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Lack awareness that they have a memory deficit</w:t>
      </w:r>
    </w:p>
    <w:p w14:paraId="7503F5E4" w14:textId="77777777" w:rsidR="007A2260" w:rsidRPr="004E27DB" w:rsidRDefault="007A2260" w:rsidP="007A2260">
      <w:pPr>
        <w:numPr>
          <w:ilvl w:val="2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Tell stories to compensate that they don’t have the memories (trying to fill holes but no awareness of such) </w:t>
      </w:r>
    </w:p>
    <w:p w14:paraId="33FD2896" w14:textId="77777777" w:rsidR="004E27DB" w:rsidRPr="004E27DB" w:rsidRDefault="004E27DB" w:rsidP="007A2260">
      <w:pPr>
        <w:spacing w:line="360" w:lineRule="auto"/>
        <w:rPr>
          <w:lang w:val="en-US"/>
        </w:rPr>
      </w:pPr>
      <w:r w:rsidRPr="004E27DB">
        <w:rPr>
          <w:lang w:val="en-US"/>
        </w:rPr>
        <w:t>Proposed Neural Circuit for Explicit Memory</w:t>
      </w:r>
    </w:p>
    <w:p w14:paraId="120AC69B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Mishkin</w:t>
      </w:r>
      <w:proofErr w:type="spellEnd"/>
      <w:r w:rsidRPr="004E27DB">
        <w:rPr>
          <w:lang w:val="en-US"/>
        </w:rPr>
        <w:t xml:space="preserve"> and colleagues (1982, 2000)</w:t>
      </w:r>
    </w:p>
    <w:p w14:paraId="4271E00E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Temporal Lobe Structures </w:t>
      </w:r>
    </w:p>
    <w:p w14:paraId="25AD5852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lastRenderedPageBreak/>
        <w:t>Frontal Lobe Structures</w:t>
      </w:r>
    </w:p>
    <w:p w14:paraId="06221676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Medial Thalamus</w:t>
      </w:r>
    </w:p>
    <w:p w14:paraId="64C46A15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Basal Forebrain-Activating Systems</w:t>
      </w:r>
    </w:p>
    <w:p w14:paraId="5E2690D4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Snesory</w:t>
      </w:r>
      <w:proofErr w:type="spellEnd"/>
      <w:r>
        <w:rPr>
          <w:lang w:val="en-US"/>
        </w:rPr>
        <w:t xml:space="preserve"> areas </w:t>
      </w:r>
      <w:r w:rsidRPr="00200583">
        <w:rPr>
          <w:lang w:val="en-US"/>
        </w:rPr>
        <w:sym w:font="Wingdings" w:char="F0E0"/>
      </w:r>
      <w:r>
        <w:rPr>
          <w:lang w:val="en-US"/>
        </w:rPr>
        <w:t xml:space="preserve"> medial temporal regions </w:t>
      </w:r>
      <w:r w:rsidRPr="00200583">
        <w:rPr>
          <w:lang w:val="en-US"/>
        </w:rPr>
        <w:sym w:font="Wingdings" w:char="F0E0"/>
      </w:r>
      <w:r>
        <w:rPr>
          <w:lang w:val="en-US"/>
        </w:rPr>
        <w:t xml:space="preserve"> medial thalamus and prefrontal cortex</w:t>
      </w:r>
    </w:p>
    <w:p w14:paraId="088EEFC2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Basal forebrain keeps activity in forebrain high</w:t>
      </w:r>
    </w:p>
    <w:p w14:paraId="6E9097AD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Frontal cortex important for short-term (explicit) memory and order of explicit events</w:t>
      </w:r>
    </w:p>
    <w:p w14:paraId="3C17BC83" w14:textId="77777777" w:rsidR="00200583" w:rsidRPr="004E27DB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Temporal lobe = LTM (long term memory)</w:t>
      </w:r>
    </w:p>
    <w:p w14:paraId="75A7C062" w14:textId="77777777" w:rsidR="00200583" w:rsidRPr="00200583" w:rsidRDefault="00200583" w:rsidP="00200583">
      <w:pPr>
        <w:spacing w:line="360" w:lineRule="auto"/>
        <w:rPr>
          <w:lang w:val="en-US"/>
        </w:rPr>
      </w:pPr>
      <w:r w:rsidRPr="004E27DB">
        <w:rPr>
          <w:lang w:val="en-US"/>
        </w:rPr>
        <w:t>Proposed Circuit for Implicit Memory</w:t>
      </w:r>
    </w:p>
    <w:p w14:paraId="3F8C64CA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Mishkin</w:t>
      </w:r>
      <w:proofErr w:type="spellEnd"/>
      <w:r w:rsidRPr="004E27DB">
        <w:rPr>
          <w:lang w:val="en-US"/>
        </w:rPr>
        <w:t xml:space="preserve"> and colleagues (1982, 1997)</w:t>
      </w:r>
    </w:p>
    <w:p w14:paraId="08037686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Basal Ganglia </w:t>
      </w:r>
    </w:p>
    <w:p w14:paraId="07E69DB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Ventral Thalamus</w:t>
      </w:r>
    </w:p>
    <w:p w14:paraId="353C4CD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Substantia</w:t>
      </w:r>
      <w:proofErr w:type="spellEnd"/>
      <w:r w:rsidRPr="004E27DB">
        <w:rPr>
          <w:lang w:val="en-US"/>
        </w:rPr>
        <w:t xml:space="preserve"> </w:t>
      </w:r>
      <w:proofErr w:type="spellStart"/>
      <w:r w:rsidRPr="004E27DB">
        <w:rPr>
          <w:lang w:val="en-US"/>
        </w:rPr>
        <w:t>Nigra</w:t>
      </w:r>
      <w:proofErr w:type="spellEnd"/>
    </w:p>
    <w:p w14:paraId="655BCCA2" w14:textId="77777777" w:rsid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Premotor Cortex</w:t>
      </w:r>
    </w:p>
    <w:p w14:paraId="0DC65379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Take in same way and goes to neocortex.</w:t>
      </w:r>
    </w:p>
    <w:p w14:paraId="0C7CFCA9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Then goes to the basal ganglia (neurons in the </w:t>
      </w:r>
      <w:proofErr w:type="spellStart"/>
      <w:r>
        <w:rPr>
          <w:lang w:val="en-US"/>
        </w:rPr>
        <w:t>substansia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nigra</w:t>
      </w:r>
      <w:proofErr w:type="spellEnd"/>
      <w:r>
        <w:rPr>
          <w:lang w:val="en-US"/>
        </w:rPr>
        <w:t xml:space="preserve"> (dopamine) are used. Keeps basal ganglia active)</w:t>
      </w:r>
    </w:p>
    <w:p w14:paraId="31F59F9C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To make the implicit memories expressed the need to be sent to the </w:t>
      </w:r>
      <w:proofErr w:type="spellStart"/>
      <w:r>
        <w:rPr>
          <w:lang w:val="en-US"/>
        </w:rPr>
        <w:t>vetral</w:t>
      </w:r>
      <w:proofErr w:type="spellEnd"/>
      <w:r>
        <w:rPr>
          <w:lang w:val="en-US"/>
        </w:rPr>
        <w:t xml:space="preserve"> thalamus</w:t>
      </w:r>
    </w:p>
    <w:p w14:paraId="36F8F0B3" w14:textId="77777777" w:rsidR="00200583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Signal then sent to premotor cortex (memory of how you ride a bike, how to dial the phone, important on actions of the memories)</w:t>
      </w:r>
    </w:p>
    <w:p w14:paraId="0736D261" w14:textId="77777777" w:rsidR="00200583" w:rsidRPr="004E27DB" w:rsidRDefault="00200583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Lots of inputs, not a lot of connections going back</w:t>
      </w:r>
    </w:p>
    <w:p w14:paraId="5D31946D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Unconscious nature of implicit memory </w:t>
      </w:r>
    </w:p>
    <w:p w14:paraId="5217F47C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Mishkin</w:t>
      </w:r>
      <w:proofErr w:type="spellEnd"/>
      <w:r w:rsidRPr="004E27DB">
        <w:rPr>
          <w:lang w:val="en-US"/>
        </w:rPr>
        <w:t xml:space="preserve"> believes that implicit memories are unconscious because the connections between the basal ganglia and cortex are </w:t>
      </w:r>
      <w:r w:rsidR="00200583">
        <w:rPr>
          <w:lang w:val="en-US"/>
        </w:rPr>
        <w:t>unidirectional</w:t>
      </w:r>
    </w:p>
    <w:p w14:paraId="7C0B1F8C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Basal ganglia receives information from the cortex, but does not </w:t>
      </w:r>
      <w:r w:rsidR="00200583">
        <w:rPr>
          <w:lang w:val="en-US"/>
        </w:rPr>
        <w:t>project</w:t>
      </w:r>
      <w:r w:rsidRPr="004E27DB">
        <w:rPr>
          <w:lang w:val="en-US"/>
        </w:rPr>
        <w:t xml:space="preserve"> </w:t>
      </w:r>
      <w:r w:rsidR="00200583">
        <w:rPr>
          <w:lang w:val="en-US"/>
        </w:rPr>
        <w:t>back</w:t>
      </w:r>
      <w:r w:rsidRPr="004E27DB">
        <w:rPr>
          <w:lang w:val="en-US"/>
        </w:rPr>
        <w:t xml:space="preserve"> to the cortex</w:t>
      </w:r>
    </w:p>
    <w:p w14:paraId="51C62A48" w14:textId="77777777" w:rsidR="004E27DB" w:rsidRPr="004E27DB" w:rsidRDefault="004E27DB" w:rsidP="00200583">
      <w:pPr>
        <w:numPr>
          <w:ilvl w:val="3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For memories to be conscious, there must be feedback to the cortex</w:t>
      </w:r>
    </w:p>
    <w:p w14:paraId="3A50DFB4" w14:textId="77777777" w:rsidR="004E27DB" w:rsidRPr="004E27DB" w:rsidRDefault="004E27DB" w:rsidP="00200583">
      <w:pPr>
        <w:spacing w:line="360" w:lineRule="auto"/>
        <w:rPr>
          <w:lang w:val="en-US"/>
        </w:rPr>
      </w:pPr>
      <w:r w:rsidRPr="004E27DB">
        <w:rPr>
          <w:lang w:val="en-US"/>
        </w:rPr>
        <w:t>Neural Circuit for Emotional Memories</w:t>
      </w:r>
    </w:p>
    <w:p w14:paraId="4BA2C42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Emotional Memory</w:t>
      </w:r>
    </w:p>
    <w:p w14:paraId="3E4CA646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Memory for the affective properties of stimuli or events</w:t>
      </w:r>
    </w:p>
    <w:p w14:paraId="1D93A08D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Could be implicit or explicit</w:t>
      </w:r>
    </w:p>
    <w:p w14:paraId="438301E3" w14:textId="77777777" w:rsidR="004E27DB" w:rsidRPr="004E27DB" w:rsidRDefault="00E5756F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Amygdala</w:t>
      </w:r>
      <w:r w:rsidR="004E27DB" w:rsidRPr="004E27DB">
        <w:rPr>
          <w:lang w:val="en-US"/>
        </w:rPr>
        <w:t xml:space="preserve"> is critical for emotional memory</w:t>
      </w:r>
    </w:p>
    <w:p w14:paraId="13EC31F1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Damage to </w:t>
      </w:r>
      <w:r w:rsidR="00E5756F">
        <w:rPr>
          <w:lang w:val="en-US"/>
        </w:rPr>
        <w:t>amygdala</w:t>
      </w:r>
      <w:r w:rsidRPr="004E27DB">
        <w:rPr>
          <w:lang w:val="en-US"/>
        </w:rPr>
        <w:t xml:space="preserve"> abolishes emotional memory but has little effect on implicit or explicit memory</w:t>
      </w:r>
    </w:p>
    <w:p w14:paraId="6744A12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Circuitry:</w:t>
      </w:r>
    </w:p>
    <w:p w14:paraId="4EE7FEC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Amygdala</w:t>
      </w:r>
    </w:p>
    <w:p w14:paraId="35262AC7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Medial temporal cortex (explicit memory)</w:t>
      </w:r>
    </w:p>
    <w:p w14:paraId="1443F242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Brainstem (autonomic arousal)</w:t>
      </w:r>
    </w:p>
    <w:p w14:paraId="0DB178EA" w14:textId="1D35CAB3" w:rsidR="004E27DB" w:rsidRPr="004E27DB" w:rsidRDefault="00327B8C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Hypothalamus </w:t>
      </w:r>
      <w:r w:rsidR="004E27DB" w:rsidRPr="004E27DB">
        <w:rPr>
          <w:lang w:val="en-US"/>
        </w:rPr>
        <w:t xml:space="preserve"> </w:t>
      </w:r>
      <w:r>
        <w:rPr>
          <w:lang w:val="en-US"/>
        </w:rPr>
        <w:t>(</w:t>
      </w:r>
      <w:r w:rsidR="004E27DB" w:rsidRPr="004E27DB">
        <w:rPr>
          <w:lang w:val="en-US"/>
        </w:rPr>
        <w:t>hormones)</w:t>
      </w:r>
    </w:p>
    <w:p w14:paraId="6C785F8E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Periaquaductal</w:t>
      </w:r>
      <w:proofErr w:type="spellEnd"/>
      <w:r w:rsidRPr="004E27DB">
        <w:rPr>
          <w:lang w:val="en-US"/>
        </w:rPr>
        <w:t xml:space="preserve"> Gray Matter (PAG) (pain)</w:t>
      </w:r>
      <w:r w:rsidR="00E5756F">
        <w:rPr>
          <w:lang w:val="en-US"/>
        </w:rPr>
        <w:t xml:space="preserve"> (releases endorphins when stimulated)</w:t>
      </w:r>
    </w:p>
    <w:p w14:paraId="60F6AD6A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Basal Ganglia (implicit memory)</w:t>
      </w:r>
    </w:p>
    <w:p w14:paraId="7267ABD3" w14:textId="77777777" w:rsidR="00E5756F" w:rsidRDefault="00E5756F" w:rsidP="00E5756F">
      <w:pPr>
        <w:spacing w:line="360" w:lineRule="auto"/>
        <w:rPr>
          <w:lang w:val="en-US"/>
        </w:rPr>
      </w:pPr>
      <w:r w:rsidRPr="00E5756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6EB84" wp14:editId="52B5F21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86400" cy="5715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571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3D6FD3" w14:textId="77777777" w:rsidR="00AD363D" w:rsidRPr="00E5756F" w:rsidRDefault="00AD363D" w:rsidP="00E5756F">
                            <w:pPr>
                              <w:pStyle w:val="ListParagraph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E5756F">
                              <w:rPr>
                                <w:rFonts w:ascii="Arial" w:hAnsi="Arial"/>
                                <w:b/>
                                <w:bCs/>
                                <w:shadow/>
                                <w:color w:val="F79646" w:themeColor="accent6"/>
                                <w:kern w:val="24"/>
                                <w:sz w:val="48"/>
                                <w:szCs w:val="48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MULTIPLE MEMORY SYSTEMS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0;width:6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" filled="f" stroked="f">
                <v:textbox>
                  <w:txbxContent>
                    <w:p w:rsidR="00C862D4" w:rsidRPr="00E5756F" w:rsidRDefault="00C862D4" w:rsidP="00E5756F">
                      <w:pPr>
                        <w:pStyle w:val="ListParagraph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E5756F">
                        <w:rPr>
                          <w:rFonts w:ascii="Arial" w:hAnsi="Arial"/>
                          <w:b/>
                          <w:bCs/>
                          <w:shadow/>
                          <w:color w:val="F79646" w:themeColor="accent6"/>
                          <w:kern w:val="24"/>
                          <w:sz w:val="48"/>
                          <w:szCs w:val="48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MULTIPLE MEMORY SYSTEMS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E5756F">
        <w:rPr>
          <w:noProof/>
          <w:lang w:val="en-US"/>
        </w:rPr>
        <w:drawing>
          <wp:inline distT="0" distB="0" distL="0" distR="0" wp14:anchorId="2915D6C4" wp14:editId="45DCF8B1">
            <wp:extent cx="4125107" cy="2575805"/>
            <wp:effectExtent l="0" t="0" r="0" b="0"/>
            <wp:docPr id="61444" name="Picture 4" descr="Kolb3e_14UN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4" name="Picture 4" descr="Kolb3e_14UN0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204" cy="25764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0E37A236" w14:textId="77777777" w:rsidR="00E5756F" w:rsidRDefault="00E5756F" w:rsidP="00E5756F">
      <w:pPr>
        <w:spacing w:line="360" w:lineRule="auto"/>
        <w:rPr>
          <w:lang w:val="en-US"/>
        </w:rPr>
      </w:pPr>
    </w:p>
    <w:p w14:paraId="07569C1B" w14:textId="77777777" w:rsidR="004E27DB" w:rsidRPr="00E5756F" w:rsidRDefault="004E27DB" w:rsidP="00E5756F">
      <w:pPr>
        <w:spacing w:line="360" w:lineRule="auto"/>
        <w:rPr>
          <w:b/>
          <w:lang w:val="en-US"/>
        </w:rPr>
      </w:pPr>
      <w:r w:rsidRPr="004E27DB">
        <w:rPr>
          <w:lang w:val="en-US"/>
        </w:rPr>
        <w:t>Structural Basis of Brain Plasticity</w:t>
      </w:r>
      <w:r w:rsidR="00E5756F">
        <w:rPr>
          <w:lang w:val="en-US"/>
        </w:rPr>
        <w:t xml:space="preserve">  (</w:t>
      </w:r>
      <w:r w:rsidR="00E5756F">
        <w:rPr>
          <w:b/>
          <w:lang w:val="en-US"/>
        </w:rPr>
        <w:t>some questions repeated from midterms 1 and 2 (neural plasticity!!!!))</w:t>
      </w:r>
    </w:p>
    <w:p w14:paraId="20AF6AE9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At the neural level, memory is associated with changes that take place at the </w:t>
      </w:r>
      <w:r w:rsidR="00E5756F">
        <w:rPr>
          <w:lang w:val="en-US"/>
        </w:rPr>
        <w:t>synapse</w:t>
      </w:r>
    </w:p>
    <w:p w14:paraId="04A541D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The </w:t>
      </w:r>
      <w:r w:rsidR="00E5756F">
        <w:rPr>
          <w:lang w:val="en-US"/>
        </w:rPr>
        <w:t>synapse</w:t>
      </w:r>
      <w:r w:rsidRPr="004E27DB">
        <w:rPr>
          <w:lang w:val="en-US"/>
        </w:rPr>
        <w:t xml:space="preserve"> is where one neuron influences another neuron</w:t>
      </w:r>
    </w:p>
    <w:p w14:paraId="52DB9CB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Two research approaches</w:t>
      </w:r>
    </w:p>
    <w:p w14:paraId="4E18CB03" w14:textId="77777777" w:rsidR="004E27DB" w:rsidRPr="004E27DB" w:rsidRDefault="00E5756F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Synaptic</w:t>
      </w:r>
      <w:r w:rsidR="004E27DB" w:rsidRPr="004E27DB">
        <w:rPr>
          <w:lang w:val="en-US"/>
        </w:rPr>
        <w:t xml:space="preserve"> changes in the nervous system of “simple” organisms</w:t>
      </w:r>
    </w:p>
    <w:p w14:paraId="28310F74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Example: </w:t>
      </w:r>
      <w:r w:rsidR="00E5756F">
        <w:rPr>
          <w:lang w:val="en-US"/>
        </w:rPr>
        <w:t xml:space="preserve"> </w:t>
      </w:r>
      <w:proofErr w:type="spellStart"/>
      <w:r w:rsidR="00E5756F">
        <w:rPr>
          <w:lang w:val="en-US"/>
        </w:rPr>
        <w:t>Aplysia</w:t>
      </w:r>
      <w:proofErr w:type="spellEnd"/>
    </w:p>
    <w:p w14:paraId="7D2A950D" w14:textId="77777777" w:rsidR="004E27DB" w:rsidRPr="004E27DB" w:rsidRDefault="00E5756F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Synaptic</w:t>
      </w:r>
      <w:r w:rsidR="004E27DB" w:rsidRPr="004E27DB">
        <w:rPr>
          <w:lang w:val="en-US"/>
        </w:rPr>
        <w:t xml:space="preserve"> changes in the mammalian brain</w:t>
      </w:r>
    </w:p>
    <w:p w14:paraId="65A5119A" w14:textId="77777777" w:rsidR="004E27DB" w:rsidRPr="004E27DB" w:rsidRDefault="004E27DB" w:rsidP="00E5756F">
      <w:pPr>
        <w:spacing w:line="360" w:lineRule="auto"/>
        <w:rPr>
          <w:lang w:val="en-US"/>
        </w:rPr>
      </w:pPr>
      <w:r w:rsidRPr="004E27DB">
        <w:rPr>
          <w:lang w:val="en-US"/>
        </w:rPr>
        <w:t>Structural Basis of Brain Plasticity</w:t>
      </w:r>
      <w:r w:rsidRPr="004E27DB">
        <w:rPr>
          <w:lang w:val="en-US"/>
        </w:rPr>
        <w:br/>
        <w:t>Measuring Synaptic Change</w:t>
      </w:r>
    </w:p>
    <w:p w14:paraId="08A120C8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Modifying existing circuits</w:t>
      </w:r>
    </w:p>
    <w:p w14:paraId="28735859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Neurons change their structure in response to their changing experiences</w:t>
      </w:r>
    </w:p>
    <w:p w14:paraId="6C1110F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Changes in the number of dendrites can be used to infer synaptic changes</w:t>
      </w:r>
    </w:p>
    <w:p w14:paraId="65C3D9BF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More </w:t>
      </w:r>
      <w:r w:rsidR="0049642E">
        <w:rPr>
          <w:lang w:val="en-US"/>
        </w:rPr>
        <w:t>dendrites</w:t>
      </w:r>
      <w:r w:rsidRPr="004E27DB">
        <w:rPr>
          <w:lang w:val="en-US"/>
        </w:rPr>
        <w:t xml:space="preserve"> = more </w:t>
      </w:r>
      <w:r w:rsidR="0049642E">
        <w:rPr>
          <w:lang w:val="en-US"/>
        </w:rPr>
        <w:t>connections</w:t>
      </w:r>
      <w:r w:rsidRPr="004E27DB">
        <w:rPr>
          <w:lang w:val="en-US"/>
        </w:rPr>
        <w:t xml:space="preserve"> = change in </w:t>
      </w:r>
      <w:r w:rsidR="0049642E">
        <w:rPr>
          <w:lang w:val="en-US"/>
        </w:rPr>
        <w:t>synaptic</w:t>
      </w:r>
      <w:r w:rsidRPr="004E27DB">
        <w:rPr>
          <w:lang w:val="en-US"/>
        </w:rPr>
        <w:t xml:space="preserve"> organization</w:t>
      </w:r>
    </w:p>
    <w:p w14:paraId="25855951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Creating Novel Circuits</w:t>
      </w:r>
    </w:p>
    <w:p w14:paraId="07C0459B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Predominant view prior to the mid-1990s:</w:t>
      </w:r>
    </w:p>
    <w:p w14:paraId="763B023A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The mammalian brain does not make new neurons in adulthood</w:t>
      </w:r>
    </w:p>
    <w:p w14:paraId="50D170BE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There is now evidence that neurogenesis does occur in the mammalian brain</w:t>
      </w:r>
    </w:p>
    <w:p w14:paraId="0DDF04AA" w14:textId="77777777" w:rsidR="004E27DB" w:rsidRPr="004E27DB" w:rsidRDefault="0049642E" w:rsidP="004E27DB">
      <w:pPr>
        <w:numPr>
          <w:ilvl w:val="2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Olfactory bulb, hippocampal </w:t>
      </w:r>
      <w:r w:rsidR="004E27DB" w:rsidRPr="004E27DB">
        <w:rPr>
          <w:lang w:val="en-US"/>
        </w:rPr>
        <w:t xml:space="preserve">formation, and possibly the </w:t>
      </w:r>
      <w:r>
        <w:rPr>
          <w:lang w:val="en-US"/>
        </w:rPr>
        <w:t>neocortex</w:t>
      </w:r>
    </w:p>
    <w:p w14:paraId="3FC2A6DA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Reason for neurogenesis is still unclear</w:t>
      </w:r>
    </w:p>
    <w:p w14:paraId="2987E2C5" w14:textId="77777777" w:rsidR="004E27DB" w:rsidRPr="004E27DB" w:rsidRDefault="004E27DB" w:rsidP="0049642E">
      <w:pPr>
        <w:spacing w:line="360" w:lineRule="auto"/>
        <w:rPr>
          <w:lang w:val="en-US"/>
        </w:rPr>
      </w:pPr>
      <w:r w:rsidRPr="004E27DB">
        <w:rPr>
          <w:lang w:val="en-US"/>
        </w:rPr>
        <w:t>Enriched Experience and Plasticity</w:t>
      </w:r>
    </w:p>
    <w:p w14:paraId="5D1376C8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Raising rats in enriched enclosures is associated with:</w:t>
      </w:r>
    </w:p>
    <w:p w14:paraId="4EC0C0FB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Increased brain weight </w:t>
      </w:r>
    </w:p>
    <w:p w14:paraId="53B82D5B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More dendrites</w:t>
      </w:r>
    </w:p>
    <w:p w14:paraId="5BB0E38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More astrocytes</w:t>
      </w:r>
    </w:p>
    <w:p w14:paraId="2C15D2B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More blood capillaries</w:t>
      </w:r>
    </w:p>
    <w:p w14:paraId="5C40948F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More synapses per neuron</w:t>
      </w:r>
    </w:p>
    <w:p w14:paraId="34901DFF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Increased mitochondrial volume </w:t>
      </w:r>
    </w:p>
    <w:p w14:paraId="17DB96A2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Marker of greater metabolic activity</w:t>
      </w:r>
    </w:p>
    <w:p w14:paraId="5E2E73E8" w14:textId="77777777" w:rsidR="004E27DB" w:rsidRPr="004E27DB" w:rsidRDefault="004E27DB" w:rsidP="007A0373">
      <w:pPr>
        <w:spacing w:line="360" w:lineRule="auto"/>
        <w:rPr>
          <w:lang w:val="en-US"/>
        </w:rPr>
      </w:pPr>
      <w:r w:rsidRPr="004E27DB">
        <w:rPr>
          <w:lang w:val="en-US"/>
        </w:rPr>
        <w:t xml:space="preserve">Sensory or Motor Training and Plasticity </w:t>
      </w:r>
    </w:p>
    <w:p w14:paraId="372167D2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Chang and </w:t>
      </w:r>
      <w:proofErr w:type="spellStart"/>
      <w:r w:rsidRPr="004E27DB">
        <w:rPr>
          <w:lang w:val="en-US"/>
        </w:rPr>
        <w:t>Greenough</w:t>
      </w:r>
      <w:proofErr w:type="spellEnd"/>
      <w:r w:rsidRPr="004E27DB">
        <w:rPr>
          <w:lang w:val="en-US"/>
        </w:rPr>
        <w:t xml:space="preserve"> (1982)</w:t>
      </w:r>
    </w:p>
    <w:p w14:paraId="1798A34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Placed patches over one eye of each rat so that the contralateral hemisphere was deprived of visual input</w:t>
      </w:r>
      <w:r w:rsidR="007A0373">
        <w:rPr>
          <w:lang w:val="en-US"/>
        </w:rPr>
        <w:t xml:space="preserve"> (cut corpus </w:t>
      </w:r>
      <w:proofErr w:type="spellStart"/>
      <w:r w:rsidR="007A0373">
        <w:rPr>
          <w:lang w:val="en-US"/>
        </w:rPr>
        <w:t>collosum</w:t>
      </w:r>
      <w:proofErr w:type="spellEnd"/>
      <w:r w:rsidR="007A0373">
        <w:rPr>
          <w:lang w:val="en-US"/>
        </w:rPr>
        <w:t xml:space="preserve"> so input was unable to cross to opposite site of the brain, only inputs that stayed on the same side were able to be processed)</w:t>
      </w:r>
    </w:p>
    <w:p w14:paraId="55BCB947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Trained rats on a maze</w:t>
      </w:r>
    </w:p>
    <w:p w14:paraId="441CB48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The visual cortex of the “trained hemisphere” (that received input from the eye without the patch) had more extensive </w:t>
      </w:r>
      <w:r w:rsidR="007A0373">
        <w:rPr>
          <w:lang w:val="en-US"/>
        </w:rPr>
        <w:t>dendrites</w:t>
      </w:r>
    </w:p>
    <w:p w14:paraId="1C459F4B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Nudo</w:t>
      </w:r>
      <w:proofErr w:type="spellEnd"/>
      <w:r w:rsidRPr="004E27DB">
        <w:rPr>
          <w:lang w:val="en-US"/>
        </w:rPr>
        <w:t xml:space="preserve"> and colleagues (1997)</w:t>
      </w:r>
    </w:p>
    <w:p w14:paraId="35FCBF56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Had monkeys retrieve food from small or large food wells</w:t>
      </w:r>
    </w:p>
    <w:p w14:paraId="3C451DD5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Small wells required </w:t>
      </w:r>
      <w:r w:rsidR="007A0373">
        <w:rPr>
          <w:lang w:val="en-US"/>
        </w:rPr>
        <w:t>dexterous</w:t>
      </w:r>
      <w:r w:rsidRPr="004E27DB">
        <w:rPr>
          <w:lang w:val="en-US"/>
        </w:rPr>
        <w:t xml:space="preserve"> movements of one or two fingers, whereas the monkeys could put their entire hand in the large wells</w:t>
      </w:r>
    </w:p>
    <w:p w14:paraId="42965B2E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The digit representation on the motor cortex was </w:t>
      </w:r>
      <w:r w:rsidR="007A0373">
        <w:rPr>
          <w:lang w:val="en-US"/>
        </w:rPr>
        <w:t>larger</w:t>
      </w:r>
      <w:r w:rsidRPr="004E27DB">
        <w:rPr>
          <w:lang w:val="en-US"/>
        </w:rPr>
        <w:t xml:space="preserve"> for animals that had to retrieve food from the smaller wells</w:t>
      </w:r>
    </w:p>
    <w:p w14:paraId="1D34D5A5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Ramachandran</w:t>
      </w:r>
      <w:proofErr w:type="spellEnd"/>
      <w:r w:rsidRPr="004E27DB">
        <w:rPr>
          <w:lang w:val="en-US"/>
        </w:rPr>
        <w:t xml:space="preserve"> (1993)</w:t>
      </w:r>
    </w:p>
    <w:p w14:paraId="0EF4DDEE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Indirectly measured the cortical maps in individuals with limb amputations</w:t>
      </w:r>
    </w:p>
    <w:p w14:paraId="62F2B5C5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When the face was stroked softly with a cotton swab, amputees reported sensations of being touched in the amputated hand</w:t>
      </w:r>
    </w:p>
    <w:p w14:paraId="14343D41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May explain </w:t>
      </w:r>
      <w:r w:rsidR="00FC3EDD">
        <w:rPr>
          <w:lang w:val="en-US"/>
        </w:rPr>
        <w:t>“phantom limb” pain</w:t>
      </w:r>
    </w:p>
    <w:p w14:paraId="331EB5AA" w14:textId="77777777" w:rsidR="004E27DB" w:rsidRPr="004E27DB" w:rsidRDefault="004E27DB" w:rsidP="00FC3EDD">
      <w:pPr>
        <w:spacing w:line="360" w:lineRule="auto"/>
        <w:rPr>
          <w:lang w:val="en-US"/>
        </w:rPr>
      </w:pPr>
      <w:r w:rsidRPr="004E27DB">
        <w:rPr>
          <w:lang w:val="en-US"/>
        </w:rPr>
        <w:t>Experience-Dependent Changes in the Brain</w:t>
      </w:r>
    </w:p>
    <w:p w14:paraId="3C2C0670" w14:textId="77777777" w:rsidR="00FC3EDD" w:rsidRDefault="00FC3EDD" w:rsidP="004E27DB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Is there a relationship between neuronal structure and education?</w:t>
      </w:r>
    </w:p>
    <w:p w14:paraId="7FFFBBB1" w14:textId="77777777" w:rsidR="00FC3EDD" w:rsidRDefault="00FC3EDD" w:rsidP="00FC3EDD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Wernicke’s area more dendritic branching with more education</w:t>
      </w:r>
    </w:p>
    <w:p w14:paraId="10D080A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Scheibel</w:t>
      </w:r>
      <w:proofErr w:type="spellEnd"/>
      <w:r w:rsidRPr="004E27DB">
        <w:rPr>
          <w:lang w:val="en-US"/>
        </w:rPr>
        <w:t xml:space="preserve"> and colleagues (1993)</w:t>
      </w:r>
    </w:p>
    <w:p w14:paraId="29E4F444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Relationship between the complexity of dendritic branching and the nature of the computational tasks performed by a brain area</w:t>
      </w:r>
    </w:p>
    <w:p w14:paraId="4F7BADDE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Example: </w:t>
      </w:r>
      <w:r w:rsidR="00FC3EDD">
        <w:rPr>
          <w:lang w:val="en-US"/>
        </w:rPr>
        <w:t xml:space="preserve"> Neurons receiving input from fingers versus the chest wall</w:t>
      </w:r>
    </w:p>
    <w:p w14:paraId="56C9FD55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Life experience alters dendritic morphology</w:t>
      </w:r>
    </w:p>
    <w:p w14:paraId="1E087DFF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Example: </w:t>
      </w:r>
      <w:r w:rsidR="00C862D4">
        <w:rPr>
          <w:lang w:val="en-US"/>
        </w:rPr>
        <w:t>Career word processors have greater differences between finger and trunk neurons than salespersons.</w:t>
      </w:r>
    </w:p>
    <w:p w14:paraId="46D66A7D" w14:textId="77777777" w:rsidR="004E27DB" w:rsidRPr="004E27DB" w:rsidRDefault="004E27DB" w:rsidP="00C862D4">
      <w:pPr>
        <w:spacing w:line="360" w:lineRule="auto"/>
        <w:rPr>
          <w:lang w:val="en-US"/>
        </w:rPr>
      </w:pPr>
      <w:r w:rsidRPr="004E27DB">
        <w:rPr>
          <w:lang w:val="en-US"/>
        </w:rPr>
        <w:t>Hormones and Plasticity</w:t>
      </w:r>
    </w:p>
    <w:p w14:paraId="2AC028D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High levels of estrogen</w:t>
      </w:r>
    </w:p>
    <w:p w14:paraId="28EC458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More dendritic spines in the </w:t>
      </w:r>
      <w:r w:rsidR="00C862D4">
        <w:rPr>
          <w:lang w:val="en-US"/>
        </w:rPr>
        <w:t>hippocampus</w:t>
      </w:r>
    </w:p>
    <w:p w14:paraId="0B34426F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Low levels of estrogen </w:t>
      </w:r>
    </w:p>
    <w:p w14:paraId="6EE54F7F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More dendritic spines in </w:t>
      </w:r>
      <w:r w:rsidR="00C862D4">
        <w:rPr>
          <w:lang w:val="en-US"/>
        </w:rPr>
        <w:t>neocortex</w:t>
      </w:r>
      <w:r w:rsidRPr="004E27DB">
        <w:rPr>
          <w:lang w:val="en-US"/>
        </w:rPr>
        <w:t xml:space="preserve"> but fewer dendritic spines in the </w:t>
      </w:r>
      <w:r w:rsidR="00C862D4">
        <w:rPr>
          <w:lang w:val="en-US"/>
        </w:rPr>
        <w:t>hippocampus (</w:t>
      </w:r>
      <w:r w:rsidRPr="004E27DB">
        <w:rPr>
          <w:lang w:val="en-US"/>
        </w:rPr>
        <w:t>related to memory decline in middle-aged females?)</w:t>
      </w:r>
    </w:p>
    <w:p w14:paraId="6E27BDA9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Low levels of testosterone</w:t>
      </w:r>
    </w:p>
    <w:p w14:paraId="05A3E66C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More dendritic spines in </w:t>
      </w:r>
      <w:r w:rsidR="00C862D4">
        <w:rPr>
          <w:lang w:val="en-US"/>
        </w:rPr>
        <w:t>neocortex (</w:t>
      </w:r>
      <w:r w:rsidRPr="004E27DB">
        <w:rPr>
          <w:lang w:val="en-US"/>
        </w:rPr>
        <w:t>related to decrease in spatial ability?)</w:t>
      </w:r>
    </w:p>
    <w:p w14:paraId="7BCB719B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Glucocorticoids </w:t>
      </w:r>
    </w:p>
    <w:p w14:paraId="46D2463D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Released from the adrenal cortex in times of stress</w:t>
      </w:r>
    </w:p>
    <w:p w14:paraId="0BDD609D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Assist in the metabolism of proteins and carbohydrates and the control of sugar levels in the blood and cells</w:t>
      </w:r>
    </w:p>
    <w:p w14:paraId="46D02154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Steady levels of glucocorticoids that are seen with prolonged stress may be neurotoxic</w:t>
      </w:r>
    </w:p>
    <w:p w14:paraId="399B797E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Stress can kill </w:t>
      </w:r>
      <w:r w:rsidR="00C862D4">
        <w:rPr>
          <w:lang w:val="en-US"/>
        </w:rPr>
        <w:t>hippocampus</w:t>
      </w:r>
      <w:r w:rsidRPr="004E27DB">
        <w:rPr>
          <w:lang w:val="en-US"/>
        </w:rPr>
        <w:t xml:space="preserve"> cells </w:t>
      </w:r>
    </w:p>
    <w:p w14:paraId="1C90B8C8" w14:textId="77777777" w:rsidR="004E27DB" w:rsidRPr="004E27DB" w:rsidRDefault="004E27DB" w:rsidP="00C862D4">
      <w:p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Neurotrophic</w:t>
      </w:r>
      <w:proofErr w:type="spellEnd"/>
      <w:r w:rsidRPr="004E27DB">
        <w:rPr>
          <w:lang w:val="en-US"/>
        </w:rPr>
        <w:t xml:space="preserve"> Factors and Plasticity</w:t>
      </w:r>
    </w:p>
    <w:p w14:paraId="770D9A9C" w14:textId="77777777" w:rsidR="004E27DB" w:rsidRPr="004E27DB" w:rsidRDefault="00C862D4" w:rsidP="004E27DB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Nerve Growth</w:t>
      </w:r>
      <w:r w:rsidR="004E27DB" w:rsidRPr="004E27DB">
        <w:rPr>
          <w:lang w:val="en-US"/>
        </w:rPr>
        <w:t xml:space="preserve"> Factor</w:t>
      </w:r>
    </w:p>
    <w:p w14:paraId="5FF13739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Neurotrophic</w:t>
      </w:r>
      <w:proofErr w:type="spellEnd"/>
      <w:r w:rsidRPr="004E27DB">
        <w:rPr>
          <w:lang w:val="en-US"/>
        </w:rPr>
        <w:t xml:space="preserve"> factor that stimulates neurons to grow dendrites and synapses and, in some cases, promotes the survival of neurons</w:t>
      </w:r>
    </w:p>
    <w:p w14:paraId="43E07CEB" w14:textId="77777777" w:rsidR="004E27DB" w:rsidRPr="004E27DB" w:rsidRDefault="00C862D4" w:rsidP="004E27DB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Brain-Derived </w:t>
      </w:r>
      <w:proofErr w:type="spellStart"/>
      <w:r>
        <w:rPr>
          <w:lang w:val="en-US"/>
        </w:rPr>
        <w:t>Neurotrophic</w:t>
      </w:r>
      <w:proofErr w:type="spellEnd"/>
      <w:r>
        <w:rPr>
          <w:lang w:val="en-US"/>
        </w:rPr>
        <w:t xml:space="preserve"> </w:t>
      </w:r>
      <w:r w:rsidR="004E27DB" w:rsidRPr="004E27DB">
        <w:rPr>
          <w:lang w:val="en-US"/>
        </w:rPr>
        <w:t>Factor</w:t>
      </w:r>
    </w:p>
    <w:p w14:paraId="16251CD7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May enhance plastic changes, such as the growth of dendrites and synapses</w:t>
      </w:r>
    </w:p>
    <w:p w14:paraId="28D012F0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Increased levels when animals learn to solve problems</w:t>
      </w:r>
    </w:p>
    <w:p w14:paraId="517348D1" w14:textId="77777777" w:rsidR="004E27DB" w:rsidRPr="004E27DB" w:rsidRDefault="004E27DB" w:rsidP="00C862D4">
      <w:pPr>
        <w:spacing w:line="360" w:lineRule="auto"/>
        <w:rPr>
          <w:lang w:val="en-US"/>
        </w:rPr>
      </w:pPr>
      <w:r w:rsidRPr="004E27DB">
        <w:rPr>
          <w:lang w:val="en-US"/>
        </w:rPr>
        <w:t>Psychoactive Drugs and Plasticity</w:t>
      </w:r>
    </w:p>
    <w:p w14:paraId="4EBD6CA4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Drug-Induced Behavioral Sensitization</w:t>
      </w:r>
    </w:p>
    <w:p w14:paraId="53FDACF0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Escalating behavioral response to the repeated administration of a psychomotor stimulant, such as amphetamine, cocaine, or nicotine; also called behavioral sensitization</w:t>
      </w:r>
    </w:p>
    <w:p w14:paraId="45E05977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Sensitization is associated with an </w:t>
      </w:r>
      <w:r w:rsidR="004063FA">
        <w:rPr>
          <w:lang w:val="en-US"/>
        </w:rPr>
        <w:t>increased</w:t>
      </w:r>
      <w:r w:rsidRPr="004E27DB">
        <w:rPr>
          <w:lang w:val="en-US"/>
        </w:rPr>
        <w:t xml:space="preserve"> number of receptors, synapses, and dendrites </w:t>
      </w:r>
    </w:p>
    <w:p w14:paraId="4AD501BF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These changes were localized to regions (e.g., prefrontal cortex, nucleus </w:t>
      </w:r>
      <w:proofErr w:type="spellStart"/>
      <w:r w:rsidRPr="004E27DB">
        <w:rPr>
          <w:lang w:val="en-US"/>
        </w:rPr>
        <w:t>accumbens</w:t>
      </w:r>
      <w:proofErr w:type="spellEnd"/>
      <w:r w:rsidRPr="004E27DB">
        <w:rPr>
          <w:lang w:val="en-US"/>
        </w:rPr>
        <w:t xml:space="preserve">) that receive a large </w:t>
      </w:r>
      <w:r w:rsidR="004063FA">
        <w:rPr>
          <w:lang w:val="en-US"/>
        </w:rPr>
        <w:t>dopamine</w:t>
      </w:r>
      <w:r w:rsidRPr="004E27DB">
        <w:rPr>
          <w:lang w:val="en-US"/>
        </w:rPr>
        <w:t xml:space="preserve"> projection</w:t>
      </w:r>
    </w:p>
    <w:p w14:paraId="68B0DC38" w14:textId="77777777" w:rsidR="004E27DB" w:rsidRPr="004E27DB" w:rsidRDefault="004E27DB" w:rsidP="004063FA">
      <w:pPr>
        <w:spacing w:line="360" w:lineRule="auto"/>
        <w:rPr>
          <w:lang w:val="en-US"/>
        </w:rPr>
      </w:pPr>
      <w:r w:rsidRPr="004E27DB">
        <w:rPr>
          <w:lang w:val="en-US"/>
        </w:rPr>
        <w:t>Some Guiding Principles of Brain Plasticity</w:t>
      </w:r>
    </w:p>
    <w:p w14:paraId="63FD3665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Behavioral change reflects change in the </w:t>
      </w:r>
      <w:r w:rsidR="004063FA">
        <w:rPr>
          <w:lang w:val="en-US"/>
        </w:rPr>
        <w:t>brain</w:t>
      </w:r>
    </w:p>
    <w:p w14:paraId="041CA9A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All nervous systems are plastic in the same general way</w:t>
      </w:r>
    </w:p>
    <w:p w14:paraId="5AA5CAF4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Plastic changes are </w:t>
      </w:r>
      <w:r w:rsidR="004063FA">
        <w:rPr>
          <w:lang w:val="en-US"/>
        </w:rPr>
        <w:t>age</w:t>
      </w:r>
      <w:r w:rsidRPr="004E27DB">
        <w:rPr>
          <w:lang w:val="en-US"/>
        </w:rPr>
        <w:t xml:space="preserve"> specific</w:t>
      </w:r>
    </w:p>
    <w:p w14:paraId="2567D792" w14:textId="77777777" w:rsidR="004E27DB" w:rsidRPr="004E27DB" w:rsidRDefault="004063FA" w:rsidP="004E27DB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Prenatal</w:t>
      </w:r>
      <w:r w:rsidR="004E27DB" w:rsidRPr="004E27DB">
        <w:rPr>
          <w:lang w:val="en-US"/>
        </w:rPr>
        <w:t xml:space="preserve"> events can influence brain plasticity throughout life</w:t>
      </w:r>
    </w:p>
    <w:p w14:paraId="1BC5C938" w14:textId="77777777" w:rsid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Plastic changes are </w:t>
      </w:r>
      <w:r w:rsidR="004063FA">
        <w:rPr>
          <w:lang w:val="en-US"/>
        </w:rPr>
        <w:t>brain-region</w:t>
      </w:r>
      <w:r w:rsidRPr="004E27DB">
        <w:rPr>
          <w:lang w:val="en-US"/>
        </w:rPr>
        <w:t xml:space="preserve"> dependent</w:t>
      </w:r>
    </w:p>
    <w:p w14:paraId="0DC52045" w14:textId="77777777" w:rsidR="004063FA" w:rsidRPr="004E27DB" w:rsidRDefault="004063FA" w:rsidP="004063FA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Some more susceptible than others</w:t>
      </w:r>
    </w:p>
    <w:p w14:paraId="5E73B003" w14:textId="77777777" w:rsid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Experience-dependent changes </w:t>
      </w:r>
      <w:r w:rsidR="004063FA">
        <w:rPr>
          <w:lang w:val="en-US"/>
        </w:rPr>
        <w:t>interact</w:t>
      </w:r>
    </w:p>
    <w:p w14:paraId="17343EBB" w14:textId="77777777" w:rsid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Plastic events are not always a good thing</w:t>
      </w:r>
    </w:p>
    <w:p w14:paraId="4A574507" w14:textId="77777777" w:rsidR="004063FA" w:rsidRPr="004E27DB" w:rsidRDefault="004063FA" w:rsidP="004063FA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Drugs, PSTD.</w:t>
      </w:r>
    </w:p>
    <w:p w14:paraId="1100071F" w14:textId="77777777" w:rsidR="004E27DB" w:rsidRPr="004E27DB" w:rsidRDefault="004E27DB" w:rsidP="004063FA">
      <w:pPr>
        <w:spacing w:line="360" w:lineRule="auto"/>
        <w:rPr>
          <w:lang w:val="en-US"/>
        </w:rPr>
      </w:pPr>
      <w:r w:rsidRPr="004E27DB">
        <w:rPr>
          <w:lang w:val="en-US"/>
        </w:rPr>
        <w:t>Recovery from Brain Injury</w:t>
      </w:r>
    </w:p>
    <w:p w14:paraId="491DE11D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Three possible ways to recover from brain injury</w:t>
      </w:r>
    </w:p>
    <w:p w14:paraId="1A51FFDC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Learn new ways to solve problems</w:t>
      </w:r>
    </w:p>
    <w:p w14:paraId="56D16B1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Reorganize the brain to do more with less</w:t>
      </w:r>
    </w:p>
    <w:p w14:paraId="3B065F32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Generate new neurons to produce new circuits</w:t>
      </w:r>
    </w:p>
    <w:p w14:paraId="7E7ED515" w14:textId="77777777" w:rsidR="004E27DB" w:rsidRPr="004E27DB" w:rsidRDefault="004E27DB" w:rsidP="004063FA">
      <w:pPr>
        <w:spacing w:line="360" w:lineRule="auto"/>
        <w:rPr>
          <w:lang w:val="en-US"/>
        </w:rPr>
      </w:pPr>
      <w:r w:rsidRPr="004E27DB">
        <w:rPr>
          <w:lang w:val="en-US"/>
        </w:rPr>
        <w:t xml:space="preserve">Three-Legged Cat Solution </w:t>
      </w:r>
    </w:p>
    <w:p w14:paraId="62C17140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When a cat loses a leg, it is usually able to compensate, not by growing a new leg, but rather, by learning how to walk with only three legs </w:t>
      </w:r>
    </w:p>
    <w:p w14:paraId="3222905F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The same ability to compensate is also present in humans</w:t>
      </w:r>
    </w:p>
    <w:p w14:paraId="73096A7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If someone loses a certain ability, such as being able to write with their right hand, they may be able to compensate by learning how to write with their left hand </w:t>
      </w:r>
    </w:p>
    <w:p w14:paraId="4B467541" w14:textId="77777777" w:rsidR="004E27DB" w:rsidRPr="004E27DB" w:rsidRDefault="004E27DB" w:rsidP="004063FA">
      <w:pPr>
        <w:spacing w:line="360" w:lineRule="auto"/>
        <w:rPr>
          <w:lang w:val="en-US"/>
        </w:rPr>
      </w:pPr>
      <w:r w:rsidRPr="004E27DB">
        <w:rPr>
          <w:lang w:val="en-US"/>
        </w:rPr>
        <w:t xml:space="preserve">New-Circuit Solution </w:t>
      </w:r>
    </w:p>
    <w:p w14:paraId="690D1B99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In response to injury, the brain can form new connections and “do more with less”</w:t>
      </w:r>
    </w:p>
    <w:p w14:paraId="36E8A662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The amount of recovery is increased significantly if the person also engages in some form of intervention</w:t>
      </w:r>
    </w:p>
    <w:p w14:paraId="1643C35D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Behavioral Therapy</w:t>
      </w:r>
    </w:p>
    <w:p w14:paraId="40AA7E62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Examples: </w:t>
      </w:r>
      <w:r w:rsidR="00E8518D">
        <w:rPr>
          <w:lang w:val="en-US"/>
        </w:rPr>
        <w:t>speech or physiotherapy</w:t>
      </w:r>
    </w:p>
    <w:p w14:paraId="67BF46E6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Pharmacological Therapy</w:t>
      </w:r>
    </w:p>
    <w:p w14:paraId="300FC278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Examples: </w:t>
      </w:r>
      <w:r w:rsidR="00E8518D">
        <w:rPr>
          <w:lang w:val="en-US"/>
        </w:rPr>
        <w:t>nerve growth factor, amphetamine</w:t>
      </w:r>
    </w:p>
    <w:p w14:paraId="67A4320F" w14:textId="77777777" w:rsidR="004E27DB" w:rsidRPr="004E27DB" w:rsidRDefault="004E27DB" w:rsidP="004063FA">
      <w:pPr>
        <w:spacing w:line="360" w:lineRule="auto"/>
        <w:rPr>
          <w:lang w:val="en-US"/>
        </w:rPr>
      </w:pPr>
      <w:r w:rsidRPr="004E27DB">
        <w:rPr>
          <w:lang w:val="en-US"/>
        </w:rPr>
        <w:t xml:space="preserve">Lost-Neuron-Replacement Solution </w:t>
      </w:r>
    </w:p>
    <w:p w14:paraId="212159B2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Fetal Tissue Implantation</w:t>
      </w:r>
    </w:p>
    <w:p w14:paraId="177AB8E4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Limited success to date; more suited for situations where only a small number of cells are needed</w:t>
      </w:r>
    </w:p>
    <w:p w14:paraId="5A13B148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 xml:space="preserve">Example: </w:t>
      </w:r>
      <w:r w:rsidR="00E8518D">
        <w:rPr>
          <w:lang w:val="en-US"/>
        </w:rPr>
        <w:t xml:space="preserve"> </w:t>
      </w:r>
      <w:proofErr w:type="spellStart"/>
      <w:r w:rsidR="00E8518D">
        <w:rPr>
          <w:lang w:val="en-US"/>
        </w:rPr>
        <w:t>Dopeamine</w:t>
      </w:r>
      <w:proofErr w:type="spellEnd"/>
      <w:r w:rsidR="00E8518D">
        <w:rPr>
          <w:lang w:val="en-US"/>
        </w:rPr>
        <w:t xml:space="preserve">-producing cells in the </w:t>
      </w:r>
      <w:proofErr w:type="spellStart"/>
      <w:r w:rsidR="00E8518D">
        <w:rPr>
          <w:lang w:val="en-US"/>
        </w:rPr>
        <w:t>substantia</w:t>
      </w:r>
      <w:proofErr w:type="spellEnd"/>
      <w:r w:rsidR="00E8518D">
        <w:rPr>
          <w:lang w:val="en-US"/>
        </w:rPr>
        <w:t xml:space="preserve"> </w:t>
      </w:r>
      <w:proofErr w:type="spellStart"/>
      <w:r w:rsidR="00E8518D">
        <w:rPr>
          <w:lang w:val="en-US"/>
        </w:rPr>
        <w:t>migra</w:t>
      </w:r>
      <w:proofErr w:type="spellEnd"/>
      <w:r w:rsidR="00E8518D">
        <w:rPr>
          <w:lang w:val="en-US"/>
        </w:rPr>
        <w:t xml:space="preserve"> for Parkinson’s disease patients.</w:t>
      </w:r>
    </w:p>
    <w:p w14:paraId="408508AC" w14:textId="77777777" w:rsidR="004E27DB" w:rsidRPr="004E27DB" w:rsidRDefault="004E27DB" w:rsidP="004E27DB">
      <w:pPr>
        <w:numPr>
          <w:ilvl w:val="0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Replace Lost Cells</w:t>
      </w:r>
    </w:p>
    <w:p w14:paraId="4AAA8F71" w14:textId="77777777" w:rsidR="004E27DB" w:rsidRPr="004E27DB" w:rsidRDefault="00E8518D" w:rsidP="004E27DB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Epidermal Growth</w:t>
      </w:r>
      <w:r w:rsidR="004E27DB" w:rsidRPr="004E27DB">
        <w:rPr>
          <w:lang w:val="en-US"/>
        </w:rPr>
        <w:t xml:space="preserve"> Factor</w:t>
      </w:r>
    </w:p>
    <w:p w14:paraId="0C4DBD8B" w14:textId="77777777" w:rsidR="004E27DB" w:rsidRPr="004E27DB" w:rsidRDefault="004E27DB" w:rsidP="004E27DB">
      <w:pPr>
        <w:numPr>
          <w:ilvl w:val="2"/>
          <w:numId w:val="2"/>
        </w:numPr>
        <w:spacing w:line="360" w:lineRule="auto"/>
        <w:rPr>
          <w:lang w:val="en-US"/>
        </w:rPr>
      </w:pPr>
      <w:proofErr w:type="spellStart"/>
      <w:r w:rsidRPr="004E27DB">
        <w:rPr>
          <w:lang w:val="en-US"/>
        </w:rPr>
        <w:t>Neurotrophic</w:t>
      </w:r>
      <w:proofErr w:type="spellEnd"/>
      <w:r w:rsidRPr="004E27DB">
        <w:rPr>
          <w:lang w:val="en-US"/>
        </w:rPr>
        <w:t xml:space="preserve"> factor that stimulates the </w:t>
      </w:r>
      <w:proofErr w:type="spellStart"/>
      <w:r w:rsidRPr="004E27DB">
        <w:rPr>
          <w:lang w:val="en-US"/>
        </w:rPr>
        <w:t>subventricular</w:t>
      </w:r>
      <w:proofErr w:type="spellEnd"/>
      <w:r w:rsidRPr="004E27DB">
        <w:rPr>
          <w:lang w:val="en-US"/>
        </w:rPr>
        <w:t xml:space="preserve"> zone to generate cells that migrate into the striatum and eventually differentiate into neurons and glia</w:t>
      </w:r>
    </w:p>
    <w:p w14:paraId="1D6D28A8" w14:textId="77777777" w:rsidR="004E27DB" w:rsidRPr="004E27DB" w:rsidRDefault="004E27DB" w:rsidP="004E27DB">
      <w:pPr>
        <w:numPr>
          <w:ilvl w:val="1"/>
          <w:numId w:val="2"/>
        </w:numPr>
        <w:spacing w:line="360" w:lineRule="auto"/>
        <w:rPr>
          <w:lang w:val="en-US"/>
        </w:rPr>
      </w:pPr>
      <w:r w:rsidRPr="004E27DB">
        <w:rPr>
          <w:lang w:val="en-US"/>
        </w:rPr>
        <w:t>It is possible that, in the future, trophic factors may be useful in the treatment of brain injury</w:t>
      </w:r>
    </w:p>
    <w:p w14:paraId="7FBD807B" w14:textId="77777777" w:rsidR="009763AE" w:rsidRDefault="009763AE" w:rsidP="004E27DB">
      <w:pPr>
        <w:spacing w:line="360" w:lineRule="auto"/>
      </w:pPr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44579"/>
    <w:multiLevelType w:val="hybridMultilevel"/>
    <w:tmpl w:val="E5082604"/>
    <w:lvl w:ilvl="0" w:tplc="E55C8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B8ECE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6DD7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862014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3E3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2C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D81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A2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7646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366656"/>
    <w:multiLevelType w:val="hybridMultilevel"/>
    <w:tmpl w:val="69E8454C"/>
    <w:lvl w:ilvl="0" w:tplc="F7647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F0A8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92E96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1887C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FEA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87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B47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8C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B09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DB"/>
    <w:rsid w:val="00200583"/>
    <w:rsid w:val="00224EE0"/>
    <w:rsid w:val="00327B8C"/>
    <w:rsid w:val="004063FA"/>
    <w:rsid w:val="0049642E"/>
    <w:rsid w:val="004E27DB"/>
    <w:rsid w:val="007A0373"/>
    <w:rsid w:val="007A2260"/>
    <w:rsid w:val="009763AE"/>
    <w:rsid w:val="00A858B9"/>
    <w:rsid w:val="00AD363D"/>
    <w:rsid w:val="00B702A8"/>
    <w:rsid w:val="00C862D4"/>
    <w:rsid w:val="00E5756F"/>
    <w:rsid w:val="00E8518D"/>
    <w:rsid w:val="00FC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9C7E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756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5756F"/>
    <w:pPr>
      <w:ind w:left="720"/>
      <w:contextualSpacing/>
    </w:pPr>
    <w:rPr>
      <w:rFonts w:ascii="Times" w:hAnsi="Times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56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56F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756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5756F"/>
    <w:pPr>
      <w:ind w:left="720"/>
      <w:contextualSpacing/>
    </w:pPr>
    <w:rPr>
      <w:rFonts w:ascii="Times" w:hAnsi="Times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56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56F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19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1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49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03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90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08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30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75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34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1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66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11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8804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99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31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44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4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76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47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96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83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5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36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1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4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14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1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63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69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941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88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3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6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94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84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3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0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895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00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395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71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87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6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03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45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54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00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48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85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0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905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03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55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06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85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99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55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686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72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82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24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8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79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681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205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56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9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688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6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464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600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206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54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6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95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84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0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86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0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9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4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38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407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526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225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1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45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0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5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553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45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31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79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2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141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302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8061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422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600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716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4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07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99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45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6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28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561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7737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76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75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5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52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7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93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3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41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89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8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86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142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96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3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45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60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71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6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66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122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06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8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75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5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8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26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56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90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9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98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27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74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60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6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18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4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78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73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04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3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65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14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60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017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4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15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63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79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2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109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7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2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08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1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08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0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49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9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0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391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893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62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397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6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39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64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290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56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8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5276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20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296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407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04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730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82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46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18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20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64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82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3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50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99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23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9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62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0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164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6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44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76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9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85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06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86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76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284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38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857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00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7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23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12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41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0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53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17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73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908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93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859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56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394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50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17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64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1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43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30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50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03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78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9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4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26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1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28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38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55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62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92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48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85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9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25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4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77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86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36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815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5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980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54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61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37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43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6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5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118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81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70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22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7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0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21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24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76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4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0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45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1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4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44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21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6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62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1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7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9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838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761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6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69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2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51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70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63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7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27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77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7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3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50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50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58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707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378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41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6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12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1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6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67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5322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994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07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51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56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38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53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17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52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48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44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99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80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5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42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13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91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67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15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92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00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96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8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52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58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99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269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6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32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47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2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596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210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854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3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86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76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86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98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25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6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507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269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1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793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78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26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82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9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8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8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376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7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79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2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48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3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28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07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35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998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19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36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85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73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2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36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68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37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4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6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47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60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19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35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5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09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09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5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37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39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6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43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7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158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30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3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3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19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5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65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16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5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5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83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03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09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25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30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0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4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33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75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45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21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44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6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854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30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87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57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70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37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66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03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12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4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1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3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70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98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22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58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13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5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98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66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8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9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50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609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400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34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41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58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3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893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69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63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7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54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31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50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47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85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12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1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73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57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8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15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0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45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85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48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597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81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7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8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317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68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66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674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33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11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5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491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19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14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95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2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81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39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454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98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91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91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92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76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04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5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46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58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027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979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60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93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5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6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046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6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324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87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73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55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102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3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36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19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19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20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045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00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4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5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076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2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309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99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06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95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66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9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8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693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7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28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93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6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46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915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1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25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5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92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2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7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36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2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86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118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65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46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49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51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10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65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72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75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006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1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11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54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66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59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2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10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3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78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22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356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7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1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24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42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4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25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8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7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08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63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7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8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50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41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7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53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539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9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4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49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73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2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424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5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9</Pages>
  <Words>1410</Words>
  <Characters>8041</Characters>
  <Application>Microsoft Macintosh Word</Application>
  <DocSecurity>0</DocSecurity>
  <Lines>67</Lines>
  <Paragraphs>18</Paragraphs>
  <ScaleCrop>false</ScaleCrop>
  <Company>Carleton University</Company>
  <LinksUpToDate>false</LinksUpToDate>
  <CharactersWithSpaces>9433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3</cp:revision>
  <dcterms:created xsi:type="dcterms:W3CDTF">2012-03-29T12:06:00Z</dcterms:created>
  <dcterms:modified xsi:type="dcterms:W3CDTF">2012-04-22T15:06:00Z</dcterms:modified>
</cp:coreProperties>
</file>