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23D6B3" w14:textId="77777777" w:rsidR="00BE4DC7" w:rsidRDefault="005E6C74">
      <w:pPr>
        <w:rPr>
          <w:b/>
          <w:u w:val="single"/>
          <w:lang w:val="en-CA"/>
        </w:rPr>
      </w:pPr>
      <w:r>
        <w:rPr>
          <w:b/>
          <w:u w:val="single"/>
          <w:lang w:val="en-CA"/>
        </w:rPr>
        <w:t xml:space="preserve">The “Mean Girl” Crisis: Problematizing Representations of Girls’ Friendships – </w:t>
      </w:r>
      <w:proofErr w:type="spellStart"/>
      <w:r>
        <w:rPr>
          <w:b/>
          <w:u w:val="single"/>
          <w:lang w:val="en-CA"/>
        </w:rPr>
        <w:t>Marnina</w:t>
      </w:r>
      <w:proofErr w:type="spellEnd"/>
      <w:r>
        <w:rPr>
          <w:b/>
          <w:u w:val="single"/>
          <w:lang w:val="en-CA"/>
        </w:rPr>
        <w:t xml:space="preserve"> </w:t>
      </w:r>
      <w:proofErr w:type="spellStart"/>
      <w:r>
        <w:rPr>
          <w:b/>
          <w:u w:val="single"/>
          <w:lang w:val="en-CA"/>
        </w:rPr>
        <w:t>Gonick</w:t>
      </w:r>
      <w:proofErr w:type="spellEnd"/>
    </w:p>
    <w:p w14:paraId="4BF08F35" w14:textId="77777777" w:rsidR="005E6C74" w:rsidRDefault="005E6C74">
      <w:pPr>
        <w:rPr>
          <w:lang w:val="en-CA"/>
        </w:rPr>
      </w:pPr>
    </w:p>
    <w:p w14:paraId="66B2D0AC" w14:textId="77777777" w:rsidR="00BF15C1" w:rsidRDefault="00E8696E" w:rsidP="005E6C74">
      <w:pPr>
        <w:pStyle w:val="ListParagraph"/>
        <w:numPr>
          <w:ilvl w:val="0"/>
          <w:numId w:val="1"/>
        </w:numPr>
        <w:rPr>
          <w:lang w:val="en-CA"/>
        </w:rPr>
      </w:pPr>
      <w:r>
        <w:rPr>
          <w:lang w:val="en-CA"/>
        </w:rPr>
        <w:t>Introducing the ‘Mean G</w:t>
      </w:r>
      <w:r w:rsidR="00BF15C1">
        <w:rPr>
          <w:lang w:val="en-CA"/>
        </w:rPr>
        <w:t>irl</w:t>
      </w:r>
      <w:r>
        <w:rPr>
          <w:lang w:val="en-CA"/>
        </w:rPr>
        <w:t>’</w:t>
      </w:r>
    </w:p>
    <w:p w14:paraId="74FC5051" w14:textId="77777777" w:rsidR="005E6C74" w:rsidRDefault="00BF15C1" w:rsidP="00BF15C1">
      <w:pPr>
        <w:pStyle w:val="ListParagraph"/>
        <w:numPr>
          <w:ilvl w:val="1"/>
          <w:numId w:val="1"/>
        </w:numPr>
        <w:rPr>
          <w:lang w:val="en-CA"/>
        </w:rPr>
      </w:pPr>
      <w:r>
        <w:rPr>
          <w:lang w:val="en-CA"/>
        </w:rPr>
        <w:t>In Ophelia discourse the dangers to survival are found in the hostilities of the wider world.</w:t>
      </w:r>
    </w:p>
    <w:p w14:paraId="0EA21A9B" w14:textId="77777777" w:rsidR="00BF15C1" w:rsidRDefault="00BF15C1" w:rsidP="00BF15C1">
      <w:pPr>
        <w:pStyle w:val="ListParagraph"/>
        <w:numPr>
          <w:ilvl w:val="1"/>
          <w:numId w:val="1"/>
        </w:numPr>
        <w:rPr>
          <w:lang w:val="en-CA"/>
        </w:rPr>
      </w:pPr>
      <w:r>
        <w:rPr>
          <w:lang w:val="en-CA"/>
        </w:rPr>
        <w:t>In ‘mean girl’ discourse the threat comes from within the inner social world girls construct for themselves.</w:t>
      </w:r>
    </w:p>
    <w:p w14:paraId="7BE3646D" w14:textId="77777777" w:rsidR="00BF15C1" w:rsidRDefault="00BF15C1" w:rsidP="00BF15C1">
      <w:pPr>
        <w:pStyle w:val="ListParagraph"/>
        <w:numPr>
          <w:ilvl w:val="1"/>
          <w:numId w:val="1"/>
        </w:numPr>
        <w:rPr>
          <w:lang w:val="en-CA"/>
        </w:rPr>
      </w:pPr>
      <w:r>
        <w:rPr>
          <w:lang w:val="en-CA"/>
        </w:rPr>
        <w:t>Dynamics of popularity produce a number of roles such as “queen bee”, sidekick, banker, floater, and torn bystander, etc.</w:t>
      </w:r>
    </w:p>
    <w:p w14:paraId="5D90ABAC" w14:textId="77777777" w:rsidR="00BF15C1" w:rsidRDefault="00BF15C1" w:rsidP="00BF15C1">
      <w:pPr>
        <w:pStyle w:val="ListParagraph"/>
        <w:numPr>
          <w:ilvl w:val="1"/>
          <w:numId w:val="1"/>
        </w:numPr>
        <w:rPr>
          <w:lang w:val="en-CA"/>
        </w:rPr>
      </w:pPr>
      <w:r>
        <w:rPr>
          <w:lang w:val="en-CA"/>
        </w:rPr>
        <w:t xml:space="preserve">The Queen Bee poses a threat to her friends who may lose all sense of self, and also poses a threat to parent-child relationships.  </w:t>
      </w:r>
    </w:p>
    <w:p w14:paraId="1216CBEA" w14:textId="77777777" w:rsidR="00BF15C1" w:rsidRDefault="00BF15C1" w:rsidP="00BF15C1">
      <w:pPr>
        <w:pStyle w:val="ListParagraph"/>
        <w:numPr>
          <w:ilvl w:val="1"/>
          <w:numId w:val="1"/>
        </w:numPr>
        <w:rPr>
          <w:lang w:val="en-CA"/>
        </w:rPr>
      </w:pPr>
      <w:r>
        <w:rPr>
          <w:lang w:val="en-CA"/>
        </w:rPr>
        <w:t>Girls’ friendships presented as cult-like organizations separating children from their families and parents’ influence.</w:t>
      </w:r>
    </w:p>
    <w:p w14:paraId="0F998F1A" w14:textId="77777777" w:rsidR="00BF15C1" w:rsidRDefault="00E8696E" w:rsidP="00BF15C1">
      <w:pPr>
        <w:pStyle w:val="ListParagraph"/>
        <w:numPr>
          <w:ilvl w:val="0"/>
          <w:numId w:val="1"/>
        </w:numPr>
        <w:rPr>
          <w:lang w:val="en-CA"/>
        </w:rPr>
      </w:pPr>
      <w:r>
        <w:rPr>
          <w:lang w:val="en-CA"/>
        </w:rPr>
        <w:t>Naturalizing Girls and G</w:t>
      </w:r>
      <w:r w:rsidR="00BF15C1">
        <w:rPr>
          <w:lang w:val="en-CA"/>
        </w:rPr>
        <w:t>irlhood</w:t>
      </w:r>
    </w:p>
    <w:p w14:paraId="111389AD" w14:textId="77777777" w:rsidR="00BF15C1" w:rsidRDefault="00BF15C1" w:rsidP="00BF15C1">
      <w:pPr>
        <w:pStyle w:val="ListParagraph"/>
        <w:numPr>
          <w:ilvl w:val="1"/>
          <w:numId w:val="1"/>
        </w:numPr>
        <w:rPr>
          <w:lang w:val="en-CA"/>
        </w:rPr>
      </w:pPr>
      <w:r>
        <w:rPr>
          <w:lang w:val="en-CA"/>
        </w:rPr>
        <w:t>Cultural constraints on girls’ expressions of conflict and aggression are said to leave them few of the physical outlets accessible to boys</w:t>
      </w:r>
    </w:p>
    <w:p w14:paraId="35957249" w14:textId="77777777" w:rsidR="00BF15C1" w:rsidRDefault="00BF15C1" w:rsidP="00BF15C1">
      <w:pPr>
        <w:pStyle w:val="ListParagraph"/>
        <w:numPr>
          <w:ilvl w:val="2"/>
          <w:numId w:val="1"/>
        </w:numPr>
        <w:rPr>
          <w:lang w:val="en-CA"/>
        </w:rPr>
      </w:pPr>
      <w:r>
        <w:rPr>
          <w:lang w:val="en-CA"/>
        </w:rPr>
        <w:t>Girls use exclusion, rumours, name-calling, and manipulation</w:t>
      </w:r>
    </w:p>
    <w:p w14:paraId="414E3C73" w14:textId="77777777" w:rsidR="00BF15C1" w:rsidRDefault="00BF15C1" w:rsidP="00BF15C1">
      <w:pPr>
        <w:pStyle w:val="ListParagraph"/>
        <w:numPr>
          <w:ilvl w:val="1"/>
          <w:numId w:val="1"/>
        </w:numPr>
        <w:rPr>
          <w:lang w:val="en-CA"/>
        </w:rPr>
      </w:pPr>
      <w:r>
        <w:rPr>
          <w:lang w:val="en-CA"/>
        </w:rPr>
        <w:t>It is assumed that hormones within adolescence produce both male and female behaviors.</w:t>
      </w:r>
    </w:p>
    <w:p w14:paraId="7171F120" w14:textId="77777777" w:rsidR="00BF15C1" w:rsidRDefault="00BF15C1" w:rsidP="00BF15C1">
      <w:pPr>
        <w:pStyle w:val="ListParagraph"/>
        <w:numPr>
          <w:ilvl w:val="2"/>
          <w:numId w:val="1"/>
        </w:numPr>
        <w:rPr>
          <w:lang w:val="en-CA"/>
        </w:rPr>
      </w:pPr>
      <w:r>
        <w:rPr>
          <w:lang w:val="en-CA"/>
        </w:rPr>
        <w:t>Here boys’ strategies are seen as healthy while girls’ are not only a poor substitute by also pathological.</w:t>
      </w:r>
    </w:p>
    <w:p w14:paraId="3B3C414D" w14:textId="77777777" w:rsidR="00BF15C1" w:rsidRDefault="00BF15C1" w:rsidP="00BF15C1">
      <w:pPr>
        <w:pStyle w:val="ListParagraph"/>
        <w:numPr>
          <w:ilvl w:val="2"/>
          <w:numId w:val="1"/>
        </w:numPr>
        <w:rPr>
          <w:lang w:val="en-CA"/>
        </w:rPr>
      </w:pPr>
      <w:r>
        <w:rPr>
          <w:lang w:val="en-CA"/>
        </w:rPr>
        <w:t>How does this effect such claims on how we understand what it means to be a girl?</w:t>
      </w:r>
    </w:p>
    <w:p w14:paraId="11A1F760" w14:textId="77777777" w:rsidR="00BF15C1" w:rsidRDefault="00BF15C1" w:rsidP="00BF15C1">
      <w:pPr>
        <w:pStyle w:val="ListParagraph"/>
        <w:numPr>
          <w:ilvl w:val="3"/>
          <w:numId w:val="1"/>
        </w:numPr>
        <w:rPr>
          <w:lang w:val="en-CA"/>
        </w:rPr>
      </w:pPr>
      <w:r>
        <w:rPr>
          <w:lang w:val="en-CA"/>
        </w:rPr>
        <w:t>Crisis of girlhood is seen to be a temporal one and isn’t taken too seriously because women have successfully passed through those difficult adolescent years and have become responsible adults and/or mothers to current generation of girls.</w:t>
      </w:r>
    </w:p>
    <w:p w14:paraId="0D9BCD88" w14:textId="77777777" w:rsidR="00BF15C1" w:rsidRDefault="00BF15C1" w:rsidP="00BF15C1">
      <w:pPr>
        <w:pStyle w:val="ListParagraph"/>
        <w:numPr>
          <w:ilvl w:val="3"/>
          <w:numId w:val="1"/>
        </w:numPr>
        <w:rPr>
          <w:lang w:val="en-CA"/>
        </w:rPr>
      </w:pPr>
      <w:r>
        <w:rPr>
          <w:lang w:val="en-CA"/>
        </w:rPr>
        <w:t xml:space="preserve">This kind of discourse leads to naturalization of the categories girls, girlhood and adolescence. </w:t>
      </w:r>
    </w:p>
    <w:p w14:paraId="2D28A1F7" w14:textId="77777777" w:rsidR="00E8696E" w:rsidRDefault="00E8696E" w:rsidP="00BF15C1">
      <w:pPr>
        <w:pStyle w:val="ListParagraph"/>
        <w:numPr>
          <w:ilvl w:val="3"/>
          <w:numId w:val="1"/>
        </w:numPr>
        <w:rPr>
          <w:lang w:val="en-CA"/>
        </w:rPr>
      </w:pPr>
      <w:r>
        <w:rPr>
          <w:lang w:val="en-CA"/>
        </w:rPr>
        <w:t>Such explanations rely on understandings of girlhood as a universal, biologically grounded condition of female experience &gt; supported in western contexts &gt; teenage girls hormonally driven, peer oriented, lacking in self-esteem, identity seeking.</w:t>
      </w:r>
    </w:p>
    <w:p w14:paraId="0ADA461E" w14:textId="77777777" w:rsidR="00E8696E" w:rsidRDefault="00E8696E" w:rsidP="00E8696E">
      <w:pPr>
        <w:pStyle w:val="ListParagraph"/>
        <w:numPr>
          <w:ilvl w:val="4"/>
          <w:numId w:val="1"/>
        </w:numPr>
        <w:rPr>
          <w:lang w:val="en-CA"/>
        </w:rPr>
      </w:pPr>
      <w:r>
        <w:rPr>
          <w:lang w:val="en-CA"/>
        </w:rPr>
        <w:t>Problem with naturalized conceptualizations is failing to recognize the particular sociohistorical, material, and discursive contexts which actually produce categories like ‘girls’ and processes which render them intelligible.</w:t>
      </w:r>
    </w:p>
    <w:p w14:paraId="72C0A804" w14:textId="77777777" w:rsidR="00E8696E" w:rsidRDefault="00E8696E" w:rsidP="00E8696E">
      <w:pPr>
        <w:pStyle w:val="ListParagraph"/>
        <w:numPr>
          <w:ilvl w:val="3"/>
          <w:numId w:val="1"/>
        </w:numPr>
        <w:rPr>
          <w:lang w:val="en-CA"/>
        </w:rPr>
      </w:pPr>
      <w:r>
        <w:rPr>
          <w:lang w:val="en-CA"/>
        </w:rPr>
        <w:t>Naturalization is reinforced by elements of the ‘mean girl’ phenomenon.  Wiseman suggests there is something inherent about girlhood and girls themselves which produce these behaviours, rather than seeing them as strategies for negotiating the particular times and place in which some girls are living</w:t>
      </w:r>
    </w:p>
    <w:p w14:paraId="63FA875B" w14:textId="77777777" w:rsidR="00E8696E" w:rsidRDefault="00E8696E" w:rsidP="00E8696E">
      <w:pPr>
        <w:pStyle w:val="ListParagraph"/>
        <w:ind w:left="2880"/>
        <w:rPr>
          <w:lang w:val="en-CA"/>
        </w:rPr>
      </w:pPr>
    </w:p>
    <w:p w14:paraId="1D278919" w14:textId="77777777" w:rsidR="00E8696E" w:rsidRDefault="00E8696E" w:rsidP="00E8696E">
      <w:pPr>
        <w:pStyle w:val="ListParagraph"/>
        <w:ind w:left="2880"/>
        <w:rPr>
          <w:lang w:val="en-CA"/>
        </w:rPr>
      </w:pPr>
    </w:p>
    <w:p w14:paraId="10C35229" w14:textId="77777777" w:rsidR="00E8696E" w:rsidRDefault="00E8696E" w:rsidP="00E8696E">
      <w:pPr>
        <w:pStyle w:val="ListParagraph"/>
        <w:numPr>
          <w:ilvl w:val="3"/>
          <w:numId w:val="1"/>
        </w:numPr>
        <w:rPr>
          <w:lang w:val="en-CA"/>
        </w:rPr>
      </w:pPr>
      <w:r>
        <w:rPr>
          <w:lang w:val="en-CA"/>
        </w:rPr>
        <w:lastRenderedPageBreak/>
        <w:t>The consequences:</w:t>
      </w:r>
    </w:p>
    <w:p w14:paraId="3033ACB6" w14:textId="77777777" w:rsidR="00E8696E" w:rsidRDefault="00E8696E" w:rsidP="00E8696E">
      <w:pPr>
        <w:pStyle w:val="ListParagraph"/>
        <w:numPr>
          <w:ilvl w:val="4"/>
          <w:numId w:val="1"/>
        </w:numPr>
        <w:rPr>
          <w:lang w:val="en-CA"/>
        </w:rPr>
      </w:pPr>
      <w:r>
        <w:rPr>
          <w:lang w:val="en-CA"/>
        </w:rPr>
        <w:t>when this discourse is introduced to us and enter our ‘common sense’ lexicon, their pervasiveness results in narrowing of vision and imagination for the many ways in which girls’ self-expressions may be read.</w:t>
      </w:r>
    </w:p>
    <w:p w14:paraId="49759656" w14:textId="77777777" w:rsidR="00E8696E" w:rsidRDefault="00E8696E" w:rsidP="00E8696E">
      <w:pPr>
        <w:pStyle w:val="ListParagraph"/>
        <w:numPr>
          <w:ilvl w:val="4"/>
          <w:numId w:val="1"/>
        </w:numPr>
        <w:rPr>
          <w:lang w:val="en-CA"/>
        </w:rPr>
      </w:pPr>
      <w:r>
        <w:rPr>
          <w:lang w:val="en-CA"/>
        </w:rPr>
        <w:t>Silencing the various forms girls’ use to negotiate and answer back to the dominant discourses shaping their lives.</w:t>
      </w:r>
    </w:p>
    <w:p w14:paraId="3F154160" w14:textId="77777777" w:rsidR="00E8696E" w:rsidRDefault="00E8696E" w:rsidP="00E8696E">
      <w:pPr>
        <w:pStyle w:val="ListParagraph"/>
        <w:numPr>
          <w:ilvl w:val="4"/>
          <w:numId w:val="1"/>
        </w:numPr>
        <w:rPr>
          <w:lang w:val="en-CA"/>
        </w:rPr>
      </w:pPr>
      <w:r>
        <w:rPr>
          <w:lang w:val="en-CA"/>
        </w:rPr>
        <w:t>Representation of the transition to adulthood is marked by hormone-laden emotion into unified, self-reflective person with a coherent identity and emotional control and constitutes a developmental norm that is gender, race, and class, specific although it is presented as universal and neutral</w:t>
      </w:r>
    </w:p>
    <w:p w14:paraId="2D79DB70" w14:textId="77777777" w:rsidR="00E8696E" w:rsidRDefault="00E8696E" w:rsidP="00E8696E">
      <w:pPr>
        <w:pStyle w:val="ListParagraph"/>
        <w:numPr>
          <w:ilvl w:val="0"/>
          <w:numId w:val="1"/>
        </w:numPr>
        <w:rPr>
          <w:lang w:val="en-CA"/>
        </w:rPr>
      </w:pPr>
      <w:r>
        <w:rPr>
          <w:lang w:val="en-CA"/>
        </w:rPr>
        <w:t>Individualizing Social Crisis</w:t>
      </w:r>
    </w:p>
    <w:p w14:paraId="36E4302E" w14:textId="77777777" w:rsidR="00E8696E" w:rsidRDefault="00BE11ED" w:rsidP="00E8696E">
      <w:pPr>
        <w:pStyle w:val="ListParagraph"/>
        <w:numPr>
          <w:ilvl w:val="1"/>
          <w:numId w:val="1"/>
        </w:numPr>
        <w:rPr>
          <w:lang w:val="en-CA"/>
        </w:rPr>
      </w:pPr>
      <w:r>
        <w:rPr>
          <w:lang w:val="en-CA"/>
        </w:rPr>
        <w:t>In times of social changes there is a heightened focus on youth</w:t>
      </w:r>
    </w:p>
    <w:p w14:paraId="6B191C0A" w14:textId="77777777" w:rsidR="00BE11ED" w:rsidRDefault="00BE11ED" w:rsidP="00E8696E">
      <w:pPr>
        <w:pStyle w:val="ListParagraph"/>
        <w:numPr>
          <w:ilvl w:val="1"/>
          <w:numId w:val="1"/>
        </w:numPr>
        <w:rPr>
          <w:lang w:val="en-CA"/>
        </w:rPr>
      </w:pPr>
      <w:r>
        <w:rPr>
          <w:lang w:val="en-CA"/>
        </w:rPr>
        <w:t xml:space="preserve">Recent proliferation of discourse about the ‘mean girl’ may also be an expression of social anxiety about widespread and dramatic changes taking place in people’s lives.  </w:t>
      </w:r>
    </w:p>
    <w:p w14:paraId="3D55A8D7" w14:textId="77777777" w:rsidR="00BE11ED" w:rsidRDefault="00BE11ED" w:rsidP="00E8696E">
      <w:pPr>
        <w:pStyle w:val="ListParagraph"/>
        <w:numPr>
          <w:ilvl w:val="1"/>
          <w:numId w:val="1"/>
        </w:numPr>
        <w:rPr>
          <w:lang w:val="en-CA"/>
        </w:rPr>
      </w:pPr>
      <w:r>
        <w:rPr>
          <w:lang w:val="en-CA"/>
        </w:rPr>
        <w:t>Rise of neoliberalism has brought loss of secure, well-paid jobs, increased movements of people in and out of communities, and dismantling of the welfare state.</w:t>
      </w:r>
    </w:p>
    <w:p w14:paraId="1A3B07AA" w14:textId="77777777" w:rsidR="00130796" w:rsidRDefault="00130796" w:rsidP="00130796">
      <w:pPr>
        <w:pStyle w:val="ListParagraph"/>
        <w:numPr>
          <w:ilvl w:val="2"/>
          <w:numId w:val="1"/>
        </w:numPr>
        <w:rPr>
          <w:lang w:val="en-CA"/>
        </w:rPr>
      </w:pPr>
      <w:r>
        <w:rPr>
          <w:lang w:val="en-CA"/>
        </w:rPr>
        <w:t>Neoliberalism advocates for extensive economic liberalization and policies that extend the rights and abilities of the private sector over the public sector &gt; specifically the shutting down of state and gov’t power over the economy.</w:t>
      </w:r>
    </w:p>
    <w:p w14:paraId="65A1CA24" w14:textId="77777777" w:rsidR="00BE11ED" w:rsidRDefault="00BE11ED" w:rsidP="00E8696E">
      <w:pPr>
        <w:pStyle w:val="ListParagraph"/>
        <w:numPr>
          <w:ilvl w:val="1"/>
          <w:numId w:val="1"/>
        </w:numPr>
        <w:rPr>
          <w:lang w:val="en-CA"/>
        </w:rPr>
      </w:pPr>
      <w:r>
        <w:rPr>
          <w:lang w:val="en-CA"/>
        </w:rPr>
        <w:t>These changes create demand for particular kinds of social subjects, subjects that are capable of understanding themselves as ‘autonomous agents, producers of their present and their future, inventors of the people they are or may become’</w:t>
      </w:r>
    </w:p>
    <w:p w14:paraId="0AD4A890" w14:textId="77777777" w:rsidR="00BE11ED" w:rsidRDefault="00BE11ED" w:rsidP="00BE11ED">
      <w:pPr>
        <w:pStyle w:val="ListParagraph"/>
        <w:numPr>
          <w:ilvl w:val="2"/>
          <w:numId w:val="1"/>
        </w:numPr>
        <w:rPr>
          <w:lang w:val="en-CA"/>
        </w:rPr>
      </w:pPr>
      <w:r>
        <w:rPr>
          <w:lang w:val="en-CA"/>
        </w:rPr>
        <w:t>Subjects are psychological subjects of modernity and are made, not born.</w:t>
      </w:r>
    </w:p>
    <w:p w14:paraId="1B535BDB" w14:textId="77777777" w:rsidR="00130796" w:rsidRDefault="00130796" w:rsidP="00130796">
      <w:pPr>
        <w:pStyle w:val="ListParagraph"/>
        <w:numPr>
          <w:ilvl w:val="3"/>
          <w:numId w:val="1"/>
        </w:numPr>
        <w:rPr>
          <w:lang w:val="en-CA"/>
        </w:rPr>
      </w:pPr>
      <w:r>
        <w:rPr>
          <w:lang w:val="en-CA"/>
        </w:rPr>
        <w:t xml:space="preserve">Made through the psi sciences that create the appropriate subject of a neoliberal democracy. </w:t>
      </w:r>
    </w:p>
    <w:p w14:paraId="67F7953B" w14:textId="77777777" w:rsidR="00130796" w:rsidRDefault="00130796" w:rsidP="00130796">
      <w:pPr>
        <w:pStyle w:val="ListParagraph"/>
        <w:numPr>
          <w:ilvl w:val="3"/>
          <w:numId w:val="1"/>
        </w:numPr>
        <w:rPr>
          <w:lang w:val="en-CA"/>
        </w:rPr>
      </w:pPr>
      <w:r>
        <w:rPr>
          <w:lang w:val="en-CA"/>
        </w:rPr>
        <w:t>Psychological discourses and services are found on chat shows, women’s magazines, and popular psychology books.</w:t>
      </w:r>
    </w:p>
    <w:p w14:paraId="2024ECE0" w14:textId="77777777" w:rsidR="00130796" w:rsidRDefault="00130796" w:rsidP="00130796">
      <w:pPr>
        <w:pStyle w:val="ListParagraph"/>
        <w:numPr>
          <w:ilvl w:val="3"/>
          <w:numId w:val="1"/>
        </w:numPr>
        <w:rPr>
          <w:lang w:val="en-CA"/>
        </w:rPr>
      </w:pPr>
      <w:r>
        <w:rPr>
          <w:lang w:val="en-CA"/>
        </w:rPr>
        <w:t>These discourses promise to assist people in re-inventing themselves in all the ways necessary to be successful in a rapidly changing social world</w:t>
      </w:r>
    </w:p>
    <w:p w14:paraId="43A00B31" w14:textId="77777777" w:rsidR="00130796" w:rsidRDefault="00130796" w:rsidP="00130796">
      <w:pPr>
        <w:pStyle w:val="ListParagraph"/>
        <w:numPr>
          <w:ilvl w:val="3"/>
          <w:numId w:val="1"/>
        </w:numPr>
        <w:rPr>
          <w:lang w:val="en-CA"/>
        </w:rPr>
      </w:pPr>
      <w:r>
        <w:rPr>
          <w:lang w:val="en-CA"/>
        </w:rPr>
        <w:t>Therefore, social problems such as lack of jobs are to be solved by individuals transforming themselves into the right kind of employable subject.</w:t>
      </w:r>
    </w:p>
    <w:p w14:paraId="6DDA2B05" w14:textId="77777777" w:rsidR="00D701F6" w:rsidRDefault="00D701F6" w:rsidP="00D701F6">
      <w:pPr>
        <w:pStyle w:val="ListParagraph"/>
        <w:numPr>
          <w:ilvl w:val="1"/>
          <w:numId w:val="1"/>
        </w:numPr>
        <w:rPr>
          <w:lang w:val="en-CA"/>
        </w:rPr>
      </w:pPr>
      <w:r>
        <w:rPr>
          <w:lang w:val="en-CA"/>
        </w:rPr>
        <w:t>Popular representations of the ‘mean girl’ signal a particular crisis of the social, but do so through an individualized discourse.</w:t>
      </w:r>
    </w:p>
    <w:p w14:paraId="65B13EF3" w14:textId="77777777" w:rsidR="00D701F6" w:rsidRDefault="00D701F6" w:rsidP="00D701F6">
      <w:pPr>
        <w:pStyle w:val="ListParagraph"/>
        <w:numPr>
          <w:ilvl w:val="2"/>
          <w:numId w:val="1"/>
        </w:numPr>
        <w:rPr>
          <w:lang w:val="en-CA"/>
        </w:rPr>
      </w:pPr>
      <w:r>
        <w:rPr>
          <w:lang w:val="en-CA"/>
        </w:rPr>
        <w:t>The frameworks for making sense of girls and the aggression and competition within their friendships are premised on privatized solutions to social and political problems</w:t>
      </w:r>
    </w:p>
    <w:p w14:paraId="5BC8CBEA" w14:textId="77777777" w:rsidR="00D701F6" w:rsidRDefault="00D701F6" w:rsidP="00D701F6">
      <w:pPr>
        <w:pStyle w:val="ListParagraph"/>
        <w:numPr>
          <w:ilvl w:val="2"/>
          <w:numId w:val="1"/>
        </w:numPr>
        <w:rPr>
          <w:lang w:val="en-CA"/>
        </w:rPr>
      </w:pPr>
      <w:r>
        <w:rPr>
          <w:lang w:val="en-CA"/>
        </w:rPr>
        <w:t>Recent discussions of the latest crisis of girlhood reflects a social agenda which makes individuals responsible for their own successes or failures at a time when so many social institutions, that have the potential and ability to create expanded possibilities in the lives of young women, are being dismantled.</w:t>
      </w:r>
    </w:p>
    <w:p w14:paraId="0AE33064" w14:textId="77777777" w:rsidR="00837A7E" w:rsidRDefault="00837A7E" w:rsidP="00837A7E">
      <w:pPr>
        <w:rPr>
          <w:lang w:val="en-CA"/>
        </w:rPr>
      </w:pPr>
    </w:p>
    <w:p w14:paraId="2A4E45A7" w14:textId="52E23953" w:rsidR="00837A7E" w:rsidRDefault="00FB03AC" w:rsidP="00837A7E">
      <w:pPr>
        <w:rPr>
          <w:lang w:val="en-CA"/>
        </w:rPr>
      </w:pPr>
      <w:proofErr w:type="spellStart"/>
      <w:r>
        <w:rPr>
          <w:b/>
          <w:u w:val="single"/>
          <w:lang w:val="en-CA"/>
        </w:rPr>
        <w:t>Pathologizing</w:t>
      </w:r>
      <w:proofErr w:type="spellEnd"/>
      <w:r>
        <w:rPr>
          <w:b/>
          <w:u w:val="single"/>
          <w:lang w:val="en-CA"/>
        </w:rPr>
        <w:t xml:space="preserve"> Girls? Relational Aggression and Violence Prevention – </w:t>
      </w:r>
      <w:proofErr w:type="spellStart"/>
      <w:r>
        <w:rPr>
          <w:b/>
          <w:u w:val="single"/>
          <w:lang w:val="en-CA"/>
        </w:rPr>
        <w:t>Meda</w:t>
      </w:r>
      <w:proofErr w:type="spellEnd"/>
      <w:r>
        <w:rPr>
          <w:b/>
          <w:u w:val="single"/>
          <w:lang w:val="en-CA"/>
        </w:rPr>
        <w:t xml:space="preserve"> Chesney-Lind &amp; Katherine Irwin</w:t>
      </w:r>
    </w:p>
    <w:p w14:paraId="04B2D138" w14:textId="77777777" w:rsidR="00FB03AC" w:rsidRDefault="00FB03AC" w:rsidP="00837A7E">
      <w:pPr>
        <w:rPr>
          <w:lang w:val="en-CA"/>
        </w:rPr>
      </w:pPr>
    </w:p>
    <w:p w14:paraId="5B10FD1A" w14:textId="03A21F0F" w:rsidR="00FB03AC" w:rsidRDefault="00FB03AC" w:rsidP="00FB03AC">
      <w:pPr>
        <w:pStyle w:val="ListParagraph"/>
        <w:numPr>
          <w:ilvl w:val="0"/>
          <w:numId w:val="1"/>
        </w:numPr>
        <w:rPr>
          <w:lang w:val="en-CA"/>
        </w:rPr>
      </w:pPr>
      <w:r>
        <w:rPr>
          <w:lang w:val="en-CA"/>
        </w:rPr>
        <w:t xml:space="preserve">Recent psychological research on aggression is used in recent books, focusing specifically on “relational” or “indirect” aggressions.  </w:t>
      </w:r>
    </w:p>
    <w:p w14:paraId="727813F2" w14:textId="5F6E4D9D" w:rsidR="00FB03AC" w:rsidRDefault="00FB03AC" w:rsidP="00FB03AC">
      <w:pPr>
        <w:pStyle w:val="ListParagraph"/>
        <w:numPr>
          <w:ilvl w:val="0"/>
          <w:numId w:val="1"/>
        </w:numPr>
        <w:rPr>
          <w:lang w:val="en-CA"/>
        </w:rPr>
      </w:pPr>
      <w:r>
        <w:rPr>
          <w:lang w:val="en-CA"/>
        </w:rPr>
        <w:t xml:space="preserve">To understand girls’ aggression, it is important to understand the psychological concept of “aggression,” and how this academic definition relates to common-sense understandings of aggression.  </w:t>
      </w:r>
    </w:p>
    <w:p w14:paraId="3CA8C3A0" w14:textId="44DC53F5" w:rsidR="00FB03AC" w:rsidRDefault="00FB03AC" w:rsidP="00FB03AC">
      <w:pPr>
        <w:pStyle w:val="ListParagraph"/>
        <w:numPr>
          <w:ilvl w:val="0"/>
          <w:numId w:val="1"/>
        </w:numPr>
        <w:rPr>
          <w:lang w:val="en-CA"/>
        </w:rPr>
      </w:pPr>
      <w:r>
        <w:rPr>
          <w:lang w:val="en-CA"/>
        </w:rPr>
        <w:t>Psychologist definition of aggression: “behaviors that are intended to hurt or harm others”</w:t>
      </w:r>
    </w:p>
    <w:p w14:paraId="538DBA8A" w14:textId="14223B6F" w:rsidR="00FB03AC" w:rsidRDefault="00FB03AC" w:rsidP="00FB03AC">
      <w:pPr>
        <w:pStyle w:val="ListParagraph"/>
        <w:numPr>
          <w:ilvl w:val="1"/>
          <w:numId w:val="1"/>
        </w:numPr>
        <w:rPr>
          <w:lang w:val="en-CA"/>
        </w:rPr>
      </w:pPr>
      <w:r>
        <w:rPr>
          <w:lang w:val="en-CA"/>
        </w:rPr>
        <w:t>Wide variety of behaviors fall under the category, from rolling one’s eyes and giving someone</w:t>
      </w:r>
      <w:r w:rsidR="00A616D7">
        <w:rPr>
          <w:lang w:val="en-CA"/>
        </w:rPr>
        <w:t xml:space="preserve"> the silent treatment to rape, assault, and murder.  It includes both illegal and legal behaviors.</w:t>
      </w:r>
    </w:p>
    <w:p w14:paraId="6E019DBD" w14:textId="2A845992" w:rsidR="00A616D7" w:rsidRDefault="00A616D7" w:rsidP="00A616D7">
      <w:pPr>
        <w:pStyle w:val="ListParagraph"/>
        <w:numPr>
          <w:ilvl w:val="1"/>
          <w:numId w:val="1"/>
        </w:numPr>
        <w:rPr>
          <w:lang w:val="en-CA"/>
        </w:rPr>
      </w:pPr>
      <w:r>
        <w:rPr>
          <w:lang w:val="en-CA"/>
        </w:rPr>
        <w:t>Problem with one concept of “aggression” is that it is so inclusive that such disparate behaviors are covered by the same concept.</w:t>
      </w:r>
    </w:p>
    <w:p w14:paraId="2DF85291" w14:textId="6AFA56EE" w:rsidR="00A616D7" w:rsidRDefault="00A616D7" w:rsidP="00A616D7">
      <w:pPr>
        <w:pStyle w:val="ListParagraph"/>
        <w:numPr>
          <w:ilvl w:val="1"/>
          <w:numId w:val="1"/>
        </w:numPr>
        <w:rPr>
          <w:lang w:val="en-CA"/>
        </w:rPr>
      </w:pPr>
      <w:r>
        <w:rPr>
          <w:lang w:val="en-CA"/>
        </w:rPr>
        <w:t>Understanding of all forms of aggression is important, but so is understanding the degree of harm involved.</w:t>
      </w:r>
    </w:p>
    <w:p w14:paraId="3BEC154F" w14:textId="31FEE575" w:rsidR="00A616D7" w:rsidRDefault="00A616D7" w:rsidP="00A616D7">
      <w:pPr>
        <w:pStyle w:val="ListParagraph"/>
        <w:numPr>
          <w:ilvl w:val="0"/>
          <w:numId w:val="1"/>
        </w:numPr>
        <w:rPr>
          <w:lang w:val="en-CA"/>
        </w:rPr>
      </w:pPr>
      <w:r>
        <w:rPr>
          <w:lang w:val="en-CA"/>
        </w:rPr>
        <w:t>A Critical Look at Research on Girls’ Aggression</w:t>
      </w:r>
    </w:p>
    <w:p w14:paraId="298A1972" w14:textId="2A7DC0B8" w:rsidR="00A616D7" w:rsidRDefault="008828A2" w:rsidP="00A616D7">
      <w:pPr>
        <w:pStyle w:val="ListParagraph"/>
        <w:numPr>
          <w:ilvl w:val="1"/>
          <w:numId w:val="1"/>
        </w:numPr>
        <w:rPr>
          <w:lang w:val="en-CA"/>
        </w:rPr>
      </w:pPr>
      <w:r>
        <w:rPr>
          <w:lang w:val="en-CA"/>
        </w:rPr>
        <w:t>Early research concluded boys exhibit higher levels of aggression than girls, which is consistent with statistics that illustrate higher rates of violent crime for male vs. female youth.</w:t>
      </w:r>
    </w:p>
    <w:p w14:paraId="79DCE658" w14:textId="6C264992" w:rsidR="008828A2" w:rsidRDefault="008828A2" w:rsidP="00A616D7">
      <w:pPr>
        <w:pStyle w:val="ListParagraph"/>
        <w:numPr>
          <w:ilvl w:val="1"/>
          <w:numId w:val="1"/>
        </w:numPr>
        <w:rPr>
          <w:lang w:val="en-CA"/>
        </w:rPr>
      </w:pPr>
      <w:r>
        <w:rPr>
          <w:lang w:val="en-CA"/>
        </w:rPr>
        <w:t>This perception might be more of a factor of how aggression is defined.</w:t>
      </w:r>
    </w:p>
    <w:p w14:paraId="35572B56" w14:textId="3C6662C2" w:rsidR="008828A2" w:rsidRDefault="008828A2" w:rsidP="00A616D7">
      <w:pPr>
        <w:pStyle w:val="ListParagraph"/>
        <w:numPr>
          <w:ilvl w:val="1"/>
          <w:numId w:val="1"/>
        </w:numPr>
        <w:rPr>
          <w:lang w:val="en-CA"/>
        </w:rPr>
      </w:pPr>
      <w:r>
        <w:rPr>
          <w:lang w:val="en-CA"/>
        </w:rPr>
        <w:t>Relational or covert aggression relates to a repertoire of passive or indirect behaviors used with intent to hurt or harm others.</w:t>
      </w:r>
    </w:p>
    <w:p w14:paraId="68E88C97" w14:textId="171103BC" w:rsidR="008828A2" w:rsidRDefault="008828A2" w:rsidP="00A616D7">
      <w:pPr>
        <w:pStyle w:val="ListParagraph"/>
        <w:numPr>
          <w:ilvl w:val="1"/>
          <w:numId w:val="1"/>
        </w:numPr>
        <w:rPr>
          <w:lang w:val="en-CA"/>
        </w:rPr>
      </w:pPr>
      <w:r>
        <w:rPr>
          <w:lang w:val="en-CA"/>
        </w:rPr>
        <w:t>Concept of relational aggression expands the range of behaviors that are considered aggressive in nature.</w:t>
      </w:r>
    </w:p>
    <w:p w14:paraId="272A266E" w14:textId="5DF20935" w:rsidR="008828A2" w:rsidRDefault="008828A2" w:rsidP="00A616D7">
      <w:pPr>
        <w:pStyle w:val="ListParagraph"/>
        <w:numPr>
          <w:ilvl w:val="1"/>
          <w:numId w:val="1"/>
        </w:numPr>
        <w:rPr>
          <w:lang w:val="en-CA"/>
        </w:rPr>
      </w:pPr>
      <w:r>
        <w:rPr>
          <w:lang w:val="en-CA"/>
        </w:rPr>
        <w:t>One end of the spectrum are covert, non-physical forms of aggressive behaviors, while on the other end are overt, physical forms of aggressive behaviors that are generally described as violent.</w:t>
      </w:r>
    </w:p>
    <w:p w14:paraId="29582201" w14:textId="54A1D2EA" w:rsidR="008828A2" w:rsidRDefault="008828A2" w:rsidP="00A616D7">
      <w:pPr>
        <w:pStyle w:val="ListParagraph"/>
        <w:numPr>
          <w:ilvl w:val="1"/>
          <w:numId w:val="1"/>
        </w:numPr>
        <w:rPr>
          <w:lang w:val="en-CA"/>
        </w:rPr>
      </w:pPr>
      <w:r>
        <w:rPr>
          <w:lang w:val="en-CA"/>
        </w:rPr>
        <w:t>Identifying a “relational,” “covert,” or “indirect” aggression rather than physical type of aggression has been argued to shatter the myth of the non-aggressive girl and unraveling years of gender bias in which male researchers tended to only look at male problems.  Researchers note girls are as aggressive as boys when these indirect aggressions are included.</w:t>
      </w:r>
    </w:p>
    <w:p w14:paraId="1EAA151C" w14:textId="2800E2E2" w:rsidR="00B83691" w:rsidRDefault="00B83691" w:rsidP="00A616D7">
      <w:pPr>
        <w:pStyle w:val="ListParagraph"/>
        <w:numPr>
          <w:ilvl w:val="1"/>
          <w:numId w:val="1"/>
        </w:numPr>
        <w:rPr>
          <w:lang w:val="en-CA"/>
        </w:rPr>
      </w:pPr>
      <w:r>
        <w:rPr>
          <w:lang w:val="en-CA"/>
        </w:rPr>
        <w:t>Does the “discovery” of this concept of aggression challenge stereotypes and myths about girls and women?</w:t>
      </w:r>
    </w:p>
    <w:p w14:paraId="7BB69F0E" w14:textId="760214A5" w:rsidR="00B83691" w:rsidRDefault="00B83691" w:rsidP="00B83691">
      <w:pPr>
        <w:pStyle w:val="ListParagraph"/>
        <w:numPr>
          <w:ilvl w:val="2"/>
          <w:numId w:val="1"/>
        </w:numPr>
        <w:rPr>
          <w:lang w:val="en-CA"/>
        </w:rPr>
      </w:pPr>
      <w:r>
        <w:rPr>
          <w:lang w:val="en-CA"/>
        </w:rPr>
        <w:t>This research argues that girls and women are manipulative, sneaky, mean-spirited, and backstabbing. &gt; ideas that are hardly new, which may be one reason that the public and media embraced them so quickly.</w:t>
      </w:r>
    </w:p>
    <w:p w14:paraId="2A7BD83A" w14:textId="27C8C6A1" w:rsidR="00B83691" w:rsidRDefault="00B83691" w:rsidP="00B83691">
      <w:pPr>
        <w:pStyle w:val="ListParagraph"/>
        <w:numPr>
          <w:ilvl w:val="2"/>
          <w:numId w:val="1"/>
        </w:numPr>
        <w:rPr>
          <w:lang w:val="en-CA"/>
        </w:rPr>
      </w:pPr>
      <w:r>
        <w:rPr>
          <w:lang w:val="en-CA"/>
        </w:rPr>
        <w:t>Area of research is actually systematically measuring a set of attributes that have always been associated with girls and women, and then intellectually equating these “aggressions” to boys’ violence.</w:t>
      </w:r>
    </w:p>
    <w:p w14:paraId="2A3E0168" w14:textId="212E8176" w:rsidR="00B83691" w:rsidRDefault="00B83691" w:rsidP="00B83691">
      <w:pPr>
        <w:pStyle w:val="ListParagraph"/>
        <w:numPr>
          <w:ilvl w:val="2"/>
          <w:numId w:val="1"/>
        </w:numPr>
        <w:rPr>
          <w:lang w:val="en-CA"/>
        </w:rPr>
      </w:pPr>
      <w:r>
        <w:rPr>
          <w:lang w:val="en-CA"/>
        </w:rPr>
        <w:t xml:space="preserve">In the name of gender balance and equity, we are seeking new ways to devalue and demonize girls while also setting in place the need to police their behaviour. </w:t>
      </w:r>
    </w:p>
    <w:p w14:paraId="5C78CBC7" w14:textId="696ADB4C" w:rsidR="00B83691" w:rsidRDefault="00B83691" w:rsidP="00B83691">
      <w:pPr>
        <w:pStyle w:val="ListParagraph"/>
        <w:numPr>
          <w:ilvl w:val="2"/>
          <w:numId w:val="1"/>
        </w:numPr>
        <w:rPr>
          <w:lang w:val="en-CA"/>
        </w:rPr>
      </w:pPr>
      <w:r>
        <w:rPr>
          <w:lang w:val="en-CA"/>
        </w:rPr>
        <w:t>Many in area of relational aggressions suggest that the societal insistence that girls be “nice” is a reason that girls rely on the behaviors in the first place.</w:t>
      </w:r>
    </w:p>
    <w:p w14:paraId="5959E9CA" w14:textId="7E9BE965" w:rsidR="00B83691" w:rsidRDefault="00B83691" w:rsidP="00B83691">
      <w:pPr>
        <w:pStyle w:val="ListParagraph"/>
        <w:numPr>
          <w:ilvl w:val="2"/>
          <w:numId w:val="1"/>
        </w:numPr>
        <w:rPr>
          <w:lang w:val="en-CA"/>
        </w:rPr>
      </w:pPr>
      <w:r>
        <w:rPr>
          <w:lang w:val="en-CA"/>
        </w:rPr>
        <w:t>Girls are told to be nice and quiet but are also told to value close and intimate relationships where conflict is bound to happen</w:t>
      </w:r>
      <w:r w:rsidR="00945013">
        <w:rPr>
          <w:lang w:val="en-CA"/>
        </w:rPr>
        <w:t xml:space="preserve">, but girls fear that an expression of conflict will damage their relationships.  </w:t>
      </w:r>
    </w:p>
    <w:p w14:paraId="2942B163" w14:textId="7A66FF02" w:rsidR="00945013" w:rsidRDefault="00945013" w:rsidP="00945013">
      <w:pPr>
        <w:pStyle w:val="ListParagraph"/>
        <w:numPr>
          <w:ilvl w:val="3"/>
          <w:numId w:val="1"/>
        </w:numPr>
        <w:rPr>
          <w:lang w:val="en-CA"/>
        </w:rPr>
      </w:pPr>
      <w:r>
        <w:rPr>
          <w:lang w:val="en-CA"/>
        </w:rPr>
        <w:t xml:space="preserve">Girls experience anger but they are not permitted to express it </w:t>
      </w:r>
    </w:p>
    <w:p w14:paraId="3E55BE01" w14:textId="22E26C89" w:rsidR="00945013" w:rsidRDefault="00945013" w:rsidP="00945013">
      <w:pPr>
        <w:pStyle w:val="ListParagraph"/>
        <w:numPr>
          <w:ilvl w:val="4"/>
          <w:numId w:val="1"/>
        </w:numPr>
        <w:rPr>
          <w:lang w:val="en-CA"/>
        </w:rPr>
      </w:pPr>
      <w:r>
        <w:rPr>
          <w:lang w:val="en-CA"/>
        </w:rPr>
        <w:t>Fear that everyday acts of conflict would result in loss of people they care about</w:t>
      </w:r>
    </w:p>
    <w:p w14:paraId="34209D2C" w14:textId="648CFE2C" w:rsidR="00945013" w:rsidRDefault="00945013" w:rsidP="00945013">
      <w:pPr>
        <w:pStyle w:val="ListParagraph"/>
        <w:numPr>
          <w:ilvl w:val="2"/>
          <w:numId w:val="1"/>
        </w:numPr>
        <w:rPr>
          <w:lang w:val="en-CA"/>
        </w:rPr>
      </w:pPr>
      <w:r>
        <w:rPr>
          <w:lang w:val="en-CA"/>
        </w:rPr>
        <w:t xml:space="preserve">Studies have shown… </w:t>
      </w:r>
    </w:p>
    <w:p w14:paraId="7CC47A44" w14:textId="6F3CC293" w:rsidR="00945013" w:rsidRDefault="00945013" w:rsidP="00945013">
      <w:pPr>
        <w:pStyle w:val="ListParagraph"/>
        <w:numPr>
          <w:ilvl w:val="3"/>
          <w:numId w:val="1"/>
        </w:numPr>
        <w:rPr>
          <w:lang w:val="en-CA"/>
        </w:rPr>
      </w:pPr>
      <w:r>
        <w:rPr>
          <w:lang w:val="en-CA"/>
        </w:rPr>
        <w:t xml:space="preserve">Crick and </w:t>
      </w:r>
      <w:proofErr w:type="spellStart"/>
      <w:r>
        <w:rPr>
          <w:lang w:val="en-CA"/>
        </w:rPr>
        <w:t>Grotpeter</w:t>
      </w:r>
      <w:proofErr w:type="spellEnd"/>
      <w:r>
        <w:rPr>
          <w:lang w:val="en-CA"/>
        </w:rPr>
        <w:t xml:space="preserve"> (1995): that relationally aggressive youth were significantly more disliked and lonelier than non-aggressive peers.</w:t>
      </w:r>
    </w:p>
    <w:p w14:paraId="22AB5B83" w14:textId="19D30943" w:rsidR="00945013" w:rsidRDefault="00945013" w:rsidP="00945013">
      <w:pPr>
        <w:pStyle w:val="ListParagraph"/>
        <w:numPr>
          <w:ilvl w:val="3"/>
          <w:numId w:val="1"/>
        </w:numPr>
        <w:rPr>
          <w:lang w:val="en-CA"/>
        </w:rPr>
      </w:pPr>
      <w:r>
        <w:rPr>
          <w:lang w:val="en-CA"/>
        </w:rPr>
        <w:t xml:space="preserve">  </w:t>
      </w:r>
      <w:proofErr w:type="spellStart"/>
      <w:r>
        <w:rPr>
          <w:lang w:val="en-CA"/>
        </w:rPr>
        <w:t>Bjorkqvist</w:t>
      </w:r>
      <w:proofErr w:type="spellEnd"/>
      <w:r>
        <w:rPr>
          <w:lang w:val="en-CA"/>
        </w:rPr>
        <w:t xml:space="preserve"> and Niemela (1992): when types of verbal aggression (gossip, rumor spreading, etc.) were included in measurement of aggression only 5% of variance was explained by gender.</w:t>
      </w:r>
    </w:p>
    <w:p w14:paraId="09018189" w14:textId="39846523" w:rsidR="00945013" w:rsidRDefault="00945013" w:rsidP="00945013">
      <w:pPr>
        <w:pStyle w:val="ListParagraph"/>
        <w:numPr>
          <w:ilvl w:val="3"/>
          <w:numId w:val="1"/>
        </w:numPr>
        <w:rPr>
          <w:lang w:val="en-CA"/>
        </w:rPr>
      </w:pPr>
      <w:r>
        <w:rPr>
          <w:lang w:val="en-CA"/>
        </w:rPr>
        <w:t>By using broader definition of aggression, both boys’ and girls’ unique forms of aggression were accounted for in their study.</w:t>
      </w:r>
    </w:p>
    <w:p w14:paraId="7B8F0A20" w14:textId="7951B11B" w:rsidR="00945013" w:rsidRDefault="00945013" w:rsidP="00945013">
      <w:pPr>
        <w:pStyle w:val="ListParagraph"/>
        <w:numPr>
          <w:ilvl w:val="3"/>
          <w:numId w:val="1"/>
        </w:numPr>
        <w:rPr>
          <w:lang w:val="en-CA"/>
        </w:rPr>
      </w:pPr>
      <w:r>
        <w:rPr>
          <w:lang w:val="en-CA"/>
        </w:rPr>
        <w:t>Number of psychological studies that found no differences between boys’ and girls’ perpetration of relational aggression</w:t>
      </w:r>
    </w:p>
    <w:p w14:paraId="55BE1C54" w14:textId="4E8747CF" w:rsidR="00945013" w:rsidRDefault="00945013" w:rsidP="00945013">
      <w:pPr>
        <w:pStyle w:val="ListParagraph"/>
        <w:numPr>
          <w:ilvl w:val="3"/>
          <w:numId w:val="1"/>
        </w:numPr>
        <w:rPr>
          <w:lang w:val="en-CA"/>
        </w:rPr>
      </w:pPr>
      <w:r>
        <w:rPr>
          <w:lang w:val="en-CA"/>
        </w:rPr>
        <w:t>There are a few studies concluding that boys are more relationally aggressive than girls.</w:t>
      </w:r>
    </w:p>
    <w:p w14:paraId="39CB84A5" w14:textId="538F841A" w:rsidR="00945013" w:rsidRDefault="00945013" w:rsidP="00945013">
      <w:pPr>
        <w:pStyle w:val="ListParagraph"/>
        <w:numPr>
          <w:ilvl w:val="4"/>
          <w:numId w:val="1"/>
        </w:numPr>
        <w:rPr>
          <w:lang w:val="en-CA"/>
        </w:rPr>
      </w:pPr>
      <w:proofErr w:type="spellStart"/>
      <w:r>
        <w:rPr>
          <w:lang w:val="en-CA"/>
        </w:rPr>
        <w:t>Olweus</w:t>
      </w:r>
      <w:proofErr w:type="spellEnd"/>
      <w:r>
        <w:rPr>
          <w:lang w:val="en-CA"/>
        </w:rPr>
        <w:t>’ research: boys perpetrate majority of indirect bullying experienced by girls</w:t>
      </w:r>
    </w:p>
    <w:p w14:paraId="27DFE637" w14:textId="50D7993F" w:rsidR="00945013" w:rsidRDefault="00945013" w:rsidP="00945013">
      <w:pPr>
        <w:pStyle w:val="ListParagraph"/>
        <w:numPr>
          <w:ilvl w:val="5"/>
          <w:numId w:val="1"/>
        </w:numPr>
        <w:rPr>
          <w:lang w:val="en-CA"/>
        </w:rPr>
      </w:pPr>
      <w:r>
        <w:rPr>
          <w:lang w:val="en-CA"/>
        </w:rPr>
        <w:t>Media tends to focus more on girl-against-girl</w:t>
      </w:r>
    </w:p>
    <w:p w14:paraId="7A1ED442" w14:textId="66D42118" w:rsidR="00945013" w:rsidRDefault="00945013" w:rsidP="00945013">
      <w:pPr>
        <w:pStyle w:val="ListParagraph"/>
        <w:numPr>
          <w:ilvl w:val="5"/>
          <w:numId w:val="1"/>
        </w:numPr>
        <w:rPr>
          <w:lang w:val="en-CA"/>
        </w:rPr>
      </w:pPr>
      <w:r>
        <w:rPr>
          <w:lang w:val="en-CA"/>
        </w:rPr>
        <w:t>Examined bullying &gt; direct or indirect victimization carried out repeatedly over time.  Contrasting relational aggression, which can include but not limited to, single hurtful acts.</w:t>
      </w:r>
    </w:p>
    <w:p w14:paraId="6FD28F72" w14:textId="655F870B" w:rsidR="00CE14CF" w:rsidRDefault="00CE14CF" w:rsidP="00945013">
      <w:pPr>
        <w:pStyle w:val="ListParagraph"/>
        <w:numPr>
          <w:ilvl w:val="5"/>
          <w:numId w:val="1"/>
        </w:numPr>
        <w:rPr>
          <w:lang w:val="en-CA"/>
        </w:rPr>
      </w:pPr>
      <w:r>
        <w:rPr>
          <w:lang w:val="en-CA"/>
        </w:rPr>
        <w:t>Relied on students’ self-reports of victimization to identify bullying problems</w:t>
      </w:r>
    </w:p>
    <w:p w14:paraId="0BC23A9D" w14:textId="0EE54A1B" w:rsidR="00CE14CF" w:rsidRDefault="00CE14CF" w:rsidP="00CE14CF">
      <w:pPr>
        <w:pStyle w:val="ListParagraph"/>
        <w:numPr>
          <w:ilvl w:val="5"/>
          <w:numId w:val="1"/>
        </w:numPr>
        <w:rPr>
          <w:lang w:val="en-CA"/>
        </w:rPr>
      </w:pPr>
      <w:r>
        <w:rPr>
          <w:lang w:val="en-CA"/>
        </w:rPr>
        <w:t>Research shows that peers tend to tolerate aggressive boys and reject relationally aggressive girls.</w:t>
      </w:r>
    </w:p>
    <w:p w14:paraId="0D58B96A" w14:textId="32DB2782" w:rsidR="00CE14CF" w:rsidRDefault="00CE14CF" w:rsidP="00CE14CF">
      <w:pPr>
        <w:pStyle w:val="ListParagraph"/>
        <w:numPr>
          <w:ilvl w:val="5"/>
          <w:numId w:val="1"/>
        </w:numPr>
        <w:rPr>
          <w:lang w:val="en-CA"/>
        </w:rPr>
      </w:pPr>
      <w:r>
        <w:rPr>
          <w:lang w:val="en-CA"/>
        </w:rPr>
        <w:t>In this, peer nominations may be charting this trend by under-identifying boys’ relation aggression, which is normalized, and over-reporting girls’ relational aggression, which is condemned.</w:t>
      </w:r>
    </w:p>
    <w:p w14:paraId="00A0C611" w14:textId="1A25A04D" w:rsidR="00CE14CF" w:rsidRDefault="00CE14CF" w:rsidP="00CE14CF">
      <w:pPr>
        <w:pStyle w:val="ListParagraph"/>
        <w:numPr>
          <w:ilvl w:val="3"/>
          <w:numId w:val="1"/>
        </w:numPr>
        <w:rPr>
          <w:lang w:val="en-CA"/>
        </w:rPr>
      </w:pPr>
      <w:r>
        <w:rPr>
          <w:lang w:val="en-CA"/>
        </w:rPr>
        <w:t>Conflicting findings regarding difference between girls’ and boys’ relational aggression might be due to practice of indirect aggression at different developmental stages. &gt; girls may be more aggressive than boys in early childhood &gt; late adolescence might see girls and boys to be equal in relational aggression.</w:t>
      </w:r>
    </w:p>
    <w:p w14:paraId="30835AAD" w14:textId="3B533D7C" w:rsidR="00CE14CF" w:rsidRDefault="00CE14CF" w:rsidP="00CE14CF">
      <w:pPr>
        <w:pStyle w:val="ListParagraph"/>
        <w:numPr>
          <w:ilvl w:val="3"/>
          <w:numId w:val="1"/>
        </w:numPr>
        <w:rPr>
          <w:lang w:val="en-CA"/>
        </w:rPr>
      </w:pPr>
      <w:r>
        <w:rPr>
          <w:lang w:val="en-CA"/>
        </w:rPr>
        <w:t>All of these studies were preliminary and perhaps overstated.  Truth is that we need studies with larger samples &amp; multiple measurement techniques in order to definitively state that girls dominate this category of hurtful behaviors. Also necessary to distinguish between single relationally aggressive acts and relational aggression repeated over time and including victim reports in aggression measurements.</w:t>
      </w:r>
    </w:p>
    <w:p w14:paraId="522D9FAB" w14:textId="2BA7ED42" w:rsidR="00CE14CF" w:rsidRDefault="00CE14CF" w:rsidP="00CE14CF">
      <w:pPr>
        <w:pStyle w:val="ListParagraph"/>
        <w:numPr>
          <w:ilvl w:val="1"/>
          <w:numId w:val="1"/>
        </w:numPr>
        <w:rPr>
          <w:lang w:val="en-CA"/>
        </w:rPr>
      </w:pPr>
      <w:r>
        <w:rPr>
          <w:lang w:val="en-CA"/>
        </w:rPr>
        <w:t>Does Relational Aggression Harm?</w:t>
      </w:r>
    </w:p>
    <w:p w14:paraId="036A9A23" w14:textId="64F5F11D" w:rsidR="00CE14CF" w:rsidRDefault="00CE14CF" w:rsidP="00CE14CF">
      <w:pPr>
        <w:pStyle w:val="ListParagraph"/>
        <w:numPr>
          <w:ilvl w:val="2"/>
          <w:numId w:val="1"/>
        </w:numPr>
        <w:rPr>
          <w:lang w:val="en-CA"/>
        </w:rPr>
      </w:pPr>
      <w:r>
        <w:rPr>
          <w:lang w:val="en-CA"/>
        </w:rPr>
        <w:t xml:space="preserve">Relational aggression is a problem that has been ignored.  </w:t>
      </w:r>
    </w:p>
    <w:p w14:paraId="6445CDD3" w14:textId="054672DF" w:rsidR="00CE14CF" w:rsidRDefault="00CE14CF" w:rsidP="00CE14CF">
      <w:pPr>
        <w:pStyle w:val="ListParagraph"/>
        <w:numPr>
          <w:ilvl w:val="2"/>
          <w:numId w:val="1"/>
        </w:numPr>
        <w:rPr>
          <w:lang w:val="en-CA"/>
        </w:rPr>
      </w:pPr>
      <w:r>
        <w:rPr>
          <w:lang w:val="en-CA"/>
        </w:rPr>
        <w:t xml:space="preserve">Suggests it is important to pay attention to this aggression because not only do the behaviors “intend” to harm, they </w:t>
      </w:r>
      <w:r>
        <w:rPr>
          <w:i/>
          <w:lang w:val="en-CA"/>
        </w:rPr>
        <w:t>do</w:t>
      </w:r>
      <w:r>
        <w:rPr>
          <w:lang w:val="en-CA"/>
        </w:rPr>
        <w:t xml:space="preserve"> measureable harm arguable to both the victim and perpetrator.  Is this the case?</w:t>
      </w:r>
    </w:p>
    <w:p w14:paraId="27766D29" w14:textId="6A69D1B9" w:rsidR="00CE14CF" w:rsidRDefault="00620E67" w:rsidP="00CE14CF">
      <w:pPr>
        <w:pStyle w:val="ListParagraph"/>
        <w:numPr>
          <w:ilvl w:val="3"/>
          <w:numId w:val="1"/>
        </w:numPr>
        <w:rPr>
          <w:lang w:val="en-CA"/>
        </w:rPr>
      </w:pPr>
      <w:r>
        <w:rPr>
          <w:lang w:val="en-CA"/>
        </w:rPr>
        <w:t>Relational aggression is one of the most common forms of aggression among children.</w:t>
      </w:r>
    </w:p>
    <w:p w14:paraId="49AF7008" w14:textId="6ECD8D85" w:rsidR="00620E67" w:rsidRDefault="00620E67" w:rsidP="00CE14CF">
      <w:pPr>
        <w:pStyle w:val="ListParagraph"/>
        <w:numPr>
          <w:ilvl w:val="3"/>
          <w:numId w:val="1"/>
        </w:numPr>
        <w:rPr>
          <w:lang w:val="en-CA"/>
        </w:rPr>
      </w:pPr>
      <w:r>
        <w:rPr>
          <w:lang w:val="en-CA"/>
        </w:rPr>
        <w:t>Commonplace nature implies it should be taken seriously</w:t>
      </w:r>
    </w:p>
    <w:p w14:paraId="67937DD6" w14:textId="77777777" w:rsidR="00620E67" w:rsidRDefault="00620E67" w:rsidP="00CE14CF">
      <w:pPr>
        <w:pStyle w:val="ListParagraph"/>
        <w:numPr>
          <w:ilvl w:val="3"/>
          <w:numId w:val="1"/>
        </w:numPr>
        <w:rPr>
          <w:lang w:val="en-CA"/>
        </w:rPr>
      </w:pPr>
      <w:r>
        <w:rPr>
          <w:lang w:val="en-CA"/>
        </w:rPr>
        <w:t>It has been argued that damage caused by relational aggression are that the victims experience difficulties with peer rejection, depression, isolation and loneliness.</w:t>
      </w:r>
    </w:p>
    <w:p w14:paraId="5205CBCF" w14:textId="77777777" w:rsidR="00620E67" w:rsidRDefault="00620E67" w:rsidP="00620E67">
      <w:pPr>
        <w:pStyle w:val="ListParagraph"/>
        <w:numPr>
          <w:ilvl w:val="4"/>
          <w:numId w:val="1"/>
        </w:numPr>
        <w:rPr>
          <w:lang w:val="en-CA"/>
        </w:rPr>
      </w:pPr>
      <w:r>
        <w:rPr>
          <w:lang w:val="en-CA"/>
        </w:rPr>
        <w:t>That being said, connection between relational aggression victimization and negative outcomes is inconsistent and questionable because in some studies, relational aggression does not lead to isolation or depression.  Support from peers may mediate relationship between relational aggression and loneliness.</w:t>
      </w:r>
    </w:p>
    <w:p w14:paraId="68940A57" w14:textId="77777777" w:rsidR="00620E67" w:rsidRDefault="00620E67" w:rsidP="00620E67">
      <w:pPr>
        <w:pStyle w:val="ListParagraph"/>
        <w:numPr>
          <w:ilvl w:val="4"/>
          <w:numId w:val="1"/>
        </w:numPr>
        <w:rPr>
          <w:lang w:val="en-CA"/>
        </w:rPr>
      </w:pPr>
      <w:r>
        <w:rPr>
          <w:lang w:val="en-CA"/>
        </w:rPr>
        <w:t>Researchers cannot establish temporal order between onset relational aggression and other problems among youth.</w:t>
      </w:r>
    </w:p>
    <w:p w14:paraId="0DF721E0" w14:textId="77777777" w:rsidR="00620E67" w:rsidRDefault="00620E67" w:rsidP="00620E67">
      <w:pPr>
        <w:pStyle w:val="ListParagraph"/>
        <w:numPr>
          <w:ilvl w:val="2"/>
          <w:numId w:val="1"/>
        </w:numPr>
        <w:rPr>
          <w:lang w:val="en-CA"/>
        </w:rPr>
      </w:pPr>
      <w:r>
        <w:rPr>
          <w:lang w:val="en-CA"/>
        </w:rPr>
        <w:t>Idea that relational and physical aggression comprise 2 types of the same underlying behavior &gt; reason to question this version of “equality”.</w:t>
      </w:r>
    </w:p>
    <w:p w14:paraId="73EAF293" w14:textId="77777777" w:rsidR="00B079D8" w:rsidRDefault="00B079D8" w:rsidP="00620E67">
      <w:pPr>
        <w:pStyle w:val="ListParagraph"/>
        <w:numPr>
          <w:ilvl w:val="3"/>
          <w:numId w:val="1"/>
        </w:numPr>
        <w:rPr>
          <w:lang w:val="en-CA"/>
        </w:rPr>
      </w:pPr>
      <w:r>
        <w:rPr>
          <w:lang w:val="en-CA"/>
        </w:rPr>
        <w:t xml:space="preserve">Vastly different consequences.  Relational aggression may lead to emotional or psychological anguish for a day, a week, even years. Some research suggests relational aggression is actually pro-social rather than anti-social for youth.  </w:t>
      </w:r>
    </w:p>
    <w:p w14:paraId="0581A6B5" w14:textId="77777777" w:rsidR="00B079D8" w:rsidRDefault="00B079D8" w:rsidP="00620E67">
      <w:pPr>
        <w:pStyle w:val="ListParagraph"/>
        <w:numPr>
          <w:ilvl w:val="3"/>
          <w:numId w:val="1"/>
        </w:numPr>
        <w:rPr>
          <w:lang w:val="en-CA"/>
        </w:rPr>
      </w:pPr>
      <w:r>
        <w:rPr>
          <w:lang w:val="en-CA"/>
        </w:rPr>
        <w:t>A study found that social aggression was associated with “higher network centrality” among adolescents.</w:t>
      </w:r>
    </w:p>
    <w:p w14:paraId="30176467" w14:textId="77777777" w:rsidR="00B079D8" w:rsidRDefault="00B079D8" w:rsidP="00B079D8">
      <w:pPr>
        <w:pStyle w:val="ListParagraph"/>
        <w:numPr>
          <w:ilvl w:val="4"/>
          <w:numId w:val="1"/>
        </w:numPr>
        <w:rPr>
          <w:lang w:val="en-CA"/>
        </w:rPr>
      </w:pPr>
      <w:r>
        <w:rPr>
          <w:lang w:val="en-CA"/>
        </w:rPr>
        <w:t>Speculate that majority of socially aggressive children and adolescents may be neither socially incompetent nor suffering from deficits in social cognition.</w:t>
      </w:r>
    </w:p>
    <w:p w14:paraId="0A14DDDF" w14:textId="77777777" w:rsidR="00B079D8" w:rsidRDefault="00B079D8" w:rsidP="00B079D8">
      <w:pPr>
        <w:pStyle w:val="ListParagraph"/>
        <w:numPr>
          <w:ilvl w:val="4"/>
          <w:numId w:val="1"/>
        </w:numPr>
        <w:rPr>
          <w:lang w:val="en-CA"/>
        </w:rPr>
      </w:pPr>
      <w:r>
        <w:rPr>
          <w:lang w:val="en-CA"/>
        </w:rPr>
        <w:t>Argue that youth that use indirect aggression might actually have higher social intelligence than counterparts who do not.</w:t>
      </w:r>
    </w:p>
    <w:p w14:paraId="2AE6AED3" w14:textId="324A0398" w:rsidR="00620E67" w:rsidRDefault="00B079D8" w:rsidP="00B079D8">
      <w:pPr>
        <w:pStyle w:val="ListParagraph"/>
        <w:numPr>
          <w:ilvl w:val="4"/>
          <w:numId w:val="1"/>
        </w:numPr>
        <w:rPr>
          <w:lang w:val="en-CA"/>
        </w:rPr>
      </w:pPr>
      <w:r>
        <w:rPr>
          <w:lang w:val="en-CA"/>
        </w:rPr>
        <w:t>Socially aggressive behaviors serve important functions for the individual and social groups.</w:t>
      </w:r>
    </w:p>
    <w:p w14:paraId="1AB1CE74" w14:textId="1DB88EF1" w:rsidR="00B079D8" w:rsidRDefault="00B079D8" w:rsidP="00B079D8">
      <w:pPr>
        <w:pStyle w:val="ListParagraph"/>
        <w:numPr>
          <w:ilvl w:val="2"/>
          <w:numId w:val="1"/>
        </w:numPr>
        <w:rPr>
          <w:lang w:val="en-CA"/>
        </w:rPr>
      </w:pPr>
      <w:r>
        <w:rPr>
          <w:lang w:val="en-CA"/>
        </w:rPr>
        <w:t>Is relational aggression predictive of violence?</w:t>
      </w:r>
    </w:p>
    <w:p w14:paraId="5C78B4AF" w14:textId="3A4E6AD6" w:rsidR="00B079D8" w:rsidRDefault="00B079D8" w:rsidP="00B079D8">
      <w:pPr>
        <w:pStyle w:val="ListParagraph"/>
        <w:numPr>
          <w:ilvl w:val="3"/>
          <w:numId w:val="1"/>
        </w:numPr>
        <w:rPr>
          <w:lang w:val="en-CA"/>
        </w:rPr>
      </w:pPr>
      <w:r>
        <w:rPr>
          <w:lang w:val="en-CA"/>
        </w:rPr>
        <w:t>Violence prevention started the anti-bullying initiative and supplies justification for intervention into the lives of young people.</w:t>
      </w:r>
    </w:p>
    <w:p w14:paraId="4F819C1A" w14:textId="1F3DBC0B" w:rsidR="00B079D8" w:rsidRDefault="00B079D8" w:rsidP="00B079D8">
      <w:pPr>
        <w:pStyle w:val="ListParagraph"/>
        <w:numPr>
          <w:ilvl w:val="3"/>
          <w:numId w:val="1"/>
        </w:numPr>
        <w:rPr>
          <w:lang w:val="en-CA"/>
        </w:rPr>
      </w:pPr>
      <w:r>
        <w:rPr>
          <w:lang w:val="en-CA"/>
        </w:rPr>
        <w:t>Contrasting the failure to identify long-term negative consequences of relational aggression, the bullying research has identified several negative outcomes of direct bullying.</w:t>
      </w:r>
    </w:p>
    <w:p w14:paraId="056217F5" w14:textId="72AF678B" w:rsidR="00B079D8" w:rsidRDefault="00B079D8" w:rsidP="00B079D8">
      <w:pPr>
        <w:pStyle w:val="ListParagraph"/>
        <w:numPr>
          <w:ilvl w:val="4"/>
          <w:numId w:val="1"/>
        </w:numPr>
        <w:rPr>
          <w:lang w:val="en-CA"/>
        </w:rPr>
      </w:pPr>
      <w:proofErr w:type="spellStart"/>
      <w:r>
        <w:rPr>
          <w:lang w:val="en-CA"/>
        </w:rPr>
        <w:t>Olweus</w:t>
      </w:r>
      <w:proofErr w:type="spellEnd"/>
      <w:r>
        <w:rPr>
          <w:lang w:val="en-CA"/>
        </w:rPr>
        <w:t xml:space="preserve"> (1993a): bullying is part of a repertoire of anti-social and conduct-disordered behavior that starts in adolescence and becomes progressively worse as time goes on.  </w:t>
      </w:r>
    </w:p>
    <w:p w14:paraId="5FD0761E" w14:textId="61560188" w:rsidR="00B079D8" w:rsidRDefault="00B079D8" w:rsidP="00AA23D3">
      <w:pPr>
        <w:pStyle w:val="ListParagraph"/>
        <w:numPr>
          <w:ilvl w:val="3"/>
          <w:numId w:val="1"/>
        </w:numPr>
        <w:rPr>
          <w:lang w:val="en-CA"/>
        </w:rPr>
      </w:pPr>
      <w:r>
        <w:rPr>
          <w:lang w:val="en-CA"/>
        </w:rPr>
        <w:t>Researchers generally supported the idea that relational and physical aggression are different types of the same underlying behavior because relational and physical aggression are moderately correlated. &gt; different forms of same general behavior.</w:t>
      </w:r>
    </w:p>
    <w:p w14:paraId="3B85B0E6" w14:textId="3D9EAF5E" w:rsidR="00AA23D3" w:rsidRPr="00FD559D" w:rsidRDefault="00AA23D3" w:rsidP="00FD559D">
      <w:pPr>
        <w:pStyle w:val="ListParagraph"/>
        <w:numPr>
          <w:ilvl w:val="0"/>
          <w:numId w:val="1"/>
        </w:numPr>
        <w:rPr>
          <w:lang w:val="en-CA"/>
        </w:rPr>
      </w:pPr>
      <w:r w:rsidRPr="00FD559D">
        <w:rPr>
          <w:lang w:val="en-CA"/>
        </w:rPr>
        <w:t>Fact and Myth about Relationally Aggressive Girls</w:t>
      </w:r>
    </w:p>
    <w:p w14:paraId="12E03003" w14:textId="0CBBBB89" w:rsidR="00AA23D3" w:rsidRDefault="00AA23D3" w:rsidP="00FD559D">
      <w:pPr>
        <w:pStyle w:val="ListParagraph"/>
        <w:numPr>
          <w:ilvl w:val="1"/>
          <w:numId w:val="1"/>
        </w:numPr>
        <w:rPr>
          <w:lang w:val="en-CA"/>
        </w:rPr>
      </w:pPr>
      <w:r w:rsidRPr="00FD559D">
        <w:rPr>
          <w:lang w:val="en-CA"/>
        </w:rPr>
        <w:t>Popular culture oversimplifies the science on covert aggression and tend to endorse stereotypical thinking about the downsides of girlhood.</w:t>
      </w:r>
    </w:p>
    <w:p w14:paraId="0BBA7F8B" w14:textId="357C7AA9" w:rsidR="00AA23D3" w:rsidRDefault="008673CE" w:rsidP="00FD559D">
      <w:pPr>
        <w:pStyle w:val="ListParagraph"/>
        <w:numPr>
          <w:ilvl w:val="1"/>
          <w:numId w:val="1"/>
        </w:numPr>
        <w:rPr>
          <w:lang w:val="en-CA"/>
        </w:rPr>
      </w:pPr>
      <w:r w:rsidRPr="00FD559D">
        <w:rPr>
          <w:lang w:val="en-CA"/>
        </w:rPr>
        <w:t>Psychological literature is virtually silent on role of boys’ relational aggression.</w:t>
      </w:r>
    </w:p>
    <w:p w14:paraId="0F907F9E" w14:textId="39B3B170" w:rsidR="008673CE" w:rsidRDefault="008673CE" w:rsidP="00FD559D">
      <w:pPr>
        <w:pStyle w:val="ListParagraph"/>
        <w:numPr>
          <w:ilvl w:val="1"/>
          <w:numId w:val="1"/>
        </w:numPr>
        <w:rPr>
          <w:lang w:val="en-CA"/>
        </w:rPr>
      </w:pPr>
      <w:r w:rsidRPr="00FD559D">
        <w:rPr>
          <w:lang w:val="en-CA"/>
        </w:rPr>
        <w:t>No popular culture image of the “mean boy”, although there is enough evidence to suggest boys, especially at later ages</w:t>
      </w:r>
      <w:r w:rsidR="00B130FC" w:rsidRPr="00FD559D">
        <w:rPr>
          <w:lang w:val="en-CA"/>
        </w:rPr>
        <w:t>, are also relationally aggressiv</w:t>
      </w:r>
      <w:r w:rsidRPr="00FD559D">
        <w:rPr>
          <w:lang w:val="en-CA"/>
        </w:rPr>
        <w:t>e.</w:t>
      </w:r>
    </w:p>
    <w:p w14:paraId="011E00B9" w14:textId="4AB03CD2" w:rsidR="00FD559D" w:rsidRDefault="00B130FC" w:rsidP="00FD559D">
      <w:pPr>
        <w:pStyle w:val="ListParagraph"/>
        <w:numPr>
          <w:ilvl w:val="1"/>
          <w:numId w:val="1"/>
        </w:numPr>
        <w:rPr>
          <w:lang w:val="en-CA"/>
        </w:rPr>
      </w:pPr>
      <w:r w:rsidRPr="00FD559D">
        <w:rPr>
          <w:lang w:val="en-CA"/>
        </w:rPr>
        <w:t xml:space="preserve">Best’s </w:t>
      </w:r>
      <w:r w:rsidRPr="00FD559D">
        <w:rPr>
          <w:i/>
          <w:lang w:val="en-CA"/>
        </w:rPr>
        <w:t>We’ve All Got Scars</w:t>
      </w:r>
      <w:r w:rsidRPr="00FD559D">
        <w:rPr>
          <w:lang w:val="en-CA"/>
        </w:rPr>
        <w:t xml:space="preserve"> (1983), offers a tale of gender differences in meanness where “winner” boys dominate social relations in elementary school and taunt other boys for being “cry-babies” or too “feminine”.  These popular boys also torment and harass girls, sending a message to girls about their second-class status.  “Loser” boys, those who are rejected by male in-crowd, attempt to avoid harassment and prove masculinity by putting down girls and reducing them to sexual objects.  In this, girls are not only mean to one another, but are also harassed and tormented by high-status and low-status boys.  This is not addressed within scientific relational aggression discourse.</w:t>
      </w:r>
    </w:p>
    <w:p w14:paraId="1CECD8AA" w14:textId="544568A7" w:rsidR="00B130FC" w:rsidRDefault="00B130FC" w:rsidP="00FD559D">
      <w:pPr>
        <w:pStyle w:val="ListParagraph"/>
        <w:numPr>
          <w:ilvl w:val="1"/>
          <w:numId w:val="1"/>
        </w:numPr>
        <w:rPr>
          <w:lang w:val="en-CA"/>
        </w:rPr>
      </w:pPr>
      <w:r w:rsidRPr="00FD559D">
        <w:rPr>
          <w:lang w:val="en-CA"/>
        </w:rPr>
        <w:t>Media construction of relational aggression is problematic in suggesting it is a major feature of girls’ lives and that many girls engage in the behavior.  This neglects findings that girls engage in far more pro-social behavior than boys.</w:t>
      </w:r>
    </w:p>
    <w:p w14:paraId="3FA419A5" w14:textId="1EA7A816" w:rsidR="00B130FC" w:rsidRDefault="00B130FC" w:rsidP="00FD559D">
      <w:pPr>
        <w:pStyle w:val="ListParagraph"/>
        <w:numPr>
          <w:ilvl w:val="1"/>
          <w:numId w:val="1"/>
        </w:numPr>
        <w:rPr>
          <w:lang w:val="en-CA"/>
        </w:rPr>
      </w:pPr>
      <w:r w:rsidRPr="00FD559D">
        <w:rPr>
          <w:lang w:val="en-CA"/>
        </w:rPr>
        <w:t>Stereotype that relationally aggressive girls are socially powerful and use their popularity to keep other girls down. In media, popular girls are seen as self-confident, highly visible, and worshipped by others while partaking in gossip and exclusion rituals.  Their manipulative “games” seem to destroy the self-esteem of other girls.</w:t>
      </w:r>
    </w:p>
    <w:p w14:paraId="20E82345" w14:textId="110E8B46" w:rsidR="00B130FC" w:rsidRDefault="00B130FC" w:rsidP="00FD559D">
      <w:pPr>
        <w:pStyle w:val="ListParagraph"/>
        <w:numPr>
          <w:ilvl w:val="1"/>
          <w:numId w:val="1"/>
        </w:numPr>
        <w:rPr>
          <w:lang w:val="en-CA"/>
        </w:rPr>
      </w:pPr>
      <w:r w:rsidRPr="00FD559D">
        <w:rPr>
          <w:lang w:val="en-CA"/>
        </w:rPr>
        <w:t>Literature is divided on issue of popularity and relational aggression.  While some popular boys and girls practice relational aggression, there is indication that relationally aggressive girls are significantly more depressed and isolated than non-aggressive youths.</w:t>
      </w:r>
      <w:r w:rsidR="00FD559D" w:rsidRPr="00FD559D">
        <w:rPr>
          <w:lang w:val="en-CA"/>
        </w:rPr>
        <w:t xml:space="preserve">  They do not belong to the popular well-liked group and instead find membership among peers called the “controversial group” &gt; a group comprised of youths who are well liked by a few individuals and not at all liked by others.</w:t>
      </w:r>
    </w:p>
    <w:p w14:paraId="5FC12DFF" w14:textId="743D11C0" w:rsidR="00FD559D" w:rsidRDefault="00FD559D" w:rsidP="00FD559D">
      <w:pPr>
        <w:pStyle w:val="ListParagraph"/>
        <w:numPr>
          <w:ilvl w:val="1"/>
          <w:numId w:val="1"/>
        </w:numPr>
        <w:rPr>
          <w:lang w:val="en-CA"/>
        </w:rPr>
      </w:pPr>
      <w:r w:rsidRPr="00FD559D">
        <w:rPr>
          <w:lang w:val="en-CA"/>
        </w:rPr>
        <w:t>Study found that friendships characterized by relational aggression were very close and intimate, meaning these friends shared high-levels of self-discourse and emotional closeness.  These friendships were also characterized by high levels of conflict.</w:t>
      </w:r>
    </w:p>
    <w:p w14:paraId="6323ECB7" w14:textId="5A7BA9D6" w:rsidR="00FD559D" w:rsidRDefault="00FD559D" w:rsidP="00FD559D">
      <w:pPr>
        <w:pStyle w:val="ListParagraph"/>
        <w:numPr>
          <w:ilvl w:val="1"/>
          <w:numId w:val="1"/>
        </w:numPr>
        <w:rPr>
          <w:lang w:val="en-CA"/>
        </w:rPr>
      </w:pPr>
      <w:r w:rsidRPr="00FD559D">
        <w:rPr>
          <w:lang w:val="en-CA"/>
        </w:rPr>
        <w:t>Reason to believe relational aggression is not a component of social power.  Studies have also found that relationally aggressive youths tend to have what is called a “hostile attribution bias.”  Meaning that they tend to interpret others as having hostile intentions towards them.</w:t>
      </w:r>
    </w:p>
    <w:p w14:paraId="0D42E5EF" w14:textId="03FF49CA" w:rsidR="00FD559D" w:rsidRPr="00FD559D" w:rsidRDefault="00FD559D" w:rsidP="00FD559D">
      <w:pPr>
        <w:pStyle w:val="ListParagraph"/>
        <w:numPr>
          <w:ilvl w:val="1"/>
          <w:numId w:val="1"/>
        </w:numPr>
        <w:rPr>
          <w:lang w:val="en-CA"/>
        </w:rPr>
      </w:pPr>
      <w:r w:rsidRPr="00FD559D">
        <w:rPr>
          <w:lang w:val="en-CA"/>
        </w:rPr>
        <w:t>Youth who engage in large amounts of relationally aggressive behaviors are a minority.  Vast majority of girls are pro-social and capable friends.</w:t>
      </w:r>
    </w:p>
    <w:p w14:paraId="23D02A9B" w14:textId="6CE0FEBF" w:rsidR="00FD559D" w:rsidRDefault="00FD559D" w:rsidP="00FD559D">
      <w:pPr>
        <w:pStyle w:val="ListParagraph"/>
        <w:numPr>
          <w:ilvl w:val="0"/>
          <w:numId w:val="1"/>
        </w:numPr>
        <w:rPr>
          <w:lang w:val="en-CA"/>
        </w:rPr>
      </w:pPr>
      <w:r>
        <w:rPr>
          <w:lang w:val="en-CA"/>
        </w:rPr>
        <w:t>What about Girl-on-Girl Violence?</w:t>
      </w:r>
    </w:p>
    <w:p w14:paraId="73BE76D0" w14:textId="7C669A49" w:rsidR="00FD559D" w:rsidRDefault="00FD559D" w:rsidP="00FD559D">
      <w:pPr>
        <w:pStyle w:val="ListParagraph"/>
        <w:numPr>
          <w:ilvl w:val="1"/>
          <w:numId w:val="1"/>
        </w:numPr>
        <w:rPr>
          <w:lang w:val="en-CA"/>
        </w:rPr>
      </w:pPr>
      <w:r>
        <w:rPr>
          <w:lang w:val="en-CA"/>
        </w:rPr>
        <w:t xml:space="preserve">Girls’ victimization plays a significant role in girls’ violence.  </w:t>
      </w:r>
    </w:p>
    <w:p w14:paraId="52D2A3EB" w14:textId="77777777" w:rsidR="00FD559D" w:rsidRDefault="00FD559D" w:rsidP="00FD559D">
      <w:pPr>
        <w:pStyle w:val="ListParagraph"/>
        <w:numPr>
          <w:ilvl w:val="1"/>
          <w:numId w:val="1"/>
        </w:numPr>
        <w:rPr>
          <w:lang w:val="en-CA"/>
        </w:rPr>
      </w:pPr>
      <w:proofErr w:type="spellStart"/>
      <w:r>
        <w:rPr>
          <w:lang w:val="en-CA"/>
        </w:rPr>
        <w:t>Artz</w:t>
      </w:r>
      <w:proofErr w:type="spellEnd"/>
      <w:r>
        <w:rPr>
          <w:lang w:val="en-CA"/>
        </w:rPr>
        <w:t xml:space="preserve"> (1998) </w:t>
      </w:r>
    </w:p>
    <w:p w14:paraId="26469248" w14:textId="75E7541F" w:rsidR="00FD559D" w:rsidRDefault="00FD559D" w:rsidP="00FD559D">
      <w:pPr>
        <w:pStyle w:val="ListParagraph"/>
        <w:numPr>
          <w:ilvl w:val="2"/>
          <w:numId w:val="1"/>
        </w:numPr>
        <w:rPr>
          <w:lang w:val="en-CA"/>
        </w:rPr>
      </w:pPr>
      <w:r>
        <w:rPr>
          <w:lang w:val="en-CA"/>
        </w:rPr>
        <w:t>noted that girls who reported problems with violence also reported significantly greater rates of victimization and abuse than their non-violent counter-parts</w:t>
      </w:r>
    </w:p>
    <w:p w14:paraId="46931CBA" w14:textId="6D0684C3" w:rsidR="00FD559D" w:rsidRDefault="00FD559D" w:rsidP="00FD559D">
      <w:pPr>
        <w:pStyle w:val="ListParagraph"/>
        <w:numPr>
          <w:ilvl w:val="2"/>
          <w:numId w:val="1"/>
        </w:numPr>
        <w:rPr>
          <w:lang w:val="en-CA"/>
        </w:rPr>
      </w:pPr>
      <w:r>
        <w:rPr>
          <w:lang w:val="en-CA"/>
        </w:rPr>
        <w:t>Girls who were violent reported greater fear of sexual assault, especially from boyfriends.</w:t>
      </w:r>
    </w:p>
    <w:p w14:paraId="14C1E1F7" w14:textId="72F32AEC" w:rsidR="00FD559D" w:rsidRDefault="00A97B99" w:rsidP="00FD559D">
      <w:pPr>
        <w:pStyle w:val="ListParagraph"/>
        <w:numPr>
          <w:ilvl w:val="2"/>
          <w:numId w:val="1"/>
        </w:numPr>
        <w:rPr>
          <w:lang w:val="en-CA"/>
        </w:rPr>
      </w:pPr>
      <w:r>
        <w:rPr>
          <w:lang w:val="en-CA"/>
        </w:rPr>
        <w:t>20% of violent girls stated they were physically abused at home vs. 10% of male counterparts and 6.3% of non-violent girls.</w:t>
      </w:r>
    </w:p>
    <w:p w14:paraId="7E468898" w14:textId="45DD932D" w:rsidR="00A97B99" w:rsidRDefault="00A97B99" w:rsidP="00FD559D">
      <w:pPr>
        <w:pStyle w:val="ListParagraph"/>
        <w:numPr>
          <w:ilvl w:val="2"/>
          <w:numId w:val="1"/>
        </w:numPr>
        <w:rPr>
          <w:lang w:val="en-CA"/>
        </w:rPr>
      </w:pPr>
      <w:r>
        <w:rPr>
          <w:lang w:val="en-CA"/>
        </w:rPr>
        <w:t>Patterns of sexual abuse: 1 out of 4 violent girls had been sexually abused compared to one in 10 non-violent girls.</w:t>
      </w:r>
    </w:p>
    <w:p w14:paraId="75C29BBD" w14:textId="1707DCE9" w:rsidR="00A97B99" w:rsidRDefault="00A97B99" w:rsidP="00FD559D">
      <w:pPr>
        <w:pStyle w:val="ListParagraph"/>
        <w:numPr>
          <w:ilvl w:val="2"/>
          <w:numId w:val="1"/>
        </w:numPr>
        <w:rPr>
          <w:lang w:val="en-CA"/>
        </w:rPr>
      </w:pPr>
      <w:r>
        <w:rPr>
          <w:lang w:val="en-CA"/>
        </w:rPr>
        <w:t>Interviews with some violent girls found that they learned it at home, often from watching abusive male parents, and engaged in violence directed at other powerless girls.</w:t>
      </w:r>
    </w:p>
    <w:p w14:paraId="5F2B311C" w14:textId="6ACDA7EA" w:rsidR="00A97B99" w:rsidRDefault="00A97B99" w:rsidP="00FD559D">
      <w:pPr>
        <w:pStyle w:val="ListParagraph"/>
        <w:numPr>
          <w:ilvl w:val="2"/>
          <w:numId w:val="1"/>
        </w:numPr>
        <w:rPr>
          <w:lang w:val="en-CA"/>
        </w:rPr>
      </w:pPr>
      <w:r>
        <w:rPr>
          <w:lang w:val="en-CA"/>
        </w:rPr>
        <w:t>Physical and sexual abuse may be a theme in girls’ physical aggression, just as it is in their runaway behavior.</w:t>
      </w:r>
    </w:p>
    <w:p w14:paraId="58986E55" w14:textId="28A1F47B" w:rsidR="00A97B99" w:rsidRDefault="00A97B99" w:rsidP="00A97B99">
      <w:pPr>
        <w:pStyle w:val="ListParagraph"/>
        <w:numPr>
          <w:ilvl w:val="1"/>
          <w:numId w:val="1"/>
        </w:numPr>
        <w:rPr>
          <w:lang w:val="en-CA"/>
        </w:rPr>
      </w:pPr>
      <w:r>
        <w:rPr>
          <w:lang w:val="en-CA"/>
        </w:rPr>
        <w:t>Ironically, aggressive and violent girls are often committed to the ideology of familial patriarchy… supports the abuse of women who violate the ideals of male power and control over women.</w:t>
      </w:r>
    </w:p>
    <w:p w14:paraId="0D1CE5A0" w14:textId="56007241" w:rsidR="00A97B99" w:rsidRDefault="00A97B99" w:rsidP="00A97B99">
      <w:pPr>
        <w:pStyle w:val="ListParagraph"/>
        <w:numPr>
          <w:ilvl w:val="2"/>
          <w:numId w:val="1"/>
        </w:numPr>
        <w:rPr>
          <w:lang w:val="en-CA"/>
        </w:rPr>
      </w:pPr>
      <w:r>
        <w:rPr>
          <w:lang w:val="en-CA"/>
        </w:rPr>
        <w:t>Ideology acted out by those males and females who insist upon women being obedient, respectful, loyal, dependent, sexually accessible, and sexually faithful to males</w:t>
      </w:r>
    </w:p>
    <w:p w14:paraId="0CC0A82D" w14:textId="011B82AF" w:rsidR="00A97B99" w:rsidRDefault="00A97B99" w:rsidP="00A97B99">
      <w:pPr>
        <w:pStyle w:val="ListParagraph"/>
        <w:numPr>
          <w:ilvl w:val="2"/>
          <w:numId w:val="1"/>
        </w:numPr>
        <w:rPr>
          <w:lang w:val="en-CA"/>
        </w:rPr>
      </w:pPr>
      <w:proofErr w:type="spellStart"/>
      <w:r>
        <w:rPr>
          <w:lang w:val="en-CA"/>
        </w:rPr>
        <w:t>Artz</w:t>
      </w:r>
      <w:proofErr w:type="spellEnd"/>
      <w:r>
        <w:rPr>
          <w:lang w:val="en-CA"/>
        </w:rPr>
        <w:t xml:space="preserve"> (1998) suggests that violent girls often buy into these beliefs and “police” other girls’ behaviors, serving to preserve status quo including their own continued oppression.</w:t>
      </w:r>
    </w:p>
    <w:p w14:paraId="7CF755FF" w14:textId="3E0D45E2" w:rsidR="009A3806" w:rsidRDefault="009A3806" w:rsidP="00A97B99">
      <w:pPr>
        <w:pStyle w:val="ListParagraph"/>
        <w:numPr>
          <w:ilvl w:val="2"/>
          <w:numId w:val="1"/>
        </w:numPr>
        <w:rPr>
          <w:lang w:val="en-CA"/>
        </w:rPr>
      </w:pPr>
      <w:r>
        <w:rPr>
          <w:lang w:val="en-CA"/>
        </w:rPr>
        <w:t>Marginalized girls who have been victims of male power often see that sort of agency as the only source of power available to them.  Regarded victims as “responsible” for the violence that they committed.</w:t>
      </w:r>
    </w:p>
    <w:p w14:paraId="09091F95" w14:textId="0BFFFE54" w:rsidR="009A3806" w:rsidRDefault="009A3806" w:rsidP="00A97B99">
      <w:pPr>
        <w:pStyle w:val="ListParagraph"/>
        <w:numPr>
          <w:ilvl w:val="2"/>
          <w:numId w:val="1"/>
        </w:numPr>
        <w:rPr>
          <w:lang w:val="en-CA"/>
        </w:rPr>
      </w:pPr>
      <w:r>
        <w:rPr>
          <w:lang w:val="en-CA"/>
        </w:rPr>
        <w:t>Girls who have problems with violence suggest that both girls’ and women’s victimization as well as girls’ violence towards other girls are really twin products of a system of sexual inequality and valorizes male violence as agency and has girls growing up seeing themselves through the eyes of males (</w:t>
      </w:r>
      <w:proofErr w:type="spellStart"/>
      <w:r>
        <w:rPr>
          <w:lang w:val="en-CA"/>
        </w:rPr>
        <w:t>Artz</w:t>
      </w:r>
      <w:proofErr w:type="spellEnd"/>
      <w:r>
        <w:rPr>
          <w:lang w:val="en-CA"/>
        </w:rPr>
        <w:t xml:space="preserve"> 1998)</w:t>
      </w:r>
    </w:p>
    <w:p w14:paraId="49B05029" w14:textId="1C3B7C1E" w:rsidR="009A3806" w:rsidRDefault="009A3806" w:rsidP="009A3806">
      <w:pPr>
        <w:pStyle w:val="ListParagraph"/>
        <w:numPr>
          <w:ilvl w:val="0"/>
          <w:numId w:val="1"/>
        </w:numPr>
        <w:rPr>
          <w:lang w:val="en-CA"/>
        </w:rPr>
      </w:pPr>
      <w:r>
        <w:rPr>
          <w:lang w:val="en-CA"/>
        </w:rPr>
        <w:t>What about the Good News? Girls’ Friendships</w:t>
      </w:r>
    </w:p>
    <w:p w14:paraId="31154053" w14:textId="0777FF73" w:rsidR="009A3806" w:rsidRDefault="009A3806" w:rsidP="009A3806">
      <w:pPr>
        <w:pStyle w:val="ListParagraph"/>
        <w:numPr>
          <w:ilvl w:val="1"/>
          <w:numId w:val="1"/>
        </w:numPr>
        <w:rPr>
          <w:lang w:val="en-CA"/>
        </w:rPr>
      </w:pPr>
      <w:r>
        <w:rPr>
          <w:lang w:val="en-CA"/>
        </w:rPr>
        <w:t xml:space="preserve">When assessing whether youth are relationally or physically aggressive, relational aggression researchers also measured whether students are pro-social. </w:t>
      </w:r>
    </w:p>
    <w:p w14:paraId="671ABAAA" w14:textId="6FB2BCB9" w:rsidR="009A3806" w:rsidRDefault="009A3806" w:rsidP="009A3806">
      <w:pPr>
        <w:pStyle w:val="ListParagraph"/>
        <w:numPr>
          <w:ilvl w:val="2"/>
          <w:numId w:val="1"/>
        </w:numPr>
        <w:rPr>
          <w:lang w:val="en-CA"/>
        </w:rPr>
      </w:pPr>
      <w:r>
        <w:rPr>
          <w:lang w:val="en-CA"/>
        </w:rPr>
        <w:t>Pro-social behaviors include whether individuals do nice things for others, cheer others up, help others, and are good leaders.</w:t>
      </w:r>
    </w:p>
    <w:p w14:paraId="6488D07A" w14:textId="6523EAB6" w:rsidR="009A3806" w:rsidRDefault="009A3806" w:rsidP="009A3806">
      <w:pPr>
        <w:pStyle w:val="ListParagraph"/>
        <w:numPr>
          <w:ilvl w:val="2"/>
          <w:numId w:val="1"/>
        </w:numPr>
        <w:rPr>
          <w:lang w:val="en-CA"/>
        </w:rPr>
      </w:pPr>
      <w:r>
        <w:rPr>
          <w:lang w:val="en-CA"/>
        </w:rPr>
        <w:t>Girls are more often found to possess these positive traits than boys.  More girls than boys respond to aggression in pro-social ways, for example, problem solving or seeking support from others.</w:t>
      </w:r>
    </w:p>
    <w:p w14:paraId="7D634A3C" w14:textId="51FE2E09" w:rsidR="009A3806" w:rsidRDefault="009A3806" w:rsidP="009A3806">
      <w:pPr>
        <w:pStyle w:val="ListParagraph"/>
        <w:numPr>
          <w:ilvl w:val="2"/>
          <w:numId w:val="1"/>
        </w:numPr>
        <w:rPr>
          <w:lang w:val="en-CA"/>
        </w:rPr>
      </w:pPr>
      <w:r>
        <w:rPr>
          <w:lang w:val="en-CA"/>
        </w:rPr>
        <w:t>Issue of size of covert aggression problem in girls.  Media shows covert aggression is almost epidemic among girls, though evidence shows relatively few girls are relationally aggressive.</w:t>
      </w:r>
    </w:p>
    <w:p w14:paraId="1676433D" w14:textId="497D01CE" w:rsidR="009A3806" w:rsidRDefault="009A3806" w:rsidP="009A3806">
      <w:pPr>
        <w:pStyle w:val="ListParagraph"/>
        <w:numPr>
          <w:ilvl w:val="3"/>
          <w:numId w:val="1"/>
        </w:numPr>
        <w:rPr>
          <w:lang w:val="en-CA"/>
        </w:rPr>
      </w:pPr>
      <w:r>
        <w:rPr>
          <w:lang w:val="en-CA"/>
        </w:rPr>
        <w:t>Study shows: 491 3</w:t>
      </w:r>
      <w:r w:rsidRPr="009A3806">
        <w:rPr>
          <w:vertAlign w:val="superscript"/>
          <w:lang w:val="en-CA"/>
        </w:rPr>
        <w:t>rd</w:t>
      </w:r>
      <w:r>
        <w:rPr>
          <w:lang w:val="en-CA"/>
        </w:rPr>
        <w:t>-6</w:t>
      </w:r>
      <w:r w:rsidRPr="009A3806">
        <w:rPr>
          <w:vertAlign w:val="superscript"/>
          <w:lang w:val="en-CA"/>
        </w:rPr>
        <w:t>th</w:t>
      </w:r>
      <w:r>
        <w:rPr>
          <w:lang w:val="en-CA"/>
        </w:rPr>
        <w:t xml:space="preserve"> grade children, 235 whom were girls. About 41 (or 17.4%) were identified as relationally aggressive.  </w:t>
      </w:r>
      <w:r w:rsidR="003D23CC">
        <w:rPr>
          <w:lang w:val="en-CA"/>
        </w:rPr>
        <w:t xml:space="preserve">Therefore, over 80% of girls were </w:t>
      </w:r>
      <w:r w:rsidR="003D23CC">
        <w:rPr>
          <w:i/>
          <w:lang w:val="en-CA"/>
        </w:rPr>
        <w:t>not</w:t>
      </w:r>
      <w:r w:rsidR="003D23CC">
        <w:rPr>
          <w:lang w:val="en-CA"/>
        </w:rPr>
        <w:t xml:space="preserve"> relationally aggressive.</w:t>
      </w:r>
    </w:p>
    <w:p w14:paraId="36E792F3" w14:textId="1D33114F" w:rsidR="003D23CC" w:rsidRDefault="003D23CC" w:rsidP="009A3806">
      <w:pPr>
        <w:pStyle w:val="ListParagraph"/>
        <w:numPr>
          <w:ilvl w:val="3"/>
          <w:numId w:val="1"/>
        </w:numPr>
        <w:rPr>
          <w:lang w:val="en-CA"/>
        </w:rPr>
      </w:pPr>
      <w:r>
        <w:rPr>
          <w:lang w:val="en-CA"/>
        </w:rPr>
        <w:t>There is also evidence to suggest many of the behaviors labeled as “aggressive” in the literature might actually serve positive functions. E.g., gossip often viewed as manipulative and controlling behavior by aggression research, but in peer culture research, gossip is seen as a complex phenomenon and is neither inherently positive nor negative.</w:t>
      </w:r>
    </w:p>
    <w:p w14:paraId="48D136E0" w14:textId="4B2BC6AF" w:rsidR="003D23CC" w:rsidRDefault="003D23CC" w:rsidP="003D23CC">
      <w:pPr>
        <w:pStyle w:val="ListParagraph"/>
        <w:numPr>
          <w:ilvl w:val="4"/>
          <w:numId w:val="1"/>
        </w:numPr>
        <w:rPr>
          <w:lang w:val="en-CA"/>
        </w:rPr>
      </w:pPr>
      <w:r>
        <w:rPr>
          <w:lang w:val="en-CA"/>
        </w:rPr>
        <w:t xml:space="preserve">Parker and </w:t>
      </w:r>
      <w:proofErr w:type="spellStart"/>
      <w:r>
        <w:rPr>
          <w:lang w:val="en-CA"/>
        </w:rPr>
        <w:t>Gottman</w:t>
      </w:r>
      <w:proofErr w:type="spellEnd"/>
      <w:r>
        <w:rPr>
          <w:lang w:val="en-CA"/>
        </w:rPr>
        <w:t xml:space="preserve"> (1989) found gossip to help establish a sense of solidarity among peer groups and can be a central tool through which youth came to evaluate and establish their identities.</w:t>
      </w:r>
    </w:p>
    <w:p w14:paraId="6972103F" w14:textId="1EF4082F" w:rsidR="003D23CC" w:rsidRDefault="003D23CC" w:rsidP="003D23CC">
      <w:pPr>
        <w:pStyle w:val="ListParagraph"/>
        <w:numPr>
          <w:ilvl w:val="3"/>
          <w:numId w:val="1"/>
        </w:numPr>
        <w:rPr>
          <w:lang w:val="en-CA"/>
        </w:rPr>
      </w:pPr>
      <w:r>
        <w:rPr>
          <w:lang w:val="en-CA"/>
        </w:rPr>
        <w:t>Gossip often reinforces idealized feminine appearance and demeanor norms.  Contrarily, gossip does not always impose rigid gender frameworks, and in fact can be a way in which youths can change and challenge larger as well as more localized group norms and values.</w:t>
      </w:r>
    </w:p>
    <w:p w14:paraId="3E365BB9" w14:textId="77777777" w:rsidR="003D23CC" w:rsidRDefault="003D23CC" w:rsidP="003D23CC">
      <w:pPr>
        <w:pStyle w:val="ListParagraph"/>
        <w:numPr>
          <w:ilvl w:val="1"/>
          <w:numId w:val="1"/>
        </w:numPr>
        <w:rPr>
          <w:lang w:val="en-CA"/>
        </w:rPr>
      </w:pPr>
      <w:r w:rsidRPr="003D23CC">
        <w:rPr>
          <w:lang w:val="en-CA"/>
        </w:rPr>
        <w:t>Relational aggression research takes an overly simplified interpretation of a set of behaviors that are actually rather complex.</w:t>
      </w:r>
    </w:p>
    <w:p w14:paraId="3D47CAAA" w14:textId="46699010" w:rsidR="003D23CC" w:rsidRPr="003D23CC" w:rsidRDefault="003D23CC" w:rsidP="003D23CC">
      <w:pPr>
        <w:pStyle w:val="ListParagraph"/>
        <w:numPr>
          <w:ilvl w:val="2"/>
          <w:numId w:val="1"/>
        </w:numPr>
        <w:rPr>
          <w:lang w:val="en-CA"/>
        </w:rPr>
      </w:pPr>
      <w:r w:rsidRPr="003D23CC">
        <w:rPr>
          <w:lang w:val="en-CA"/>
        </w:rPr>
        <w:t>Research is unnecessarily narrow in its focus and only focus on negative aspects of youths’ peer interactions without making reference to findings in peer culture literature.</w:t>
      </w:r>
    </w:p>
    <w:p w14:paraId="4C526B4D" w14:textId="70711091" w:rsidR="003D23CC" w:rsidRDefault="003D23CC" w:rsidP="003D23CC">
      <w:pPr>
        <w:pStyle w:val="ListParagraph"/>
        <w:numPr>
          <w:ilvl w:val="2"/>
          <w:numId w:val="1"/>
        </w:numPr>
        <w:rPr>
          <w:lang w:val="en-CA"/>
        </w:rPr>
      </w:pPr>
      <w:r>
        <w:rPr>
          <w:lang w:val="en-CA"/>
        </w:rPr>
        <w:t>Relational aggression literature has also used methods that may overstate the problem and are debatably inaccurate.</w:t>
      </w:r>
    </w:p>
    <w:p w14:paraId="4D7A85EF" w14:textId="40D4FE3F" w:rsidR="003D23CC" w:rsidRDefault="003D23CC" w:rsidP="003D23CC">
      <w:pPr>
        <w:pStyle w:val="ListParagraph"/>
        <w:numPr>
          <w:ilvl w:val="3"/>
          <w:numId w:val="1"/>
        </w:numPr>
        <w:rPr>
          <w:lang w:val="en-CA"/>
        </w:rPr>
      </w:pPr>
      <w:r w:rsidRPr="004B7A3A">
        <w:rPr>
          <w:i/>
          <w:lang w:val="en-CA"/>
        </w:rPr>
        <w:t>Peer nominations</w:t>
      </w:r>
      <w:r>
        <w:rPr>
          <w:lang w:val="en-CA"/>
        </w:rPr>
        <w:t xml:space="preserve"> ask students to characterize their classmates’ behavior traits</w:t>
      </w:r>
      <w:r w:rsidR="004B7A3A">
        <w:rPr>
          <w:lang w:val="en-CA"/>
        </w:rPr>
        <w:t>.  Relationally aggressive students are those who classmates perceive as being exclusionary (i.e., silent treatment or excluding others in group).</w:t>
      </w:r>
    </w:p>
    <w:p w14:paraId="1098612F" w14:textId="4EBDA434" w:rsidR="004B7A3A" w:rsidRDefault="004B7A3A" w:rsidP="003D23CC">
      <w:pPr>
        <w:pStyle w:val="ListParagraph"/>
        <w:numPr>
          <w:ilvl w:val="3"/>
          <w:numId w:val="1"/>
        </w:numPr>
        <w:rPr>
          <w:lang w:val="en-CA"/>
        </w:rPr>
      </w:pPr>
      <w:r>
        <w:rPr>
          <w:lang w:val="en-CA"/>
        </w:rPr>
        <w:t xml:space="preserve">Contrarily, </w:t>
      </w:r>
      <w:r>
        <w:rPr>
          <w:i/>
          <w:lang w:val="en-CA"/>
        </w:rPr>
        <w:t>victimization reports</w:t>
      </w:r>
      <w:r>
        <w:rPr>
          <w:lang w:val="en-CA"/>
        </w:rPr>
        <w:t xml:space="preserve"> measure whether students have been target of another student’s social exclusion.</w:t>
      </w:r>
    </w:p>
    <w:p w14:paraId="682E2E93" w14:textId="75B06EB7" w:rsidR="004B7A3A" w:rsidRDefault="004B7A3A" w:rsidP="003D23CC">
      <w:pPr>
        <w:pStyle w:val="ListParagraph"/>
        <w:numPr>
          <w:ilvl w:val="3"/>
          <w:numId w:val="1"/>
        </w:numPr>
        <w:rPr>
          <w:lang w:val="en-CA"/>
        </w:rPr>
      </w:pPr>
      <w:r>
        <w:rPr>
          <w:lang w:val="en-CA"/>
        </w:rPr>
        <w:t>When using peer nomination scales, you collect assessments of which students are perceived as being relationally aggressive, regardless of whether students being surveyed have been directly victimized by these students.</w:t>
      </w:r>
    </w:p>
    <w:p w14:paraId="32049AB9" w14:textId="31A39BE1" w:rsidR="004B7A3A" w:rsidRDefault="004B7A3A" w:rsidP="004B7A3A">
      <w:pPr>
        <w:pStyle w:val="ListParagraph"/>
        <w:numPr>
          <w:ilvl w:val="2"/>
          <w:numId w:val="1"/>
        </w:numPr>
        <w:rPr>
          <w:lang w:val="en-CA"/>
        </w:rPr>
      </w:pPr>
      <w:r>
        <w:rPr>
          <w:lang w:val="en-CA"/>
        </w:rPr>
        <w:t xml:space="preserve">Difference between two methods becomes clear in data report by </w:t>
      </w:r>
      <w:proofErr w:type="spellStart"/>
      <w:r>
        <w:rPr>
          <w:lang w:val="en-CA"/>
        </w:rPr>
        <w:t>Olweus</w:t>
      </w:r>
      <w:proofErr w:type="spellEnd"/>
      <w:r>
        <w:rPr>
          <w:lang w:val="en-CA"/>
        </w:rPr>
        <w:t xml:space="preserve"> (1994)</w:t>
      </w:r>
    </w:p>
    <w:p w14:paraId="0C945593" w14:textId="7A80EA31" w:rsidR="004B7A3A" w:rsidRDefault="004B7A3A" w:rsidP="004B7A3A">
      <w:pPr>
        <w:pStyle w:val="ListParagraph"/>
        <w:numPr>
          <w:ilvl w:val="3"/>
          <w:numId w:val="1"/>
        </w:numPr>
        <w:rPr>
          <w:lang w:val="en-CA"/>
        </w:rPr>
      </w:pPr>
      <w:r>
        <w:rPr>
          <w:lang w:val="en-CA"/>
        </w:rPr>
        <w:t>Relied on victimization reports and found boys are responsible for vast majority of direct and indirect bullying.</w:t>
      </w:r>
    </w:p>
    <w:p w14:paraId="7F40F842" w14:textId="30A183CA" w:rsidR="004B7A3A" w:rsidRDefault="004B7A3A" w:rsidP="004B7A3A">
      <w:pPr>
        <w:pStyle w:val="ListParagraph"/>
        <w:numPr>
          <w:ilvl w:val="3"/>
          <w:numId w:val="1"/>
        </w:numPr>
        <w:rPr>
          <w:lang w:val="en-CA"/>
        </w:rPr>
      </w:pPr>
      <w:r>
        <w:rPr>
          <w:lang w:val="en-CA"/>
        </w:rPr>
        <w:t>This may be relevant to difference in the ways bullying and aggression are defined, but it also probably has something to do with how these studies identified relationally aggressive students.</w:t>
      </w:r>
    </w:p>
    <w:p w14:paraId="3F49A19E" w14:textId="022C9BE0" w:rsidR="004B7A3A" w:rsidRDefault="004B7A3A" w:rsidP="004B7A3A">
      <w:pPr>
        <w:pStyle w:val="ListParagraph"/>
        <w:numPr>
          <w:ilvl w:val="2"/>
          <w:numId w:val="1"/>
        </w:numPr>
        <w:rPr>
          <w:lang w:val="en-CA"/>
        </w:rPr>
      </w:pPr>
      <w:r>
        <w:rPr>
          <w:lang w:val="en-CA"/>
        </w:rPr>
        <w:t>Important to identify victims and perpetrators in these studies so that we can derive a more comprehensive view of girls’ and boys’ developmental changes.</w:t>
      </w:r>
    </w:p>
    <w:p w14:paraId="0CCFABCD" w14:textId="40AE870D" w:rsidR="00E323E2" w:rsidRDefault="00E323E2" w:rsidP="00E323E2">
      <w:pPr>
        <w:pStyle w:val="ListParagraph"/>
        <w:numPr>
          <w:ilvl w:val="2"/>
          <w:numId w:val="1"/>
        </w:numPr>
        <w:rPr>
          <w:lang w:val="en-CA"/>
        </w:rPr>
      </w:pPr>
      <w:r>
        <w:rPr>
          <w:lang w:val="en-CA"/>
        </w:rPr>
        <w:t xml:space="preserve">Relational aggression literature overstates the gendered aspect of covert or relational aggression while also ignoring the data suggesting a clear gender gap in pro-social behavior, and therefore it tends to </w:t>
      </w:r>
      <w:proofErr w:type="spellStart"/>
      <w:r>
        <w:rPr>
          <w:lang w:val="en-CA"/>
        </w:rPr>
        <w:t>pathologize</w:t>
      </w:r>
      <w:proofErr w:type="spellEnd"/>
      <w:r>
        <w:rPr>
          <w:lang w:val="en-CA"/>
        </w:rPr>
        <w:t xml:space="preserve"> girls.</w:t>
      </w:r>
    </w:p>
    <w:p w14:paraId="027FE6DA" w14:textId="5595EBC4" w:rsidR="00E323E2" w:rsidRDefault="00E323E2" w:rsidP="00E323E2">
      <w:pPr>
        <w:pStyle w:val="ListParagraph"/>
        <w:numPr>
          <w:ilvl w:val="3"/>
          <w:numId w:val="1"/>
        </w:numPr>
        <w:rPr>
          <w:lang w:val="en-CA"/>
        </w:rPr>
      </w:pPr>
      <w:r>
        <w:rPr>
          <w:lang w:val="en-CA"/>
        </w:rPr>
        <w:t>Literature has argued girls are particularly prone to relational aggression which leads to a host of “maladaptive” outcomes for victims and perpetrators.  Evidence of this is weak or contradictory.  Also, literature has failed to report positive aspects of girls’ friendships and glossed over the direct and indirect ways boys victimize girls at school.</w:t>
      </w:r>
    </w:p>
    <w:p w14:paraId="6AE7B19E" w14:textId="33760557" w:rsidR="00E323E2" w:rsidRDefault="00E323E2" w:rsidP="00E323E2">
      <w:pPr>
        <w:pStyle w:val="ListParagraph"/>
        <w:numPr>
          <w:ilvl w:val="0"/>
          <w:numId w:val="1"/>
        </w:numPr>
        <w:rPr>
          <w:lang w:val="en-CA"/>
        </w:rPr>
      </w:pPr>
      <w:r>
        <w:rPr>
          <w:lang w:val="en-CA"/>
        </w:rPr>
        <w:t>Girls’ Friendships in Context</w:t>
      </w:r>
    </w:p>
    <w:p w14:paraId="4ABF99A4" w14:textId="5A107AB8" w:rsidR="00E323E2" w:rsidRDefault="002F2C05" w:rsidP="00E323E2">
      <w:pPr>
        <w:pStyle w:val="ListParagraph"/>
        <w:numPr>
          <w:ilvl w:val="1"/>
          <w:numId w:val="1"/>
        </w:numPr>
        <w:rPr>
          <w:lang w:val="en-CA"/>
        </w:rPr>
      </w:pPr>
      <w:r>
        <w:rPr>
          <w:lang w:val="en-CA"/>
        </w:rPr>
        <w:t xml:space="preserve">Schools that girls attend routinely deny equal opportunities for girls while underplaying the harassment girls experience in these settings.  </w:t>
      </w:r>
    </w:p>
    <w:p w14:paraId="02B0F76B" w14:textId="3C3BBF70" w:rsidR="002F2C05" w:rsidRDefault="002F2C05" w:rsidP="00E323E2">
      <w:pPr>
        <w:pStyle w:val="ListParagraph"/>
        <w:numPr>
          <w:ilvl w:val="1"/>
          <w:numId w:val="1"/>
        </w:numPr>
        <w:rPr>
          <w:lang w:val="en-CA"/>
        </w:rPr>
      </w:pPr>
      <w:r>
        <w:rPr>
          <w:lang w:val="en-CA"/>
        </w:rPr>
        <w:t>Some research on aggression perpetuates rather than solves problems that girls on campus confront daily.</w:t>
      </w:r>
    </w:p>
    <w:p w14:paraId="20216566" w14:textId="59AEF297" w:rsidR="002F2C05" w:rsidRDefault="00587ECB" w:rsidP="00E323E2">
      <w:pPr>
        <w:pStyle w:val="ListParagraph"/>
        <w:numPr>
          <w:ilvl w:val="1"/>
          <w:numId w:val="1"/>
        </w:numPr>
        <w:rPr>
          <w:lang w:val="en-CA"/>
        </w:rPr>
      </w:pPr>
      <w:r>
        <w:rPr>
          <w:lang w:val="en-CA"/>
        </w:rPr>
        <w:t>By i</w:t>
      </w:r>
      <w:r w:rsidR="002F2C05">
        <w:rPr>
          <w:lang w:val="en-CA"/>
        </w:rPr>
        <w:t>gnoring the larger context confronting girls and within which girls establish their peer groups, the research attempting to combat girls’ aggression actually opens the door for girls to be blamed and condemned for poisoning their peer groups and diminishing the safety of schools.</w:t>
      </w:r>
    </w:p>
    <w:p w14:paraId="05F3F28E" w14:textId="577C1034" w:rsidR="002F2C05" w:rsidRDefault="002C5C18" w:rsidP="00E323E2">
      <w:pPr>
        <w:pStyle w:val="ListParagraph"/>
        <w:numPr>
          <w:ilvl w:val="1"/>
          <w:numId w:val="1"/>
        </w:numPr>
        <w:rPr>
          <w:lang w:val="en-CA"/>
        </w:rPr>
      </w:pPr>
      <w:r>
        <w:rPr>
          <w:lang w:val="en-CA"/>
        </w:rPr>
        <w:t xml:space="preserve">Societies preference for men and the systematic devaluation of girls and women, who are the second and auxiliary sex, is historic and, despite attempts to combat and change this core cultural construction, it </w:t>
      </w:r>
      <w:r w:rsidR="006F4037">
        <w:rPr>
          <w:lang w:val="en-CA"/>
        </w:rPr>
        <w:t>emerges in literature and media and even by well-intentioned teachers and parents.</w:t>
      </w:r>
    </w:p>
    <w:p w14:paraId="3E9AE626" w14:textId="7663F139" w:rsidR="006F4037" w:rsidRDefault="006F4037" w:rsidP="00E323E2">
      <w:pPr>
        <w:pStyle w:val="ListParagraph"/>
        <w:numPr>
          <w:ilvl w:val="1"/>
          <w:numId w:val="1"/>
        </w:numPr>
        <w:rPr>
          <w:lang w:val="en-CA"/>
        </w:rPr>
      </w:pPr>
      <w:r>
        <w:rPr>
          <w:lang w:val="en-CA"/>
        </w:rPr>
        <w:t>Research findings reinforcing common cultural imagery of flawed and pathological natures are not revolutionary or beneficial for girls.</w:t>
      </w:r>
    </w:p>
    <w:p w14:paraId="6C939FBC" w14:textId="2CAB4805" w:rsidR="006F4037" w:rsidRDefault="006F4037" w:rsidP="006F4037">
      <w:pPr>
        <w:pStyle w:val="ListParagraph"/>
        <w:numPr>
          <w:ilvl w:val="2"/>
          <w:numId w:val="1"/>
        </w:numPr>
        <w:rPr>
          <w:lang w:val="en-CA"/>
        </w:rPr>
      </w:pPr>
      <w:r>
        <w:rPr>
          <w:lang w:val="en-CA"/>
        </w:rPr>
        <w:t>Boys are physical, direct, competitive, and assertive.</w:t>
      </w:r>
    </w:p>
    <w:p w14:paraId="7329FBBC" w14:textId="2FEC38AC" w:rsidR="006F4037" w:rsidRDefault="006F4037" w:rsidP="006F4037">
      <w:pPr>
        <w:pStyle w:val="ListParagraph"/>
        <w:numPr>
          <w:ilvl w:val="2"/>
          <w:numId w:val="1"/>
        </w:numPr>
        <w:rPr>
          <w:lang w:val="en-CA"/>
        </w:rPr>
      </w:pPr>
      <w:r>
        <w:rPr>
          <w:lang w:val="en-CA"/>
        </w:rPr>
        <w:t>Girls are weak, indirect, sneaky, and untrustworthy.</w:t>
      </w:r>
    </w:p>
    <w:p w14:paraId="41F6B0DF" w14:textId="01FC1677" w:rsidR="006F4037" w:rsidRDefault="006F4037" w:rsidP="006F4037">
      <w:pPr>
        <w:pStyle w:val="ListParagraph"/>
        <w:numPr>
          <w:ilvl w:val="1"/>
          <w:numId w:val="1"/>
        </w:numPr>
        <w:rPr>
          <w:lang w:val="en-CA"/>
        </w:rPr>
      </w:pPr>
      <w:r>
        <w:rPr>
          <w:lang w:val="en-CA"/>
        </w:rPr>
        <w:t>Culturally mediated forms of othering girls &gt; idea of women as backstabbing, and two-faced, and all the other ways women and girls are publically denounced.</w:t>
      </w:r>
    </w:p>
    <w:p w14:paraId="1446FA46" w14:textId="2EF798A9" w:rsidR="006F4037" w:rsidRDefault="006F4037" w:rsidP="006F4037">
      <w:pPr>
        <w:pStyle w:val="ListParagraph"/>
        <w:numPr>
          <w:ilvl w:val="2"/>
          <w:numId w:val="1"/>
        </w:numPr>
        <w:rPr>
          <w:lang w:val="en-CA"/>
        </w:rPr>
      </w:pPr>
      <w:r>
        <w:rPr>
          <w:lang w:val="en-CA"/>
        </w:rPr>
        <w:t>Girls consistently monitor other girls’ behaviors.  Popular, well-liked girls are condemned for being pretty, stuck-up, slutty, etc.; unpopular girls are condemned for being geeky, ugly, or fat; outspoken girls are condemned for being bitchy and obnoxious; quiet girls are condemned for being mindless airheads.  There is no winning for girls.</w:t>
      </w:r>
    </w:p>
    <w:p w14:paraId="5A7754A8" w14:textId="6897B060" w:rsidR="006F4037" w:rsidRDefault="006F4037" w:rsidP="006F4037">
      <w:pPr>
        <w:pStyle w:val="ListParagraph"/>
        <w:numPr>
          <w:ilvl w:val="2"/>
          <w:numId w:val="1"/>
        </w:numPr>
        <w:rPr>
          <w:lang w:val="en-CA"/>
        </w:rPr>
      </w:pPr>
      <w:r>
        <w:rPr>
          <w:lang w:val="en-CA"/>
        </w:rPr>
        <w:t>Girl-on-girl condemnation in a context in which girls and women are generally denounced can be read as a form of “horizontal violence” in which similarly situated individuals take out their aggression against one another.</w:t>
      </w:r>
    </w:p>
    <w:p w14:paraId="387E83EB" w14:textId="1CC64CB4" w:rsidR="006F4037" w:rsidRDefault="006F4037" w:rsidP="006F4037">
      <w:pPr>
        <w:pStyle w:val="ListParagraph"/>
        <w:numPr>
          <w:ilvl w:val="2"/>
          <w:numId w:val="1"/>
        </w:numPr>
        <w:rPr>
          <w:lang w:val="en-CA"/>
        </w:rPr>
      </w:pPr>
      <w:r>
        <w:rPr>
          <w:lang w:val="en-CA"/>
        </w:rPr>
        <w:t>Girls may internalize or “appropriate” general oppression by accepting dominant messages about what it means to be a good girl &gt; messages ensuring girls don’t win.</w:t>
      </w:r>
    </w:p>
    <w:p w14:paraId="2E6611D1" w14:textId="3B13FE85" w:rsidR="006F4037" w:rsidRDefault="006F4037" w:rsidP="006F4037">
      <w:pPr>
        <w:pStyle w:val="ListParagraph"/>
        <w:numPr>
          <w:ilvl w:val="1"/>
          <w:numId w:val="1"/>
        </w:numPr>
        <w:rPr>
          <w:lang w:val="en-CA"/>
        </w:rPr>
      </w:pPr>
      <w:r>
        <w:rPr>
          <w:lang w:val="en-CA"/>
        </w:rPr>
        <w:t xml:space="preserve">Instead of reading relational aggression as a type of pathology plaguing girls, one could reread this concept using an appropriate oppression or horizontal violence framework. </w:t>
      </w:r>
    </w:p>
    <w:p w14:paraId="1B52304F" w14:textId="05B57EC7" w:rsidR="006F4037" w:rsidRDefault="006F4037" w:rsidP="006F4037">
      <w:pPr>
        <w:pStyle w:val="ListParagraph"/>
        <w:numPr>
          <w:ilvl w:val="2"/>
          <w:numId w:val="1"/>
        </w:numPr>
        <w:rPr>
          <w:lang w:val="en-CA"/>
        </w:rPr>
      </w:pPr>
      <w:r>
        <w:rPr>
          <w:lang w:val="en-CA"/>
        </w:rPr>
        <w:t>Must note that relational aggression and mean girl hype of the turn of the century has done very little to liberate girls or offer gender-balanced perspectives and programs</w:t>
      </w:r>
      <w:r w:rsidR="001257B4">
        <w:rPr>
          <w:lang w:val="en-CA"/>
        </w:rPr>
        <w:t>.</w:t>
      </w:r>
    </w:p>
    <w:p w14:paraId="61A157E3" w14:textId="004B0E57" w:rsidR="001257B4" w:rsidRDefault="001257B4" w:rsidP="006F4037">
      <w:pPr>
        <w:pStyle w:val="ListParagraph"/>
        <w:numPr>
          <w:ilvl w:val="2"/>
          <w:numId w:val="1"/>
        </w:numPr>
        <w:rPr>
          <w:lang w:val="en-CA"/>
        </w:rPr>
      </w:pPr>
      <w:r>
        <w:rPr>
          <w:lang w:val="en-CA"/>
        </w:rPr>
        <w:t>Media, science, and programs utilized and advanced the concept of relational aggression and has generated a new language system to chastise and condemn girls.</w:t>
      </w:r>
    </w:p>
    <w:p w14:paraId="342165CC" w14:textId="3B3CAA39" w:rsidR="001257B4" w:rsidRDefault="001257B4" w:rsidP="001257B4">
      <w:pPr>
        <w:pStyle w:val="ListParagraph"/>
        <w:numPr>
          <w:ilvl w:val="3"/>
          <w:numId w:val="1"/>
        </w:numPr>
        <w:rPr>
          <w:lang w:val="en-CA"/>
        </w:rPr>
      </w:pPr>
      <w:r>
        <w:rPr>
          <w:lang w:val="en-CA"/>
        </w:rPr>
        <w:t>Creates more reasons to blame the problems of misogyny on other girls rather than pervasive institutional sexism.</w:t>
      </w:r>
    </w:p>
    <w:p w14:paraId="7E1C6C7A" w14:textId="63AB2DF2" w:rsidR="001257B4" w:rsidRDefault="001257B4" w:rsidP="001257B4">
      <w:pPr>
        <w:pStyle w:val="ListParagraph"/>
        <w:numPr>
          <w:ilvl w:val="1"/>
          <w:numId w:val="1"/>
        </w:numPr>
        <w:rPr>
          <w:lang w:val="en-CA"/>
        </w:rPr>
      </w:pPr>
      <w:r>
        <w:rPr>
          <w:lang w:val="en-CA"/>
        </w:rPr>
        <w:t>Girls’ developmental challenges should always be linked to the larger contexts in which girls grow up &gt; more than acknowledging the peer, school, family, and community environments in which girls are embedded, but also by documenting how gender inequalities and male privilege runs through each of these contexts presenting challenges to girls at all stages of life.</w:t>
      </w:r>
    </w:p>
    <w:p w14:paraId="390E98FF" w14:textId="06B53DF1" w:rsidR="001257B4" w:rsidRDefault="001257B4" w:rsidP="001257B4">
      <w:pPr>
        <w:pStyle w:val="ListParagraph"/>
        <w:numPr>
          <w:ilvl w:val="1"/>
          <w:numId w:val="1"/>
        </w:numPr>
        <w:rPr>
          <w:lang w:val="en-CA"/>
        </w:rPr>
      </w:pPr>
      <w:r>
        <w:rPr>
          <w:lang w:val="en-CA"/>
        </w:rPr>
        <w:t>Important task facing researchers who want to combat and change gender-specific challenges confronting girls is to offer girls real opportunit</w:t>
      </w:r>
      <w:r w:rsidR="00AB47BC">
        <w:rPr>
          <w:lang w:val="en-CA"/>
        </w:rPr>
        <w:t>ies to gain status and prestige.</w:t>
      </w:r>
    </w:p>
    <w:p w14:paraId="40548D15" w14:textId="03DF440E" w:rsidR="00AB47BC" w:rsidRDefault="00AB47BC" w:rsidP="00AB47BC">
      <w:pPr>
        <w:pStyle w:val="ListParagraph"/>
        <w:numPr>
          <w:ilvl w:val="2"/>
          <w:numId w:val="1"/>
        </w:numPr>
        <w:rPr>
          <w:lang w:val="en-CA"/>
        </w:rPr>
      </w:pPr>
      <w:r>
        <w:rPr>
          <w:lang w:val="en-CA"/>
        </w:rPr>
        <w:t>This means offering girls opportunities to achieve success, status, and positive evaluations outside of the confines of feminine rules for success, as the rules of femininity govern a no-win game and are filled with double standards.</w:t>
      </w:r>
    </w:p>
    <w:p w14:paraId="72E2DA58" w14:textId="3B35EEB8" w:rsidR="00AB47BC" w:rsidRDefault="00AB47BC" w:rsidP="00AB47BC">
      <w:pPr>
        <w:pStyle w:val="ListParagraph"/>
        <w:numPr>
          <w:ilvl w:val="2"/>
          <w:numId w:val="1"/>
        </w:numPr>
        <w:rPr>
          <w:lang w:val="en-CA"/>
        </w:rPr>
      </w:pPr>
      <w:r>
        <w:rPr>
          <w:lang w:val="en-CA"/>
        </w:rPr>
        <w:t>Offering girls something more than programs that encourage them to be nice, kind, and well-liked, but that encourage them to be great thinkers, athletes, scientists, policymakers, etc.</w:t>
      </w:r>
    </w:p>
    <w:p w14:paraId="1F13E35C" w14:textId="30D52EA2" w:rsidR="00AB47BC" w:rsidRDefault="00AB47BC" w:rsidP="00AB47BC">
      <w:pPr>
        <w:pStyle w:val="ListParagraph"/>
        <w:numPr>
          <w:ilvl w:val="2"/>
          <w:numId w:val="1"/>
        </w:numPr>
        <w:rPr>
          <w:lang w:val="en-CA"/>
        </w:rPr>
      </w:pPr>
      <w:r>
        <w:rPr>
          <w:lang w:val="en-CA"/>
        </w:rPr>
        <w:t>An emancipatory and non-gender-biased approach to girls’ programming would acknowledge the larger structural context in which girls grow up, and would praise and value girls instead of blaming them for challenges they confront.  It would combat the general cultural condemnation surrounding girls and would offer opportunities.</w:t>
      </w:r>
    </w:p>
    <w:p w14:paraId="29EE2A30" w14:textId="1975BF01" w:rsidR="00AB47BC" w:rsidRDefault="00AB47BC" w:rsidP="00AB47BC">
      <w:pPr>
        <w:pStyle w:val="ListParagraph"/>
        <w:numPr>
          <w:ilvl w:val="2"/>
          <w:numId w:val="1"/>
        </w:numPr>
        <w:rPr>
          <w:lang w:val="en-CA"/>
        </w:rPr>
      </w:pPr>
      <w:r>
        <w:rPr>
          <w:lang w:val="en-CA"/>
        </w:rPr>
        <w:t>Girls’ aggression research and the bullying prevention strategies based on arbitrary understandings of this science fail because they increase the extent to which girls are denounced, devalued, and regulated.</w:t>
      </w:r>
    </w:p>
    <w:p w14:paraId="2DF7E0BF" w14:textId="44BD27AE" w:rsidR="00AB47BC" w:rsidRDefault="00AB47BC" w:rsidP="00AB47BC">
      <w:pPr>
        <w:pStyle w:val="ListParagraph"/>
        <w:numPr>
          <w:ilvl w:val="0"/>
          <w:numId w:val="1"/>
        </w:numPr>
        <w:rPr>
          <w:lang w:val="en-CA"/>
        </w:rPr>
      </w:pPr>
      <w:r>
        <w:rPr>
          <w:lang w:val="en-CA"/>
        </w:rPr>
        <w:t>Conclusion</w:t>
      </w:r>
    </w:p>
    <w:p w14:paraId="552D4501" w14:textId="3C1877B7" w:rsidR="00AB47BC" w:rsidRDefault="00983597" w:rsidP="00AB47BC">
      <w:pPr>
        <w:pStyle w:val="ListParagraph"/>
        <w:numPr>
          <w:ilvl w:val="1"/>
          <w:numId w:val="1"/>
        </w:numPr>
        <w:rPr>
          <w:lang w:val="en-CA"/>
        </w:rPr>
      </w:pPr>
      <w:r>
        <w:rPr>
          <w:lang w:val="en-CA"/>
        </w:rPr>
        <w:t>There are many reasons to avoid programs that focus on curbing girls’ “meanness”.</w:t>
      </w:r>
    </w:p>
    <w:p w14:paraId="38EB75F1" w14:textId="6EDCB4CA" w:rsidR="00983597" w:rsidRDefault="00983597" w:rsidP="00983597">
      <w:pPr>
        <w:pStyle w:val="ListParagraph"/>
        <w:numPr>
          <w:ilvl w:val="2"/>
          <w:numId w:val="1"/>
        </w:numPr>
        <w:rPr>
          <w:lang w:val="en-CA"/>
        </w:rPr>
      </w:pPr>
      <w:r>
        <w:rPr>
          <w:lang w:val="en-CA"/>
        </w:rPr>
        <w:t>Relational aggression doesn’t predict physical aggression or violence. There is evidence that it is normative and desirable for youth.  There is evidence that aggression makes separation from others, individualization, competition, achievement, and the initiation of new relationships possible.</w:t>
      </w:r>
    </w:p>
    <w:p w14:paraId="4D0FB698" w14:textId="2DB6F7B5" w:rsidR="00983597" w:rsidRDefault="00983597" w:rsidP="00983597">
      <w:pPr>
        <w:pStyle w:val="ListParagraph"/>
        <w:numPr>
          <w:ilvl w:val="2"/>
          <w:numId w:val="1"/>
        </w:numPr>
        <w:rPr>
          <w:lang w:val="en-CA"/>
        </w:rPr>
      </w:pPr>
      <w:r>
        <w:rPr>
          <w:lang w:val="en-CA"/>
        </w:rPr>
        <w:t xml:space="preserve">It is debatable that girls are particularly inclined to use or approve of relational aggression, and if there are gender differences in these forms of aggression they seem to end by late adolescence.  </w:t>
      </w:r>
    </w:p>
    <w:p w14:paraId="2410A5D7" w14:textId="53ACC6CB" w:rsidR="00983597" w:rsidRDefault="00CC39EE" w:rsidP="00983597">
      <w:pPr>
        <w:pStyle w:val="ListParagraph"/>
        <w:numPr>
          <w:ilvl w:val="2"/>
          <w:numId w:val="1"/>
        </w:numPr>
        <w:rPr>
          <w:lang w:val="en-CA"/>
        </w:rPr>
      </w:pPr>
      <w:r>
        <w:rPr>
          <w:lang w:val="en-CA"/>
        </w:rPr>
        <w:t>Contrasting physical aggression and violence, relational aggression is not illegal, and any focus on it would expand the juvenile justice intervention net to a group of people that are not prone to use physical violence.</w:t>
      </w:r>
    </w:p>
    <w:p w14:paraId="1C843314" w14:textId="5F56A587" w:rsidR="00CC39EE" w:rsidRDefault="00CC39EE" w:rsidP="00CC39EE">
      <w:pPr>
        <w:pStyle w:val="ListParagraph"/>
        <w:numPr>
          <w:ilvl w:val="1"/>
          <w:numId w:val="1"/>
        </w:numPr>
        <w:rPr>
          <w:lang w:val="en-CA"/>
        </w:rPr>
      </w:pPr>
      <w:r>
        <w:rPr>
          <w:lang w:val="en-CA"/>
        </w:rPr>
        <w:t>How relational aggression is handled must be carefully thought through.</w:t>
      </w:r>
    </w:p>
    <w:p w14:paraId="265328F2" w14:textId="4E67F0BD" w:rsidR="00CC39EE" w:rsidRDefault="00CC39EE" w:rsidP="00CC39EE">
      <w:pPr>
        <w:pStyle w:val="ListParagraph"/>
        <w:numPr>
          <w:ilvl w:val="1"/>
          <w:numId w:val="1"/>
        </w:numPr>
        <w:rPr>
          <w:lang w:val="en-CA"/>
        </w:rPr>
      </w:pPr>
      <w:r>
        <w:rPr>
          <w:lang w:val="en-CA"/>
        </w:rPr>
        <w:t>Indirect acts are sometimes the only way that girls have for expressing their anger towards, or even their preferences for, friends.</w:t>
      </w:r>
    </w:p>
    <w:p w14:paraId="03B1AB2C" w14:textId="77777777" w:rsidR="00CC39EE" w:rsidRDefault="00CC39EE" w:rsidP="00CC39EE">
      <w:pPr>
        <w:pStyle w:val="ListParagraph"/>
        <w:numPr>
          <w:ilvl w:val="1"/>
          <w:numId w:val="1"/>
        </w:numPr>
        <w:rPr>
          <w:lang w:val="en-CA"/>
        </w:rPr>
      </w:pPr>
      <w:r>
        <w:rPr>
          <w:lang w:val="en-CA"/>
        </w:rPr>
        <w:t xml:space="preserve">Alternatives to physical and direct aggressions are, fundamentally, weapons of the weak, and as such they are as reflective of girls’ powerlessness as they are of girls’ “meanness.”  Girls, women, and others in relatively powerless groups historically have not been permitted direct aggression. </w:t>
      </w:r>
    </w:p>
    <w:p w14:paraId="1A190F2D" w14:textId="52005913" w:rsidR="00CC39EE" w:rsidRDefault="00CC39EE" w:rsidP="00CC39EE">
      <w:pPr>
        <w:pStyle w:val="ListParagraph"/>
        <w:numPr>
          <w:ilvl w:val="2"/>
          <w:numId w:val="1"/>
        </w:numPr>
        <w:rPr>
          <w:lang w:val="en-CA"/>
        </w:rPr>
      </w:pPr>
      <w:r>
        <w:rPr>
          <w:lang w:val="en-CA"/>
        </w:rPr>
        <w:t>As a result, in certain contexts and against certain individuals, relational aggressions were ways the powerless punished the bad behavior of the powerful &gt; how slaves, both male and female, got back at abusive masters; how women before legal divorce dealt with violent husbands, and how working women today get back at abusive bosses.</w:t>
      </w:r>
    </w:p>
    <w:p w14:paraId="7266208A" w14:textId="5B5D4A72" w:rsidR="00CC39EE" w:rsidRDefault="00CC39EE" w:rsidP="00CC39EE">
      <w:pPr>
        <w:pStyle w:val="ListParagraph"/>
        <w:numPr>
          <w:ilvl w:val="2"/>
          <w:numId w:val="1"/>
        </w:numPr>
        <w:rPr>
          <w:lang w:val="en-CA"/>
        </w:rPr>
      </w:pPr>
      <w:r>
        <w:rPr>
          <w:lang w:val="en-CA"/>
        </w:rPr>
        <w:t xml:space="preserve">There is reason to question any approach that potentially </w:t>
      </w:r>
      <w:r w:rsidR="00BA5428">
        <w:rPr>
          <w:lang w:val="en-CA"/>
        </w:rPr>
        <w:t>serves to discourage females from expressing anger or aggression and reminds them of their subordinate positions in society (Zahn-</w:t>
      </w:r>
      <w:proofErr w:type="spellStart"/>
      <w:r w:rsidR="00BA5428">
        <w:rPr>
          <w:lang w:val="en-CA"/>
        </w:rPr>
        <w:t>Waxler</w:t>
      </w:r>
      <w:proofErr w:type="spellEnd"/>
      <w:r w:rsidR="00BA5428">
        <w:rPr>
          <w:lang w:val="en-CA"/>
        </w:rPr>
        <w:t xml:space="preserve"> 1993)</w:t>
      </w:r>
    </w:p>
    <w:p w14:paraId="563F744B" w14:textId="22E76432" w:rsidR="00BA5428" w:rsidRDefault="00BA5428" w:rsidP="00CC39EE">
      <w:pPr>
        <w:pStyle w:val="ListParagraph"/>
        <w:numPr>
          <w:ilvl w:val="2"/>
          <w:numId w:val="1"/>
        </w:numPr>
        <w:rPr>
          <w:lang w:val="en-CA"/>
        </w:rPr>
      </w:pPr>
      <w:r>
        <w:rPr>
          <w:lang w:val="en-CA"/>
        </w:rPr>
        <w:t>We must recognize the context within which girls’ aggression and the societal response to it is lodged.</w:t>
      </w:r>
    </w:p>
    <w:p w14:paraId="06C3DC4F" w14:textId="4A5F4972" w:rsidR="00BA5428" w:rsidRDefault="00BA5428" w:rsidP="00BA5428">
      <w:pPr>
        <w:pStyle w:val="ListParagraph"/>
        <w:numPr>
          <w:ilvl w:val="3"/>
          <w:numId w:val="1"/>
        </w:numPr>
        <w:rPr>
          <w:lang w:val="en-CA"/>
        </w:rPr>
      </w:pPr>
      <w:r>
        <w:rPr>
          <w:lang w:val="en-CA"/>
        </w:rPr>
        <w:t>Lyn Mikel brown (2003):</w:t>
      </w:r>
    </w:p>
    <w:p w14:paraId="21FB8D0F" w14:textId="5EDF9F3F" w:rsidR="00BA5428" w:rsidRDefault="00BA5428" w:rsidP="00BA5428">
      <w:pPr>
        <w:pStyle w:val="ListParagraph"/>
        <w:numPr>
          <w:ilvl w:val="4"/>
          <w:numId w:val="1"/>
        </w:numPr>
        <w:rPr>
          <w:lang w:val="en-CA"/>
        </w:rPr>
      </w:pPr>
      <w:r>
        <w:rPr>
          <w:lang w:val="en-CA"/>
        </w:rPr>
        <w:t xml:space="preserve">In a society that celebrates anything male, girls find it simpler and safer to take out their aggressions and anxieties on other girls rather than on boys or on a culture that denigrates qualities associated with femininity. </w:t>
      </w:r>
    </w:p>
    <w:p w14:paraId="43ED258E" w14:textId="7DA170C9" w:rsidR="00BA5428" w:rsidRDefault="00BA5428" w:rsidP="00BA5428">
      <w:pPr>
        <w:pStyle w:val="ListParagraph"/>
        <w:numPr>
          <w:ilvl w:val="3"/>
          <w:numId w:val="1"/>
        </w:numPr>
        <w:rPr>
          <w:lang w:val="en-CA"/>
        </w:rPr>
      </w:pPr>
      <w:r>
        <w:rPr>
          <w:lang w:val="en-CA"/>
        </w:rPr>
        <w:t>We can challenge girl-fighting by teaching girls to talk candidly about anger, and creating spaces where girls can practice voice and activism.</w:t>
      </w:r>
    </w:p>
    <w:p w14:paraId="3570C0C3" w14:textId="77777777" w:rsidR="00BA5428" w:rsidRDefault="00BA5428" w:rsidP="00BA5428">
      <w:pPr>
        <w:rPr>
          <w:lang w:val="en-CA"/>
        </w:rPr>
      </w:pPr>
    </w:p>
    <w:p w14:paraId="66FA3CD0" w14:textId="1882B599" w:rsidR="00BA5428" w:rsidRDefault="00BA5428" w:rsidP="00BA5428">
      <w:pPr>
        <w:rPr>
          <w:lang w:val="en-CA"/>
        </w:rPr>
      </w:pPr>
      <w:r>
        <w:rPr>
          <w:b/>
          <w:u w:val="single"/>
          <w:lang w:val="en-CA"/>
        </w:rPr>
        <w:t>Response to Children’s Rights and Youth Justice – Virginia Caputo</w:t>
      </w:r>
    </w:p>
    <w:p w14:paraId="697D6115" w14:textId="77777777" w:rsidR="00BA5428" w:rsidRDefault="00BA5428" w:rsidP="00BA5428">
      <w:pPr>
        <w:rPr>
          <w:lang w:val="en-CA"/>
        </w:rPr>
      </w:pPr>
    </w:p>
    <w:p w14:paraId="0A024CCE" w14:textId="12F173FD" w:rsidR="00BA5428" w:rsidRDefault="00BA5428" w:rsidP="00BA5428">
      <w:pPr>
        <w:pStyle w:val="ListParagraph"/>
        <w:numPr>
          <w:ilvl w:val="0"/>
          <w:numId w:val="1"/>
        </w:numPr>
        <w:rPr>
          <w:lang w:val="en-CA"/>
        </w:rPr>
      </w:pPr>
      <w:r>
        <w:rPr>
          <w:lang w:val="en-CA"/>
        </w:rPr>
        <w:t>Idea of ‘power over.’  This model contrasts with a model of power that circulates, and power that enables, as in the ‘power to’ do something.</w:t>
      </w:r>
    </w:p>
    <w:p w14:paraId="43C6A5A3" w14:textId="25D7F382" w:rsidR="00BA5428" w:rsidRDefault="00BA5428" w:rsidP="008F7B22">
      <w:pPr>
        <w:pStyle w:val="ListParagraph"/>
        <w:numPr>
          <w:ilvl w:val="1"/>
          <w:numId w:val="1"/>
        </w:numPr>
        <w:rPr>
          <w:lang w:val="en-CA"/>
        </w:rPr>
      </w:pPr>
      <w:r>
        <w:rPr>
          <w:lang w:val="en-CA"/>
        </w:rPr>
        <w:t>Children and young people encounter this ‘power over’ configuration in many of the contexts and institutions in which they live out their lives.</w:t>
      </w:r>
    </w:p>
    <w:p w14:paraId="68A579D2" w14:textId="132B19FD" w:rsidR="008F7B22" w:rsidRDefault="008F7B22" w:rsidP="008F7B22">
      <w:pPr>
        <w:pStyle w:val="ListParagraph"/>
        <w:numPr>
          <w:ilvl w:val="1"/>
          <w:numId w:val="1"/>
        </w:numPr>
        <w:rPr>
          <w:lang w:val="en-CA"/>
        </w:rPr>
      </w:pPr>
      <w:r>
        <w:rPr>
          <w:lang w:val="en-CA"/>
        </w:rPr>
        <w:t xml:space="preserve">An understanding of ‘power over’ also has implications for considering the connection between questions of ‘risk’ and ‘(in)security’ linked with dominant modes of conceptualizing children and childhood that serve to emphasize vulnerability and dependence.  </w:t>
      </w:r>
    </w:p>
    <w:p w14:paraId="3EC47E39" w14:textId="263A7678" w:rsidR="008F7B22" w:rsidRDefault="008F7B22" w:rsidP="008F7B22">
      <w:pPr>
        <w:pStyle w:val="ListParagraph"/>
        <w:numPr>
          <w:ilvl w:val="1"/>
          <w:numId w:val="1"/>
        </w:numPr>
        <w:rPr>
          <w:lang w:val="en-CA"/>
        </w:rPr>
      </w:pPr>
      <w:r>
        <w:rPr>
          <w:lang w:val="en-CA"/>
        </w:rPr>
        <w:t>These notions effectively displace children ‘out of time’ and ‘out of place’.</w:t>
      </w:r>
    </w:p>
    <w:p w14:paraId="1C4BE26F" w14:textId="384CD8D7" w:rsidR="008F7B22" w:rsidRDefault="008F7B22" w:rsidP="008F7B22">
      <w:pPr>
        <w:pStyle w:val="ListParagraph"/>
        <w:numPr>
          <w:ilvl w:val="2"/>
          <w:numId w:val="1"/>
        </w:numPr>
        <w:rPr>
          <w:lang w:val="en-CA"/>
        </w:rPr>
      </w:pPr>
      <w:r>
        <w:rPr>
          <w:lang w:val="en-CA"/>
        </w:rPr>
        <w:t xml:space="preserve">Idealized understandings of children’s lives rest on a notion that they are in the process of becoming </w:t>
      </w:r>
      <w:r>
        <w:rPr>
          <w:i/>
          <w:lang w:val="en-CA"/>
        </w:rPr>
        <w:t>potential</w:t>
      </w:r>
      <w:r>
        <w:rPr>
          <w:lang w:val="en-CA"/>
        </w:rPr>
        <w:t xml:space="preserve"> adults rather than being viewed for their presence </w:t>
      </w:r>
      <w:r>
        <w:rPr>
          <w:i/>
          <w:lang w:val="en-CA"/>
        </w:rPr>
        <w:t>among</w:t>
      </w:r>
      <w:r>
        <w:rPr>
          <w:lang w:val="en-CA"/>
        </w:rPr>
        <w:t xml:space="preserve"> the world of adults.  </w:t>
      </w:r>
    </w:p>
    <w:p w14:paraId="36FEEE55" w14:textId="5E8F4626" w:rsidR="009A3806" w:rsidRDefault="008F7B22" w:rsidP="008F7B22">
      <w:pPr>
        <w:pStyle w:val="ListParagraph"/>
        <w:numPr>
          <w:ilvl w:val="2"/>
          <w:numId w:val="1"/>
        </w:numPr>
        <w:rPr>
          <w:lang w:val="en-CA"/>
        </w:rPr>
      </w:pPr>
      <w:r>
        <w:rPr>
          <w:lang w:val="en-CA"/>
        </w:rPr>
        <w:t>Envisioning children as ‘partially cultural,’ they are seen and heard as less than ‘fully human.’  The consequence to this invisibility and inaudibility for children is that it makes it easier for them to be treated inhumanely.</w:t>
      </w:r>
    </w:p>
    <w:p w14:paraId="6D7FE55E" w14:textId="79D2A40F" w:rsidR="008F7B22" w:rsidRDefault="008F7B22" w:rsidP="008F7B22">
      <w:pPr>
        <w:pStyle w:val="ListParagraph"/>
        <w:numPr>
          <w:ilvl w:val="1"/>
          <w:numId w:val="1"/>
        </w:numPr>
        <w:rPr>
          <w:lang w:val="en-CA"/>
        </w:rPr>
      </w:pPr>
      <w:r>
        <w:rPr>
          <w:lang w:val="en-CA"/>
        </w:rPr>
        <w:t>Power also concerns gender, as it is intersectional with other social categories of difference including age, race, class, sexuality, ability, and locality.  Gender is constructed through practices of power.</w:t>
      </w:r>
    </w:p>
    <w:p w14:paraId="1A819F8D" w14:textId="0899497D" w:rsidR="008F7B22" w:rsidRDefault="008F7B22" w:rsidP="008F7B22">
      <w:pPr>
        <w:pStyle w:val="ListParagraph"/>
        <w:numPr>
          <w:ilvl w:val="0"/>
          <w:numId w:val="1"/>
        </w:numPr>
        <w:rPr>
          <w:lang w:val="en-CA"/>
        </w:rPr>
      </w:pPr>
      <w:r>
        <w:rPr>
          <w:lang w:val="en-CA"/>
        </w:rPr>
        <w:t xml:space="preserve">Recognition of the relational aspect of children’s lives.  </w:t>
      </w:r>
    </w:p>
    <w:p w14:paraId="1C1C669D" w14:textId="5E6E5838" w:rsidR="008F7B22" w:rsidRDefault="008F7B22" w:rsidP="008F7B22">
      <w:pPr>
        <w:pStyle w:val="ListParagraph"/>
        <w:numPr>
          <w:ilvl w:val="1"/>
          <w:numId w:val="1"/>
        </w:numPr>
        <w:rPr>
          <w:lang w:val="en-CA"/>
        </w:rPr>
      </w:pPr>
      <w:r>
        <w:rPr>
          <w:lang w:val="en-CA"/>
        </w:rPr>
        <w:t>Comments by the children demonstrate and understanding that the social location of the ‘child’ and the social location of ‘adult’ are two interdependent and dynamic sites that cannot exist one without the other.</w:t>
      </w:r>
    </w:p>
    <w:p w14:paraId="0BBFF6DE" w14:textId="015B914A" w:rsidR="008F7B22" w:rsidRDefault="008F7B22" w:rsidP="008F7B22">
      <w:pPr>
        <w:pStyle w:val="ListParagraph"/>
        <w:numPr>
          <w:ilvl w:val="2"/>
          <w:numId w:val="1"/>
        </w:numPr>
        <w:rPr>
          <w:lang w:val="en-CA"/>
        </w:rPr>
      </w:pPr>
      <w:r>
        <w:rPr>
          <w:lang w:val="en-CA"/>
        </w:rPr>
        <w:t>When the ‘child’ side of this relationship is emptied, this acts to destabilize the social location of adult.</w:t>
      </w:r>
    </w:p>
    <w:p w14:paraId="61F7FAC0" w14:textId="6B9D7B19" w:rsidR="008F7B22" w:rsidRDefault="008F7B22" w:rsidP="008F7B22">
      <w:pPr>
        <w:pStyle w:val="ListParagraph"/>
        <w:numPr>
          <w:ilvl w:val="2"/>
          <w:numId w:val="1"/>
        </w:numPr>
        <w:rPr>
          <w:lang w:val="en-CA"/>
        </w:rPr>
      </w:pPr>
      <w:r>
        <w:rPr>
          <w:lang w:val="en-CA"/>
        </w:rPr>
        <w:t>Threat in instability may account for assertion of ‘power over’ model.</w:t>
      </w:r>
    </w:p>
    <w:p w14:paraId="4788F14A" w14:textId="11B39039" w:rsidR="008F7B22" w:rsidRDefault="00874B65" w:rsidP="008F7B22">
      <w:pPr>
        <w:pStyle w:val="ListParagraph"/>
        <w:numPr>
          <w:ilvl w:val="2"/>
          <w:numId w:val="1"/>
        </w:numPr>
        <w:rPr>
          <w:lang w:val="en-CA"/>
        </w:rPr>
      </w:pPr>
      <w:r>
        <w:rPr>
          <w:lang w:val="en-CA"/>
        </w:rPr>
        <w:t>‘Threat’ underpins power and power relations that institutionally ensure compliance.</w:t>
      </w:r>
    </w:p>
    <w:p w14:paraId="3DD78FC7" w14:textId="2D213D1A" w:rsidR="00874B65" w:rsidRDefault="00874B65" w:rsidP="00874B65">
      <w:pPr>
        <w:pStyle w:val="ListParagraph"/>
        <w:numPr>
          <w:ilvl w:val="0"/>
          <w:numId w:val="1"/>
        </w:numPr>
        <w:rPr>
          <w:lang w:val="en-CA"/>
        </w:rPr>
      </w:pPr>
      <w:r>
        <w:rPr>
          <w:lang w:val="en-CA"/>
        </w:rPr>
        <w:t>When people can no longer be contained within a narrow space of what children and childhood should be, they are exiled from this status and treated as an adult.</w:t>
      </w:r>
    </w:p>
    <w:p w14:paraId="57387D06" w14:textId="50F93414" w:rsidR="00874B65" w:rsidRDefault="00E15B6B" w:rsidP="00874B65">
      <w:pPr>
        <w:pStyle w:val="ListParagraph"/>
        <w:numPr>
          <w:ilvl w:val="0"/>
          <w:numId w:val="1"/>
        </w:numPr>
        <w:rPr>
          <w:lang w:val="en-CA"/>
        </w:rPr>
      </w:pPr>
      <w:r>
        <w:rPr>
          <w:lang w:val="en-CA"/>
        </w:rPr>
        <w:t>Gender informs the way we perceive, and are seen</w:t>
      </w:r>
      <w:r w:rsidR="00682322">
        <w:rPr>
          <w:lang w:val="en-CA"/>
        </w:rPr>
        <w:t xml:space="preserve"> in the world and how it is central to how each of us configures how we dwell in the world.</w:t>
      </w:r>
    </w:p>
    <w:p w14:paraId="782F7DC7" w14:textId="1C7AF2FA" w:rsidR="00682322" w:rsidRDefault="00682322" w:rsidP="00874B65">
      <w:pPr>
        <w:pStyle w:val="ListParagraph"/>
        <w:numPr>
          <w:ilvl w:val="0"/>
          <w:numId w:val="1"/>
        </w:numPr>
        <w:rPr>
          <w:lang w:val="en-CA"/>
        </w:rPr>
      </w:pPr>
      <w:r>
        <w:rPr>
          <w:lang w:val="en-CA"/>
        </w:rPr>
        <w:t xml:space="preserve">Gender is always and necessarily already imbricated in categories of race, nation, ethnicity, sexuality, ability, age, locality, and class.  It is not something that someone </w:t>
      </w:r>
      <w:r>
        <w:rPr>
          <w:i/>
          <w:lang w:val="en-CA"/>
        </w:rPr>
        <w:t>is</w:t>
      </w:r>
      <w:r>
        <w:rPr>
          <w:lang w:val="en-CA"/>
        </w:rPr>
        <w:t xml:space="preserve"> or </w:t>
      </w:r>
      <w:r>
        <w:rPr>
          <w:i/>
          <w:lang w:val="en-CA"/>
        </w:rPr>
        <w:t>has</w:t>
      </w:r>
      <w:r>
        <w:rPr>
          <w:lang w:val="en-CA"/>
        </w:rPr>
        <w:t xml:space="preserve"> but something that is lived.</w:t>
      </w:r>
    </w:p>
    <w:p w14:paraId="3C18BF98" w14:textId="1FE48095" w:rsidR="00682322" w:rsidRDefault="00682322" w:rsidP="00874B65">
      <w:pPr>
        <w:pStyle w:val="ListParagraph"/>
        <w:numPr>
          <w:ilvl w:val="0"/>
          <w:numId w:val="1"/>
        </w:numPr>
        <w:rPr>
          <w:lang w:val="en-CA"/>
        </w:rPr>
      </w:pPr>
      <w:r>
        <w:rPr>
          <w:lang w:val="en-CA"/>
        </w:rPr>
        <w:t xml:space="preserve">Elements of the youth justice system, like other institutions with which some young people interact in their lives, are implicated in, and attempt to control and define gender.  </w:t>
      </w:r>
    </w:p>
    <w:p w14:paraId="33C8229C" w14:textId="58727A7E" w:rsidR="00682322" w:rsidRDefault="00682322" w:rsidP="00874B65">
      <w:pPr>
        <w:pStyle w:val="ListParagraph"/>
        <w:numPr>
          <w:ilvl w:val="0"/>
          <w:numId w:val="1"/>
        </w:numPr>
        <w:rPr>
          <w:lang w:val="en-CA"/>
        </w:rPr>
      </w:pPr>
      <w:r>
        <w:rPr>
          <w:lang w:val="en-CA"/>
        </w:rPr>
        <w:t xml:space="preserve">There is something wrong when a system purported to </w:t>
      </w:r>
      <w:r>
        <w:rPr>
          <w:i/>
          <w:lang w:val="en-CA"/>
        </w:rPr>
        <w:t>protect</w:t>
      </w:r>
      <w:r>
        <w:rPr>
          <w:lang w:val="en-CA"/>
        </w:rPr>
        <w:t xml:space="preserve"> young women, dehumanizes and harms them in unconscionable ways.</w:t>
      </w:r>
    </w:p>
    <w:p w14:paraId="2858243A" w14:textId="64FA4522" w:rsidR="00682322" w:rsidRDefault="00682322" w:rsidP="00874B65">
      <w:pPr>
        <w:pStyle w:val="ListParagraph"/>
        <w:numPr>
          <w:ilvl w:val="0"/>
          <w:numId w:val="1"/>
        </w:numPr>
        <w:rPr>
          <w:lang w:val="en-CA"/>
        </w:rPr>
      </w:pPr>
      <w:r>
        <w:rPr>
          <w:lang w:val="en-CA"/>
        </w:rPr>
        <w:t>Risky and ‘at risk,’ punitive and protective</w:t>
      </w:r>
    </w:p>
    <w:p w14:paraId="703B159F" w14:textId="53BDFC73" w:rsidR="00682322" w:rsidRDefault="00682322" w:rsidP="00874B65">
      <w:pPr>
        <w:pStyle w:val="ListParagraph"/>
        <w:numPr>
          <w:ilvl w:val="0"/>
          <w:numId w:val="1"/>
        </w:numPr>
        <w:rPr>
          <w:lang w:val="en-CA"/>
        </w:rPr>
      </w:pPr>
      <w:r>
        <w:rPr>
          <w:lang w:val="en-CA"/>
        </w:rPr>
        <w:t xml:space="preserve">Deeply gendered notions that convey many unspoken assumptions and stereotypes.  </w:t>
      </w:r>
    </w:p>
    <w:p w14:paraId="25B960A9" w14:textId="5753BA82" w:rsidR="00682322" w:rsidRDefault="00682322" w:rsidP="00682322">
      <w:pPr>
        <w:pStyle w:val="ListParagraph"/>
        <w:numPr>
          <w:ilvl w:val="1"/>
          <w:numId w:val="1"/>
        </w:numPr>
        <w:rPr>
          <w:lang w:val="en-CA"/>
        </w:rPr>
      </w:pPr>
      <w:r>
        <w:rPr>
          <w:lang w:val="en-CA"/>
        </w:rPr>
        <w:t>Task remains to interrogate how it is that these stereotypes persist and how hierarchies of gender, race, and class construct young men and young women as delinquent, troubled and risky.</w:t>
      </w:r>
    </w:p>
    <w:p w14:paraId="0E93CE08" w14:textId="6E918C6A" w:rsidR="00682322" w:rsidRDefault="00682322" w:rsidP="00682322">
      <w:pPr>
        <w:pStyle w:val="ListParagraph"/>
        <w:numPr>
          <w:ilvl w:val="1"/>
          <w:numId w:val="1"/>
        </w:numPr>
        <w:rPr>
          <w:lang w:val="en-CA"/>
        </w:rPr>
      </w:pPr>
      <w:r>
        <w:rPr>
          <w:lang w:val="en-CA"/>
        </w:rPr>
        <w:t>We must refuse messages that circulate about young people that individualize them as the ‘problem’ without bringing into focus the larger systemic factors that underlie their situations, including the overrepresentation of girls in a system that allows for an increasingly punitive and meaningless handling of young people’s loves when they might be better served by other means</w:t>
      </w:r>
    </w:p>
    <w:p w14:paraId="31B20AC0" w14:textId="13A207FA" w:rsidR="00682322" w:rsidRDefault="00682322" w:rsidP="00682322">
      <w:pPr>
        <w:pStyle w:val="ListParagraph"/>
        <w:numPr>
          <w:ilvl w:val="1"/>
          <w:numId w:val="1"/>
        </w:numPr>
        <w:rPr>
          <w:lang w:val="en-CA"/>
        </w:rPr>
      </w:pPr>
      <w:r>
        <w:rPr>
          <w:lang w:val="en-CA"/>
        </w:rPr>
        <w:t>Make visible the ways this legitimizes the gendered violence abundantly present in young people’s lives.</w:t>
      </w:r>
    </w:p>
    <w:p w14:paraId="4858D9A2" w14:textId="4A18B96B" w:rsidR="00682322" w:rsidRPr="008F7B22" w:rsidRDefault="00682322" w:rsidP="00682322">
      <w:pPr>
        <w:pStyle w:val="ListParagraph"/>
        <w:numPr>
          <w:ilvl w:val="1"/>
          <w:numId w:val="1"/>
        </w:numPr>
        <w:rPr>
          <w:lang w:val="en-CA"/>
        </w:rPr>
      </w:pPr>
      <w:r>
        <w:rPr>
          <w:lang w:val="en-CA"/>
        </w:rPr>
        <w:t>Prioritize the presence of young people amid, and not apart from, the lives of adults, so that their humanity emerges in the powerful contexts in which they meaningfully li</w:t>
      </w:r>
      <w:bookmarkStart w:id="0" w:name="_GoBack"/>
      <w:bookmarkEnd w:id="0"/>
      <w:r>
        <w:rPr>
          <w:lang w:val="en-CA"/>
        </w:rPr>
        <w:t>ve as fully human social actors.</w:t>
      </w:r>
    </w:p>
    <w:sectPr w:rsidR="00682322" w:rsidRPr="008F7B22" w:rsidSect="002F453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80F11"/>
    <w:multiLevelType w:val="hybridMultilevel"/>
    <w:tmpl w:val="CD94313A"/>
    <w:lvl w:ilvl="0" w:tplc="7870DBD4">
      <w:start w:val="610"/>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C74"/>
    <w:rsid w:val="001257B4"/>
    <w:rsid w:val="00130796"/>
    <w:rsid w:val="002C5C18"/>
    <w:rsid w:val="002F2C05"/>
    <w:rsid w:val="002F453C"/>
    <w:rsid w:val="003D23CC"/>
    <w:rsid w:val="003E73A4"/>
    <w:rsid w:val="004B7A3A"/>
    <w:rsid w:val="00546B7F"/>
    <w:rsid w:val="00587ECB"/>
    <w:rsid w:val="005E6C74"/>
    <w:rsid w:val="00620E67"/>
    <w:rsid w:val="00682322"/>
    <w:rsid w:val="006F4037"/>
    <w:rsid w:val="00837A7E"/>
    <w:rsid w:val="008673CE"/>
    <w:rsid w:val="00874B65"/>
    <w:rsid w:val="008828A2"/>
    <w:rsid w:val="008F7B22"/>
    <w:rsid w:val="00945013"/>
    <w:rsid w:val="00983597"/>
    <w:rsid w:val="009A3806"/>
    <w:rsid w:val="00A616D7"/>
    <w:rsid w:val="00A97B99"/>
    <w:rsid w:val="00AA23D3"/>
    <w:rsid w:val="00AB47BC"/>
    <w:rsid w:val="00B079D8"/>
    <w:rsid w:val="00B130FC"/>
    <w:rsid w:val="00B83691"/>
    <w:rsid w:val="00BA5428"/>
    <w:rsid w:val="00BE11ED"/>
    <w:rsid w:val="00BF15C1"/>
    <w:rsid w:val="00CC39EE"/>
    <w:rsid w:val="00CE14CF"/>
    <w:rsid w:val="00D701F6"/>
    <w:rsid w:val="00E15B6B"/>
    <w:rsid w:val="00E323E2"/>
    <w:rsid w:val="00E8696E"/>
    <w:rsid w:val="00FB03AC"/>
    <w:rsid w:val="00FD55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E6D540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6C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4747</Words>
  <Characters>27064</Characters>
  <Application>Microsoft Macintosh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Wadeson</dc:creator>
  <cp:keywords/>
  <dc:description/>
  <cp:lastModifiedBy>Natasha Wadeson</cp:lastModifiedBy>
  <cp:revision>2</cp:revision>
  <dcterms:created xsi:type="dcterms:W3CDTF">2016-09-27T23:57:00Z</dcterms:created>
  <dcterms:modified xsi:type="dcterms:W3CDTF">2016-09-27T23:57:00Z</dcterms:modified>
</cp:coreProperties>
</file>