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6D7" w:rsidRPr="000136D7" w:rsidRDefault="000136D7" w:rsidP="000136D7">
      <w:pPr>
        <w:spacing w:after="0" w:line="240" w:lineRule="auto"/>
        <w:rPr>
          <w:rFonts w:ascii="Calibri" w:eastAsia="Times New Roman" w:hAnsi="Calibri" w:cs="Calibri"/>
          <w:color w:val="000000"/>
          <w:lang w:eastAsia="en-CA"/>
        </w:rPr>
      </w:pPr>
      <w:r w:rsidRPr="000136D7">
        <w:rPr>
          <w:rFonts w:ascii="Calibri" w:eastAsia="Times New Roman" w:hAnsi="Calibri" w:cs="Calibri"/>
          <w:color w:val="000000"/>
          <w:lang w:eastAsia="en-CA"/>
        </w:rPr>
        <w:t xml:space="preserve">Week 4: Textbook pages 98-104 </w:t>
      </w:r>
    </w:p>
    <w:p w:rsidR="000136D7" w:rsidRPr="000136D7" w:rsidRDefault="000136D7" w:rsidP="000136D7">
      <w:pPr>
        <w:spacing w:after="0" w:line="240" w:lineRule="auto"/>
        <w:rPr>
          <w:rFonts w:ascii="Calibri" w:eastAsia="Times New Roman" w:hAnsi="Calibri" w:cs="Calibri"/>
          <w:color w:val="000000"/>
          <w:lang w:eastAsia="en-CA"/>
        </w:rPr>
      </w:pPr>
      <w:r w:rsidRPr="000136D7">
        <w:rPr>
          <w:rFonts w:ascii="Calibri" w:eastAsia="Times New Roman" w:hAnsi="Calibri" w:cs="Calibri"/>
          <w:color w:val="000000"/>
          <w:lang w:eastAsia="en-CA"/>
        </w:rPr>
        <w:t> </w:t>
      </w:r>
    </w:p>
    <w:p w:rsidR="000136D7" w:rsidRPr="000136D7" w:rsidRDefault="000136D7" w:rsidP="000136D7">
      <w:pPr>
        <w:spacing w:after="0" w:line="240" w:lineRule="auto"/>
        <w:rPr>
          <w:rFonts w:ascii="Calibri" w:eastAsia="Times New Roman" w:hAnsi="Calibri" w:cs="Calibri"/>
          <w:color w:val="000000"/>
          <w:lang w:eastAsia="en-CA"/>
        </w:rPr>
      </w:pPr>
      <w:r w:rsidRPr="000136D7">
        <w:rPr>
          <w:rFonts w:ascii="Calibri" w:eastAsia="Times New Roman" w:hAnsi="Calibri" w:cs="Calibri"/>
          <w:color w:val="000000"/>
          <w:lang w:eastAsia="en-CA"/>
        </w:rPr>
        <w:t>SENIORS' HEALTH STATUS</w:t>
      </w:r>
    </w:p>
    <w:p w:rsidR="000136D7" w:rsidRPr="000136D7" w:rsidRDefault="000136D7" w:rsidP="000136D7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0136D7">
        <w:rPr>
          <w:rFonts w:ascii="Calibri" w:eastAsia="Times New Roman" w:hAnsi="Calibri" w:cs="Calibri"/>
          <w:color w:val="000000"/>
          <w:lang w:eastAsia="en-CA"/>
        </w:rPr>
        <w:t>The two most commonly asked questions are : do health problems increase with age? And does physiological aging limit the older person's activities?</w:t>
      </w:r>
    </w:p>
    <w:p w:rsidR="000136D7" w:rsidRPr="000136D7" w:rsidRDefault="000136D7" w:rsidP="000136D7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0136D7">
        <w:rPr>
          <w:rFonts w:ascii="Calibri" w:eastAsia="Times New Roman" w:hAnsi="Calibri" w:cs="Calibri"/>
          <w:color w:val="000000"/>
          <w:lang w:eastAsia="en-CA"/>
        </w:rPr>
        <w:t>Older Canadians live generally healthy lives</w:t>
      </w:r>
    </w:p>
    <w:p w:rsidR="000136D7" w:rsidRPr="000136D7" w:rsidRDefault="000136D7" w:rsidP="000136D7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0136D7">
        <w:rPr>
          <w:rFonts w:ascii="Calibri" w:eastAsia="Times New Roman" w:hAnsi="Calibri" w:cs="Calibri"/>
          <w:color w:val="000000"/>
          <w:lang w:eastAsia="en-CA"/>
        </w:rPr>
        <w:t>The more education an elder had, the healthier they said they were</w:t>
      </w:r>
    </w:p>
    <w:p w:rsidR="000136D7" w:rsidRPr="000136D7" w:rsidRDefault="000136D7" w:rsidP="000136D7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0136D7">
        <w:rPr>
          <w:rFonts w:ascii="Calibri" w:eastAsia="Times New Roman" w:hAnsi="Calibri" w:cs="Calibri"/>
          <w:color w:val="000000"/>
          <w:lang w:eastAsia="en-CA"/>
        </w:rPr>
        <w:t>Rate of acute illness has decreased in this century (measles, diphtheria, typhoid )</w:t>
      </w:r>
    </w:p>
    <w:p w:rsidR="000136D7" w:rsidRPr="000136D7" w:rsidRDefault="000136D7" w:rsidP="000136D7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0136D7">
        <w:rPr>
          <w:rFonts w:ascii="Calibri" w:eastAsia="Times New Roman" w:hAnsi="Calibri" w:cs="Calibri"/>
          <w:color w:val="000000"/>
          <w:lang w:eastAsia="en-CA"/>
        </w:rPr>
        <w:t>Rate if chronic disease has increased (heart disease, arthritis, diabetes)</w:t>
      </w:r>
    </w:p>
    <w:p w:rsidR="000136D7" w:rsidRPr="000136D7" w:rsidRDefault="000136D7" w:rsidP="000136D7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0136D7">
        <w:rPr>
          <w:rFonts w:ascii="Calibri" w:eastAsia="Times New Roman" w:hAnsi="Calibri" w:cs="Calibri"/>
          <w:color w:val="000000"/>
          <w:lang w:eastAsia="en-CA"/>
        </w:rPr>
        <w:t>Chronic diseases last for at least 3 months</w:t>
      </w:r>
    </w:p>
    <w:p w:rsidR="000136D7" w:rsidRPr="000136D7" w:rsidRDefault="000136D7" w:rsidP="000136D7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0136D7">
        <w:rPr>
          <w:rFonts w:ascii="Calibri" w:eastAsia="Times New Roman" w:hAnsi="Calibri" w:cs="Calibri"/>
          <w:color w:val="000000"/>
          <w:lang w:eastAsia="en-CA"/>
        </w:rPr>
        <w:t>The shift from an increase in acute illnesses in the young to chronic diseases in the old is called the- Epidemiological Transition</w:t>
      </w:r>
    </w:p>
    <w:p w:rsidR="000136D7" w:rsidRPr="000136D7" w:rsidRDefault="000136D7" w:rsidP="000136D7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0136D7">
        <w:rPr>
          <w:rFonts w:ascii="Calibri" w:eastAsia="Times New Roman" w:hAnsi="Calibri" w:cs="Calibri"/>
          <w:color w:val="000000"/>
          <w:lang w:eastAsia="en-CA"/>
        </w:rPr>
        <w:t>The prevalence of chronic disease and number of chronic conditions increase with age</w:t>
      </w:r>
    </w:p>
    <w:p w:rsidR="000136D7" w:rsidRPr="000136D7" w:rsidRDefault="000136D7" w:rsidP="000136D7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0136D7">
        <w:rPr>
          <w:rFonts w:ascii="Calibri" w:eastAsia="Times New Roman" w:hAnsi="Calibri" w:cs="Calibri"/>
          <w:color w:val="000000"/>
          <w:lang w:eastAsia="en-CA"/>
        </w:rPr>
        <w:t>Women are more likely than men to have chronic conditions</w:t>
      </w:r>
    </w:p>
    <w:p w:rsidR="000136D7" w:rsidRPr="000136D7" w:rsidRDefault="000136D7" w:rsidP="000136D7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0136D7">
        <w:rPr>
          <w:rFonts w:ascii="Calibri" w:eastAsia="Times New Roman" w:hAnsi="Calibri" w:cs="Calibri"/>
          <w:color w:val="000000"/>
          <w:lang w:eastAsia="en-CA"/>
        </w:rPr>
        <w:t>Older woman use more healthcare services (e.g. physician visits)</w:t>
      </w:r>
    </w:p>
    <w:p w:rsidR="000136D7" w:rsidRPr="000136D7" w:rsidRDefault="000136D7" w:rsidP="000136D7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0136D7">
        <w:rPr>
          <w:rFonts w:ascii="Calibri" w:eastAsia="Times New Roman" w:hAnsi="Calibri" w:cs="Calibri"/>
          <w:color w:val="000000"/>
          <w:lang w:eastAsia="en-CA"/>
        </w:rPr>
        <w:t>Lower usage by men may show a denial of health problems</w:t>
      </w:r>
    </w:p>
    <w:p w:rsidR="000136D7" w:rsidRPr="000136D7" w:rsidRDefault="000136D7" w:rsidP="000136D7">
      <w:pPr>
        <w:spacing w:after="0" w:line="240" w:lineRule="auto"/>
        <w:rPr>
          <w:rFonts w:ascii="Calibri" w:eastAsia="Times New Roman" w:hAnsi="Calibri" w:cs="Calibri"/>
          <w:color w:val="000000"/>
          <w:lang w:eastAsia="en-CA"/>
        </w:rPr>
      </w:pPr>
      <w:r w:rsidRPr="000136D7">
        <w:rPr>
          <w:rFonts w:ascii="Calibri" w:eastAsia="Times New Roman" w:hAnsi="Calibri" w:cs="Calibri"/>
          <w:color w:val="000000"/>
          <w:lang w:eastAsia="en-CA"/>
        </w:rPr>
        <w:t>LIMITS ON ACTIVITY DUE TO PHYSICAL DECLINE</w:t>
      </w:r>
    </w:p>
    <w:p w:rsidR="000136D7" w:rsidRPr="000136D7" w:rsidRDefault="000136D7" w:rsidP="000136D7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0136D7">
        <w:rPr>
          <w:rFonts w:ascii="Calibri" w:eastAsia="Times New Roman" w:hAnsi="Calibri" w:cs="Calibri"/>
          <w:color w:val="000000"/>
          <w:lang w:eastAsia="en-CA"/>
        </w:rPr>
        <w:t>Chronic illness can lead to Functional Disability- limitation in the performance of normal daily activities due to illness or injury</w:t>
      </w:r>
    </w:p>
    <w:p w:rsidR="000136D7" w:rsidRPr="000136D7" w:rsidRDefault="000136D7" w:rsidP="000136D7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0136D7">
        <w:rPr>
          <w:rFonts w:ascii="Calibri" w:eastAsia="Times New Roman" w:hAnsi="Calibri" w:cs="Calibri"/>
          <w:color w:val="000000"/>
          <w:lang w:eastAsia="en-CA"/>
        </w:rPr>
        <w:t>Disability increases dramatically in older age, which can decrease older persons quality of life and well-being</w:t>
      </w:r>
    </w:p>
    <w:p w:rsidR="000136D7" w:rsidRPr="000136D7" w:rsidRDefault="000136D7" w:rsidP="000136D7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0136D7">
        <w:rPr>
          <w:rFonts w:ascii="Calibri" w:eastAsia="Times New Roman" w:hAnsi="Calibri" w:cs="Calibri"/>
          <w:color w:val="000000"/>
          <w:lang w:eastAsia="en-CA"/>
        </w:rPr>
        <w:t>Many older people say they need help with performing everyday housework</w:t>
      </w:r>
    </w:p>
    <w:p w:rsidR="000136D7" w:rsidRPr="000136D7" w:rsidRDefault="000136D7" w:rsidP="000136D7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</w:p>
    <w:tbl>
      <w:tblPr>
        <w:tblW w:w="0" w:type="auto"/>
        <w:tblInd w:w="540" w:type="dxa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24"/>
        <w:gridCol w:w="6176"/>
      </w:tblGrid>
      <w:tr w:rsidR="000136D7" w:rsidRPr="000136D7" w:rsidTr="000136D7">
        <w:tc>
          <w:tcPr>
            <w:tcW w:w="299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136D7" w:rsidRPr="000136D7" w:rsidRDefault="000136D7" w:rsidP="000136D7">
            <w:pPr>
              <w:spacing w:after="0" w:line="240" w:lineRule="auto"/>
              <w:rPr>
                <w:rFonts w:ascii="Calibri" w:eastAsia="Times New Roman" w:hAnsi="Calibri" w:cs="Calibri"/>
                <w:lang w:eastAsia="en-CA"/>
              </w:rPr>
            </w:pPr>
            <w:r w:rsidRPr="000136D7">
              <w:rPr>
                <w:rFonts w:ascii="Calibri" w:eastAsia="Times New Roman" w:hAnsi="Calibri" w:cs="Calibri"/>
                <w:lang w:eastAsia="en-CA"/>
              </w:rPr>
              <w:t>Activities of Daily Living (ADLs)-</w:t>
            </w:r>
          </w:p>
        </w:tc>
        <w:tc>
          <w:tcPr>
            <w:tcW w:w="760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136D7" w:rsidRPr="000136D7" w:rsidRDefault="000136D7" w:rsidP="000136D7">
            <w:pPr>
              <w:spacing w:after="0" w:line="240" w:lineRule="auto"/>
              <w:rPr>
                <w:rFonts w:ascii="Calibri" w:eastAsia="Times New Roman" w:hAnsi="Calibri" w:cs="Calibri"/>
                <w:lang w:eastAsia="en-CA"/>
              </w:rPr>
            </w:pPr>
            <w:r w:rsidRPr="000136D7">
              <w:rPr>
                <w:rFonts w:ascii="Calibri" w:eastAsia="Times New Roman" w:hAnsi="Calibri" w:cs="Calibri"/>
                <w:lang w:eastAsia="en-CA"/>
              </w:rPr>
              <w:t xml:space="preserve"> bathing, moving from bed to chair, using toilet, dressing, eating, walking</w:t>
            </w:r>
          </w:p>
        </w:tc>
      </w:tr>
      <w:tr w:rsidR="000136D7" w:rsidRPr="000136D7" w:rsidTr="000136D7">
        <w:tc>
          <w:tcPr>
            <w:tcW w:w="299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136D7" w:rsidRPr="000136D7" w:rsidRDefault="000136D7" w:rsidP="000136D7">
            <w:pPr>
              <w:spacing w:after="0" w:line="240" w:lineRule="auto"/>
              <w:rPr>
                <w:rFonts w:ascii="Calibri" w:eastAsia="Times New Roman" w:hAnsi="Calibri" w:cs="Calibri"/>
                <w:lang w:eastAsia="en-CA"/>
              </w:rPr>
            </w:pPr>
            <w:r w:rsidRPr="000136D7">
              <w:rPr>
                <w:rFonts w:ascii="Calibri" w:eastAsia="Times New Roman" w:hAnsi="Calibri" w:cs="Calibri"/>
                <w:lang w:eastAsia="en-CA"/>
              </w:rPr>
              <w:t xml:space="preserve">Instrumental </w:t>
            </w:r>
          </w:p>
          <w:p w:rsidR="000136D7" w:rsidRPr="000136D7" w:rsidRDefault="000136D7" w:rsidP="000136D7">
            <w:pPr>
              <w:spacing w:after="0" w:line="240" w:lineRule="auto"/>
              <w:rPr>
                <w:rFonts w:ascii="Calibri" w:eastAsia="Times New Roman" w:hAnsi="Calibri" w:cs="Calibri"/>
                <w:lang w:eastAsia="en-CA"/>
              </w:rPr>
            </w:pPr>
            <w:r w:rsidRPr="000136D7">
              <w:rPr>
                <w:rFonts w:ascii="Calibri" w:eastAsia="Times New Roman" w:hAnsi="Calibri" w:cs="Calibri"/>
                <w:lang w:eastAsia="en-CA"/>
              </w:rPr>
              <w:t xml:space="preserve">Activities of Daily Living (IADLs)- </w:t>
            </w:r>
          </w:p>
        </w:tc>
        <w:tc>
          <w:tcPr>
            <w:tcW w:w="760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136D7" w:rsidRPr="000136D7" w:rsidRDefault="000136D7" w:rsidP="000136D7">
            <w:pPr>
              <w:spacing w:after="0" w:line="240" w:lineRule="auto"/>
              <w:rPr>
                <w:rFonts w:ascii="Calibri" w:eastAsia="Times New Roman" w:hAnsi="Calibri" w:cs="Calibri"/>
                <w:lang w:eastAsia="en-CA"/>
              </w:rPr>
            </w:pPr>
            <w:r w:rsidRPr="000136D7">
              <w:rPr>
                <w:rFonts w:ascii="Calibri" w:eastAsia="Times New Roman" w:hAnsi="Calibri" w:cs="Calibri"/>
                <w:lang w:eastAsia="en-CA"/>
              </w:rPr>
              <w:t>Using the phone, preparing meals, managing finances, shopping,  doing light housework</w:t>
            </w:r>
          </w:p>
        </w:tc>
      </w:tr>
    </w:tbl>
    <w:p w:rsidR="000136D7" w:rsidRPr="000136D7" w:rsidRDefault="000136D7" w:rsidP="000136D7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0136D7">
        <w:rPr>
          <w:rFonts w:ascii="Calibri" w:eastAsia="Times New Roman" w:hAnsi="Calibri" w:cs="Calibri"/>
          <w:color w:val="000000"/>
          <w:lang w:eastAsia="en-CA"/>
        </w:rPr>
        <w:t>Main causes of disability in older people = foot problems, arthritis, cognitive impairment, heart problems and vision</w:t>
      </w:r>
    </w:p>
    <w:p w:rsidR="000136D7" w:rsidRPr="000136D7" w:rsidRDefault="000136D7" w:rsidP="000136D7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0136D7">
        <w:rPr>
          <w:rFonts w:ascii="Calibri" w:eastAsia="Times New Roman" w:hAnsi="Calibri" w:cs="Calibri"/>
          <w:color w:val="000000"/>
          <w:lang w:eastAsia="en-CA"/>
        </w:rPr>
        <w:t>Two thirds of older people reported no limitation on everyday life, disability foes not cause a decline in quality of life</w:t>
      </w:r>
    </w:p>
    <w:p w:rsidR="000136D7" w:rsidRPr="000136D7" w:rsidRDefault="000136D7" w:rsidP="000136D7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0136D7">
        <w:rPr>
          <w:rFonts w:ascii="Calibri" w:eastAsia="Times New Roman" w:hAnsi="Calibri" w:cs="Calibri"/>
          <w:color w:val="000000"/>
          <w:lang w:eastAsia="en-CA"/>
        </w:rPr>
        <w:t>Most old people recovered from disabilities by doing mild exercise, not smoking, maintaining normal body weight and limiting alcohol intake</w:t>
      </w:r>
    </w:p>
    <w:p w:rsidR="000136D7" w:rsidRPr="000136D7" w:rsidRDefault="000136D7" w:rsidP="000136D7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0136D7">
        <w:rPr>
          <w:rFonts w:ascii="Calibri" w:eastAsia="Times New Roman" w:hAnsi="Calibri" w:cs="Calibri"/>
          <w:color w:val="000000"/>
          <w:lang w:eastAsia="en-CA"/>
        </w:rPr>
        <w:t>Disabilities in older age sometimes need formal support to maintain a high quality of life</w:t>
      </w:r>
    </w:p>
    <w:p w:rsidR="000136D7" w:rsidRPr="000136D7" w:rsidRDefault="000136D7" w:rsidP="000136D7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0136D7">
        <w:rPr>
          <w:rFonts w:ascii="Calibri" w:eastAsia="Times New Roman" w:hAnsi="Calibri" w:cs="Calibri"/>
          <w:color w:val="000000"/>
          <w:lang w:eastAsia="en-CA"/>
        </w:rPr>
        <w:t>Increase in number of seniors with disabilities, increases the costs and types of services healthcare system will offer</w:t>
      </w:r>
    </w:p>
    <w:p w:rsidR="000136D7" w:rsidRPr="000136D7" w:rsidRDefault="000136D7" w:rsidP="000136D7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0136D7">
        <w:rPr>
          <w:rFonts w:ascii="Calibri" w:eastAsia="Times New Roman" w:hAnsi="Calibri" w:cs="Calibri"/>
          <w:color w:val="000000"/>
          <w:lang w:eastAsia="en-CA"/>
        </w:rPr>
        <w:t>Some can cope well with disabilities and some regain their function</w:t>
      </w:r>
    </w:p>
    <w:p w:rsidR="000136D7" w:rsidRPr="000136D7" w:rsidRDefault="000136D7" w:rsidP="000136D7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0136D7">
        <w:rPr>
          <w:rFonts w:ascii="Calibri" w:eastAsia="Times New Roman" w:hAnsi="Calibri" w:cs="Calibri"/>
          <w:color w:val="000000"/>
          <w:lang w:eastAsia="en-CA"/>
        </w:rPr>
        <w:t>Exercise and self-0care can prevent, ease or reverse disabilities</w:t>
      </w:r>
    </w:p>
    <w:p w:rsidR="000136D7" w:rsidRPr="000136D7" w:rsidRDefault="000136D7" w:rsidP="000136D7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0136D7">
        <w:rPr>
          <w:rFonts w:ascii="Calibri" w:eastAsia="Times New Roman" w:hAnsi="Calibri" w:cs="Calibri"/>
          <w:color w:val="000000"/>
          <w:lang w:eastAsia="en-CA"/>
        </w:rPr>
        <w:t>Scientists foresee a need for biomedical research  and cellular and molecular understanding of chronic disease</w:t>
      </w:r>
    </w:p>
    <w:p w:rsidR="000136D7" w:rsidRPr="000136D7" w:rsidRDefault="000136D7" w:rsidP="000136D7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0136D7">
        <w:rPr>
          <w:rFonts w:ascii="Calibri" w:eastAsia="Times New Roman" w:hAnsi="Calibri" w:cs="Calibri"/>
          <w:color w:val="000000"/>
          <w:lang w:eastAsia="en-CA"/>
        </w:rPr>
        <w:t>For example, gene therapy may have a profound impact on health and illness in old age</w:t>
      </w:r>
    </w:p>
    <w:p w:rsidR="000136D7" w:rsidRPr="000136D7" w:rsidRDefault="000136D7" w:rsidP="000136D7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0136D7">
        <w:rPr>
          <w:rFonts w:ascii="Calibri" w:eastAsia="Times New Roman" w:hAnsi="Calibri" w:cs="Calibri"/>
          <w:color w:val="000000"/>
          <w:lang w:eastAsia="en-CA"/>
        </w:rPr>
        <w:t>Gene therapy will allow scientist to replace defective gene and reverse a state of illness</w:t>
      </w:r>
    </w:p>
    <w:p w:rsidR="000136D7" w:rsidRPr="000136D7" w:rsidRDefault="000136D7" w:rsidP="000136D7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0136D7">
        <w:rPr>
          <w:rFonts w:ascii="Calibri" w:eastAsia="Times New Roman" w:hAnsi="Calibri" w:cs="Calibri"/>
          <w:color w:val="000000"/>
          <w:lang w:eastAsia="en-CA"/>
        </w:rPr>
        <w:t>Physicians can use the recombinant DNA to:</w:t>
      </w:r>
    </w:p>
    <w:p w:rsidR="000136D7" w:rsidRPr="000136D7" w:rsidRDefault="000136D7" w:rsidP="000136D7">
      <w:pPr>
        <w:numPr>
          <w:ilvl w:val="1"/>
          <w:numId w:val="2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0136D7">
        <w:rPr>
          <w:rFonts w:ascii="Calibri" w:eastAsia="Times New Roman" w:hAnsi="Calibri" w:cs="Calibri"/>
          <w:color w:val="000000"/>
          <w:lang w:eastAsia="en-CA"/>
        </w:rPr>
        <w:t>Multiply gene in bacterial culture</w:t>
      </w:r>
    </w:p>
    <w:p w:rsidR="000136D7" w:rsidRPr="000136D7" w:rsidRDefault="000136D7" w:rsidP="000136D7">
      <w:pPr>
        <w:numPr>
          <w:ilvl w:val="1"/>
          <w:numId w:val="2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0136D7">
        <w:rPr>
          <w:rFonts w:ascii="Calibri" w:eastAsia="Times New Roman" w:hAnsi="Calibri" w:cs="Calibri"/>
          <w:color w:val="000000"/>
          <w:lang w:eastAsia="en-CA"/>
        </w:rPr>
        <w:t>Use a benign virus to place gene in host cell</w:t>
      </w:r>
    </w:p>
    <w:p w:rsidR="000136D7" w:rsidRPr="000136D7" w:rsidRDefault="000136D7" w:rsidP="000136D7">
      <w:pPr>
        <w:numPr>
          <w:ilvl w:val="1"/>
          <w:numId w:val="2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0136D7">
        <w:rPr>
          <w:rFonts w:ascii="Calibri" w:eastAsia="Times New Roman" w:hAnsi="Calibri" w:cs="Calibri"/>
          <w:color w:val="000000"/>
          <w:lang w:eastAsia="en-CA"/>
        </w:rPr>
        <w:lastRenderedPageBreak/>
        <w:t>Allow gene to produce needed protein</w:t>
      </w:r>
    </w:p>
    <w:p w:rsidR="000136D7" w:rsidRPr="000136D7" w:rsidRDefault="000136D7" w:rsidP="000136D7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0136D7">
        <w:rPr>
          <w:rFonts w:ascii="Calibri" w:eastAsia="Times New Roman" w:hAnsi="Calibri" w:cs="Calibri"/>
          <w:color w:val="000000"/>
          <w:lang w:eastAsia="en-CA"/>
        </w:rPr>
        <w:t>This may be used to cure immune system deficiencies, Parkinson's or cancer</w:t>
      </w:r>
    </w:p>
    <w:p w:rsidR="000136D7" w:rsidRPr="000136D7" w:rsidRDefault="000136D7" w:rsidP="000136D7">
      <w:pPr>
        <w:spacing w:after="0" w:line="240" w:lineRule="auto"/>
        <w:rPr>
          <w:rFonts w:ascii="Calibri" w:eastAsia="Times New Roman" w:hAnsi="Calibri" w:cs="Calibri"/>
          <w:color w:val="000000"/>
          <w:lang w:eastAsia="en-CA"/>
        </w:rPr>
      </w:pPr>
      <w:r w:rsidRPr="000136D7">
        <w:rPr>
          <w:rFonts w:ascii="Calibri" w:eastAsia="Times New Roman" w:hAnsi="Calibri" w:cs="Calibri"/>
          <w:color w:val="000000"/>
          <w:lang w:eastAsia="en-CA"/>
        </w:rPr>
        <w:t>COPING WITH PHYSICAL CHANGE</w:t>
      </w:r>
    </w:p>
    <w:p w:rsidR="000136D7" w:rsidRPr="000136D7" w:rsidRDefault="000136D7" w:rsidP="000136D7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0136D7">
        <w:rPr>
          <w:rFonts w:ascii="Calibri" w:eastAsia="Times New Roman" w:hAnsi="Calibri" w:cs="Calibri"/>
          <w:color w:val="000000"/>
          <w:lang w:eastAsia="en-CA"/>
        </w:rPr>
        <w:t xml:space="preserve">Chronic conditions do not always lead to functional disabilities </w:t>
      </w:r>
    </w:p>
    <w:p w:rsidR="000136D7" w:rsidRPr="000136D7" w:rsidRDefault="000136D7" w:rsidP="000136D7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0136D7">
        <w:rPr>
          <w:rFonts w:ascii="Calibri" w:eastAsia="Times New Roman" w:hAnsi="Calibri" w:cs="Calibri"/>
          <w:color w:val="000000"/>
          <w:lang w:eastAsia="en-CA"/>
        </w:rPr>
        <w:t>Large amounts of older people live without functional handicaps on certain activities</w:t>
      </w:r>
    </w:p>
    <w:p w:rsidR="000136D7" w:rsidRPr="000136D7" w:rsidRDefault="000136D7" w:rsidP="000136D7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0136D7">
        <w:rPr>
          <w:rFonts w:ascii="Calibri" w:eastAsia="Times New Roman" w:hAnsi="Calibri" w:cs="Calibri"/>
          <w:color w:val="000000"/>
          <w:lang w:eastAsia="en-CA"/>
        </w:rPr>
        <w:t>Older people compensate for declines in the senses , muscles and organs as they age- for ex. A person with bad vision will restrain to only driving in light or only in their neighbourhood</w:t>
      </w:r>
    </w:p>
    <w:p w:rsidR="000136D7" w:rsidRPr="000136D7" w:rsidRDefault="000136D7" w:rsidP="000136D7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0136D7">
        <w:rPr>
          <w:rFonts w:ascii="Calibri" w:eastAsia="Times New Roman" w:hAnsi="Calibri" w:cs="Calibri"/>
          <w:color w:val="000000"/>
          <w:lang w:eastAsia="en-CA"/>
        </w:rPr>
        <w:t>People with arthritis tend to cut back on activities , but a group of people called "replacers" would just add passive activities to replace ones they quit doing due to the arthritis</w:t>
      </w:r>
    </w:p>
    <w:p w:rsidR="000136D7" w:rsidRPr="000136D7" w:rsidRDefault="000136D7" w:rsidP="000136D7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0136D7">
        <w:rPr>
          <w:rFonts w:ascii="Calibri" w:eastAsia="Times New Roman" w:hAnsi="Calibri" w:cs="Calibri"/>
          <w:color w:val="000000"/>
          <w:lang w:eastAsia="en-CA"/>
        </w:rPr>
        <w:t>Arthritis patients should be encouraged to take up new activities</w:t>
      </w:r>
    </w:p>
    <w:p w:rsidR="000136D7" w:rsidRPr="000136D7" w:rsidRDefault="000136D7" w:rsidP="000136D7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0136D7">
        <w:rPr>
          <w:rFonts w:ascii="Calibri" w:eastAsia="Times New Roman" w:hAnsi="Calibri" w:cs="Calibri"/>
          <w:color w:val="000000"/>
          <w:lang w:eastAsia="en-CA"/>
        </w:rPr>
        <w:t>Keeping a positive attitude, spending time with others and cutting back in chores were coping method older people use to cope with their illness</w:t>
      </w:r>
    </w:p>
    <w:p w:rsidR="000136D7" w:rsidRPr="000136D7" w:rsidRDefault="000136D7" w:rsidP="000136D7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0136D7">
        <w:rPr>
          <w:rFonts w:ascii="Calibri" w:eastAsia="Times New Roman" w:hAnsi="Calibri" w:cs="Calibri"/>
          <w:color w:val="000000"/>
          <w:lang w:eastAsia="en-CA"/>
        </w:rPr>
        <w:t>Although disability makes a negative impact on well-being, a supportive social network improves well-being</w:t>
      </w:r>
    </w:p>
    <w:p w:rsidR="000136D7" w:rsidRPr="000136D7" w:rsidRDefault="000136D7" w:rsidP="000136D7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0136D7">
        <w:rPr>
          <w:rFonts w:ascii="Calibri" w:eastAsia="Times New Roman" w:hAnsi="Calibri" w:cs="Calibri"/>
          <w:color w:val="000000"/>
          <w:lang w:eastAsia="en-CA"/>
        </w:rPr>
        <w:t>Some older people depend on spouse for help, those without spouse rely on homemaker or formal support to help with housework and cooking</w:t>
      </w:r>
    </w:p>
    <w:p w:rsidR="000136D7" w:rsidRPr="000136D7" w:rsidRDefault="000136D7" w:rsidP="000136D7">
      <w:pPr>
        <w:spacing w:after="0" w:line="240" w:lineRule="auto"/>
        <w:rPr>
          <w:rFonts w:ascii="Calibri" w:eastAsia="Times New Roman" w:hAnsi="Calibri" w:cs="Calibri"/>
          <w:color w:val="000000"/>
          <w:lang w:eastAsia="en-CA"/>
        </w:rPr>
      </w:pPr>
      <w:r w:rsidRPr="000136D7">
        <w:rPr>
          <w:rFonts w:ascii="Calibri" w:eastAsia="Times New Roman" w:hAnsi="Calibri" w:cs="Calibri"/>
          <w:color w:val="000000"/>
          <w:lang w:eastAsia="en-CA"/>
        </w:rPr>
        <w:t> </w:t>
      </w:r>
    </w:p>
    <w:p w:rsidR="000136D7" w:rsidRPr="000136D7" w:rsidRDefault="000136D7" w:rsidP="000136D7">
      <w:pPr>
        <w:spacing w:after="0" w:line="240" w:lineRule="auto"/>
        <w:rPr>
          <w:rFonts w:ascii="Calibri" w:eastAsia="Times New Roman" w:hAnsi="Calibri" w:cs="Calibri"/>
          <w:color w:val="000000"/>
          <w:lang w:eastAsia="en-CA"/>
        </w:rPr>
      </w:pPr>
      <w:r w:rsidRPr="000136D7">
        <w:rPr>
          <w:rFonts w:ascii="Calibri" w:eastAsia="Times New Roman" w:hAnsi="Calibri" w:cs="Calibri"/>
          <w:color w:val="000000"/>
          <w:lang w:eastAsia="en-CA"/>
        </w:rPr>
        <w:t>Textbook: pages 120-121</w:t>
      </w:r>
    </w:p>
    <w:p w:rsidR="000136D7" w:rsidRPr="000136D7" w:rsidRDefault="000136D7" w:rsidP="000136D7">
      <w:pPr>
        <w:spacing w:after="0" w:line="240" w:lineRule="auto"/>
        <w:rPr>
          <w:rFonts w:ascii="Calibri" w:eastAsia="Times New Roman" w:hAnsi="Calibri" w:cs="Calibri"/>
          <w:color w:val="000000"/>
          <w:lang w:eastAsia="en-CA"/>
        </w:rPr>
      </w:pPr>
      <w:r w:rsidRPr="000136D7">
        <w:rPr>
          <w:rFonts w:ascii="Calibri" w:eastAsia="Times New Roman" w:hAnsi="Calibri" w:cs="Calibri"/>
          <w:color w:val="000000"/>
          <w:lang w:eastAsia="en-CA"/>
        </w:rPr>
        <w:t> </w:t>
      </w:r>
    </w:p>
    <w:p w:rsidR="000136D7" w:rsidRPr="000136D7" w:rsidRDefault="000136D7" w:rsidP="000136D7">
      <w:pPr>
        <w:spacing w:after="0" w:line="240" w:lineRule="auto"/>
        <w:rPr>
          <w:rFonts w:ascii="Calibri" w:eastAsia="Times New Roman" w:hAnsi="Calibri" w:cs="Calibri"/>
          <w:color w:val="000000"/>
          <w:lang w:eastAsia="en-CA"/>
        </w:rPr>
      </w:pPr>
      <w:r w:rsidRPr="000136D7">
        <w:rPr>
          <w:rFonts w:ascii="Calibri" w:eastAsia="Times New Roman" w:hAnsi="Calibri" w:cs="Calibri"/>
          <w:color w:val="000000"/>
          <w:lang w:eastAsia="en-CA"/>
        </w:rPr>
        <w:t>THE IMPACT OF INCOME AND WEALTH ON QUALITY OF LIFE</w:t>
      </w:r>
    </w:p>
    <w:p w:rsidR="000136D7" w:rsidRPr="000136D7" w:rsidRDefault="000136D7" w:rsidP="000136D7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0136D7">
        <w:rPr>
          <w:rFonts w:ascii="Calibri" w:eastAsia="Times New Roman" w:hAnsi="Calibri" w:cs="Calibri"/>
          <w:color w:val="000000"/>
          <w:lang w:eastAsia="en-CA"/>
        </w:rPr>
        <w:t>Health differences exist because of differences in income</w:t>
      </w:r>
    </w:p>
    <w:p w:rsidR="000136D7" w:rsidRPr="000136D7" w:rsidRDefault="000136D7" w:rsidP="000136D7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0136D7">
        <w:rPr>
          <w:rFonts w:ascii="Calibri" w:eastAsia="Times New Roman" w:hAnsi="Calibri" w:cs="Calibri"/>
          <w:color w:val="000000"/>
          <w:lang w:eastAsia="en-CA"/>
        </w:rPr>
        <w:t>The lower a group's income, the higher their mortality rate</w:t>
      </w:r>
    </w:p>
    <w:p w:rsidR="000136D7" w:rsidRPr="000136D7" w:rsidRDefault="000136D7" w:rsidP="000136D7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0136D7">
        <w:rPr>
          <w:rFonts w:ascii="Calibri" w:eastAsia="Times New Roman" w:hAnsi="Calibri" w:cs="Calibri"/>
          <w:color w:val="000000"/>
          <w:lang w:eastAsia="en-CA"/>
        </w:rPr>
        <w:t>Health- adjusted Life Expectancy (HALE) is used to measure seniors' quality of life</w:t>
      </w:r>
    </w:p>
    <w:p w:rsidR="000136D7" w:rsidRPr="000136D7" w:rsidRDefault="000136D7" w:rsidP="000136D7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0136D7">
        <w:rPr>
          <w:rFonts w:ascii="Calibri" w:eastAsia="Times New Roman" w:hAnsi="Calibri" w:cs="Calibri"/>
          <w:color w:val="000000"/>
          <w:lang w:eastAsia="en-CA"/>
        </w:rPr>
        <w:t>Poorer people show fewer years of good health</w:t>
      </w:r>
    </w:p>
    <w:p w:rsidR="000136D7" w:rsidRPr="000136D7" w:rsidRDefault="000136D7" w:rsidP="000136D7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0136D7">
        <w:rPr>
          <w:rFonts w:ascii="Calibri" w:eastAsia="Times New Roman" w:hAnsi="Calibri" w:cs="Calibri"/>
          <w:color w:val="000000"/>
          <w:lang w:eastAsia="en-CA"/>
        </w:rPr>
        <w:t>A study looked at people aged 65 to 85 and studied what made them have "thriving" health (exceptional good health with no or mild disability)</w:t>
      </w:r>
    </w:p>
    <w:p w:rsidR="000136D7" w:rsidRPr="000136D7" w:rsidRDefault="000136D7" w:rsidP="000136D7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0136D7">
        <w:rPr>
          <w:rFonts w:ascii="Calibri" w:eastAsia="Times New Roman" w:hAnsi="Calibri" w:cs="Calibri"/>
          <w:color w:val="000000"/>
          <w:lang w:eastAsia="en-CA"/>
        </w:rPr>
        <w:t>Study showed that lower income led to poor health and higher income led to thriving health</w:t>
      </w:r>
    </w:p>
    <w:p w:rsidR="000136D7" w:rsidRPr="000136D7" w:rsidRDefault="000136D7" w:rsidP="000136D7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0136D7">
        <w:rPr>
          <w:rFonts w:ascii="Calibri" w:eastAsia="Times New Roman" w:hAnsi="Calibri" w:cs="Calibri"/>
          <w:color w:val="000000"/>
          <w:lang w:eastAsia="en-CA"/>
        </w:rPr>
        <w:t>People with low education, low income, unemployed and unskilled workers are more likely to report low health</w:t>
      </w:r>
    </w:p>
    <w:p w:rsidR="000136D7" w:rsidRPr="000136D7" w:rsidRDefault="000136D7" w:rsidP="000136D7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0136D7">
        <w:rPr>
          <w:rFonts w:ascii="Calibri" w:eastAsia="Times New Roman" w:hAnsi="Calibri" w:cs="Calibri"/>
          <w:color w:val="000000"/>
          <w:lang w:eastAsia="en-CA"/>
        </w:rPr>
        <w:t>Low0income seniors have less money for good quality food, may live in substandard housing, and lack funds for uninsured health care expenses</w:t>
      </w:r>
    </w:p>
    <w:p w:rsidR="000136D7" w:rsidRPr="000136D7" w:rsidRDefault="000136D7" w:rsidP="000136D7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0136D7">
        <w:rPr>
          <w:rFonts w:ascii="Calibri" w:eastAsia="Times New Roman" w:hAnsi="Calibri" w:cs="Calibri"/>
          <w:color w:val="000000"/>
          <w:lang w:eastAsia="en-CA"/>
        </w:rPr>
        <w:t>Although exercise, good diet and self-care lead to good health, outside factors also impact health in older rage</w:t>
      </w:r>
    </w:p>
    <w:p w:rsidR="000136D7" w:rsidRPr="000136D7" w:rsidRDefault="000136D7" w:rsidP="000136D7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0136D7">
        <w:rPr>
          <w:rFonts w:ascii="Calibri" w:eastAsia="Times New Roman" w:hAnsi="Calibri" w:cs="Calibri"/>
          <w:color w:val="000000"/>
          <w:lang w:eastAsia="en-CA"/>
        </w:rPr>
        <w:t>Aboriginal elders show a life expectancy of 4 years less than average Canadian because on reserves more people have diabetes and less availability of healthcare services</w:t>
      </w:r>
    </w:p>
    <w:p w:rsidR="000136D7" w:rsidRPr="000136D7" w:rsidRDefault="000136D7" w:rsidP="000136D7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0136D7">
        <w:rPr>
          <w:rFonts w:ascii="Calibri" w:eastAsia="Times New Roman" w:hAnsi="Calibri" w:cs="Calibri"/>
          <w:color w:val="000000"/>
          <w:lang w:eastAsia="en-CA"/>
        </w:rPr>
        <w:t>Poverty in childhood can lead to a "chain of life course insults"</w:t>
      </w:r>
    </w:p>
    <w:p w:rsidR="000136D7" w:rsidRPr="000136D7" w:rsidRDefault="000136D7" w:rsidP="000136D7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0136D7">
        <w:rPr>
          <w:rFonts w:ascii="Calibri" w:eastAsia="Times New Roman" w:hAnsi="Calibri" w:cs="Calibri"/>
          <w:color w:val="000000"/>
          <w:lang w:eastAsia="en-CA"/>
        </w:rPr>
        <w:t>Early and sustained poverty have been have been shown to predict higher rates of disability and mortality in later life</w:t>
      </w:r>
    </w:p>
    <w:p w:rsidR="000136D7" w:rsidRPr="000136D7" w:rsidRDefault="000136D7" w:rsidP="000136D7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0136D7">
        <w:rPr>
          <w:rFonts w:ascii="Calibri" w:eastAsia="Times New Roman" w:hAnsi="Calibri" w:cs="Calibri"/>
          <w:color w:val="000000"/>
          <w:lang w:eastAsia="en-CA"/>
        </w:rPr>
        <w:t>There are some connections to the heath of a fetus during pregnancy to their health in later adult life</w:t>
      </w:r>
    </w:p>
    <w:p w:rsidR="000136D7" w:rsidRPr="000136D7" w:rsidRDefault="000136D7" w:rsidP="000136D7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0136D7">
        <w:rPr>
          <w:rFonts w:ascii="Calibri" w:eastAsia="Times New Roman" w:hAnsi="Calibri" w:cs="Calibri"/>
          <w:color w:val="000000"/>
          <w:lang w:eastAsia="en-CA"/>
        </w:rPr>
        <w:t>low birth weight sometimes causes obesity in adulthood, which leads to diabetes, so low birth weight can indirectly affect the health in old age</w:t>
      </w:r>
    </w:p>
    <w:p w:rsidR="000136D7" w:rsidRPr="000136D7" w:rsidRDefault="000136D7" w:rsidP="000136D7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0136D7">
        <w:rPr>
          <w:rFonts w:ascii="Calibri" w:eastAsia="Times New Roman" w:hAnsi="Calibri" w:cs="Calibri"/>
          <w:color w:val="000000"/>
          <w:lang w:eastAsia="en-CA"/>
        </w:rPr>
        <w:t>Only longitudinal studies can trace these connection</w:t>
      </w:r>
    </w:p>
    <w:p w:rsidR="000136D7" w:rsidRPr="000136D7" w:rsidRDefault="000136D7" w:rsidP="000136D7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0136D7">
        <w:rPr>
          <w:rFonts w:ascii="Calibri" w:eastAsia="Times New Roman" w:hAnsi="Calibri" w:cs="Calibri"/>
          <w:color w:val="000000"/>
          <w:lang w:eastAsia="en-CA"/>
        </w:rPr>
        <w:t xml:space="preserve">Socioeconomic differences mean some older ppl will suffer from effects if early health disadvantage </w:t>
      </w:r>
    </w:p>
    <w:p w:rsidR="000136D7" w:rsidRPr="000136D7" w:rsidRDefault="000136D7" w:rsidP="000136D7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0136D7">
        <w:rPr>
          <w:rFonts w:ascii="Calibri" w:eastAsia="Times New Roman" w:hAnsi="Calibri" w:cs="Calibri"/>
          <w:color w:val="000000"/>
          <w:lang w:eastAsia="en-CA"/>
        </w:rPr>
        <w:t>Other older people build on good health and income they had their whole lives</w:t>
      </w:r>
    </w:p>
    <w:p w:rsidR="000136D7" w:rsidRPr="000136D7" w:rsidRDefault="000136D7" w:rsidP="000136D7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0136D7">
        <w:rPr>
          <w:rFonts w:ascii="Calibri" w:eastAsia="Times New Roman" w:hAnsi="Calibri" w:cs="Calibri"/>
          <w:color w:val="000000"/>
          <w:lang w:eastAsia="en-CA"/>
        </w:rPr>
        <w:t>Public policy can increase health in younger years to prevent illness in older years</w:t>
      </w:r>
    </w:p>
    <w:p w:rsidR="000136D7" w:rsidRPr="000136D7" w:rsidRDefault="000136D7" w:rsidP="000136D7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0136D7">
        <w:rPr>
          <w:rFonts w:ascii="Calibri" w:eastAsia="Times New Roman" w:hAnsi="Calibri" w:cs="Calibri"/>
          <w:color w:val="000000"/>
          <w:lang w:eastAsia="en-CA"/>
        </w:rPr>
        <w:t>Programs for older and poorer people can also help</w:t>
      </w:r>
    </w:p>
    <w:p w:rsidR="000136D7" w:rsidRPr="000136D7" w:rsidRDefault="000136D7" w:rsidP="000136D7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0136D7">
        <w:rPr>
          <w:rFonts w:ascii="Calibri" w:eastAsia="Times New Roman" w:hAnsi="Calibri" w:cs="Calibri"/>
          <w:color w:val="000000"/>
          <w:lang w:eastAsia="en-CA"/>
        </w:rPr>
        <w:lastRenderedPageBreak/>
        <w:t>This all makes health in later life a societal issue and a personal issue</w:t>
      </w:r>
    </w:p>
    <w:p w:rsidR="00835CF7" w:rsidRDefault="00835CF7">
      <w:bookmarkStart w:id="0" w:name="_GoBack"/>
      <w:bookmarkEnd w:id="0"/>
    </w:p>
    <w:sectPr w:rsidR="00835CF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28343B"/>
    <w:multiLevelType w:val="multilevel"/>
    <w:tmpl w:val="11CC1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8EA65CA"/>
    <w:multiLevelType w:val="multilevel"/>
    <w:tmpl w:val="848A2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CE41D39"/>
    <w:multiLevelType w:val="multilevel"/>
    <w:tmpl w:val="8AE03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78C57260"/>
    <w:multiLevelType w:val="multilevel"/>
    <w:tmpl w:val="5F12D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6D7"/>
    <w:rsid w:val="000136D7"/>
    <w:rsid w:val="00835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AE48110-79E4-44FC-A273-FA295E9CA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96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78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858</Words>
  <Characters>4895</Characters>
  <Application>Microsoft Office Word</Application>
  <DocSecurity>0</DocSecurity>
  <Lines>40</Lines>
  <Paragraphs>11</Paragraphs>
  <ScaleCrop>false</ScaleCrop>
  <Company/>
  <LinksUpToDate>false</LinksUpToDate>
  <CharactersWithSpaces>5742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Alysha Almeida Mendes</dc:creator>
  <cp:keywords/>
  <dc:description/>
  <cp:lastModifiedBy>Alysha Almeida Mendes</cp:lastModifiedBy>
  <cp:revision>1</cp:revision>
  <dcterms:created xsi:type="dcterms:W3CDTF">2016-10-13T02:52:00Z</dcterms:created>
  <dcterms:modified xsi:type="dcterms:W3CDTF">2016-10-13T02:53:00Z</dcterms:modified>
</cp:coreProperties>
</file>