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942" w:rsidRPr="00B93685" w:rsidRDefault="00866381">
      <w:pPr>
        <w:rPr>
          <w:b/>
          <w:lang w:val="en-CA"/>
        </w:rPr>
      </w:pPr>
      <w:r w:rsidRPr="00B93685">
        <w:rPr>
          <w:b/>
          <w:lang w:val="en-CA"/>
        </w:rPr>
        <w:t>SOCI 2045- Women in Society</w:t>
      </w:r>
    </w:p>
    <w:p w:rsidR="00866381" w:rsidRPr="00B93685" w:rsidRDefault="00866381">
      <w:pPr>
        <w:rPr>
          <w:b/>
          <w:u w:val="single"/>
          <w:lang w:val="en-CA"/>
        </w:rPr>
      </w:pPr>
      <w:r w:rsidRPr="00B93685">
        <w:rPr>
          <w:b/>
          <w:u w:val="single"/>
          <w:lang w:val="en-CA"/>
        </w:rPr>
        <w:t>Ch.1- the social construction of sex, gender and sexuality</w:t>
      </w:r>
    </w:p>
    <w:p w:rsidR="00866381" w:rsidRDefault="00B93685">
      <w:pPr>
        <w:rPr>
          <w:lang w:val="en-CA"/>
        </w:rPr>
      </w:pPr>
      <w:r>
        <w:rPr>
          <w:lang w:val="en-CA"/>
        </w:rPr>
        <w:t>Sex reassignment</w:t>
      </w:r>
    </w:p>
    <w:p w:rsidR="00B93685" w:rsidRDefault="00B93685" w:rsidP="00B93685">
      <w:pPr>
        <w:pStyle w:val="ListParagraph"/>
        <w:numPr>
          <w:ilvl w:val="0"/>
          <w:numId w:val="1"/>
        </w:numPr>
        <w:rPr>
          <w:lang w:val="en-CA"/>
        </w:rPr>
      </w:pPr>
      <w:r>
        <w:rPr>
          <w:lang w:val="en-CA"/>
        </w:rPr>
        <w:t>2 different conditions occasion sex reassignment: infants born with ambiguous (not clearly F or M) genital configurations are assigned to 1 sex or the other</w:t>
      </w:r>
    </w:p>
    <w:p w:rsidR="00B93685" w:rsidRDefault="00B93685" w:rsidP="00B93685">
      <w:pPr>
        <w:pStyle w:val="ListParagraph"/>
        <w:numPr>
          <w:ilvl w:val="0"/>
          <w:numId w:val="1"/>
        </w:numPr>
        <w:rPr>
          <w:lang w:val="en-CA"/>
        </w:rPr>
      </w:pPr>
      <w:r>
        <w:rPr>
          <w:lang w:val="en-CA"/>
        </w:rPr>
        <w:t>The biological condition of children born with ambiguous genitalia has been traditionally referred to as</w:t>
      </w:r>
      <w:r w:rsidRPr="00B93685">
        <w:rPr>
          <w:b/>
          <w:lang w:val="en-CA"/>
        </w:rPr>
        <w:t xml:space="preserve"> hermaphroditism</w:t>
      </w:r>
      <w:r>
        <w:rPr>
          <w:b/>
          <w:lang w:val="en-CA"/>
        </w:rPr>
        <w:t xml:space="preserve"> </w:t>
      </w:r>
      <w:r>
        <w:rPr>
          <w:lang w:val="en-CA"/>
        </w:rPr>
        <w:t xml:space="preserve">or more recently </w:t>
      </w:r>
      <w:r>
        <w:rPr>
          <w:b/>
          <w:lang w:val="en-CA"/>
        </w:rPr>
        <w:t xml:space="preserve">intersex </w:t>
      </w:r>
      <w:r>
        <w:rPr>
          <w:lang w:val="en-CA"/>
        </w:rPr>
        <w:t>– statistically very rare</w:t>
      </w:r>
    </w:p>
    <w:p w:rsidR="00791423" w:rsidRDefault="00791423" w:rsidP="00B93685">
      <w:pPr>
        <w:pStyle w:val="ListParagraph"/>
        <w:numPr>
          <w:ilvl w:val="0"/>
          <w:numId w:val="1"/>
        </w:numPr>
        <w:rPr>
          <w:lang w:val="en-CA"/>
        </w:rPr>
      </w:pPr>
      <w:r>
        <w:rPr>
          <w:lang w:val="en-CA"/>
        </w:rPr>
        <w:t xml:space="preserve">Masculinity is associated with activity, aggression, and possession of a penis; femininity is associated with the lack of a penis </w:t>
      </w:r>
    </w:p>
    <w:p w:rsidR="00791423" w:rsidRDefault="00791423" w:rsidP="00B93685">
      <w:pPr>
        <w:pStyle w:val="ListParagraph"/>
        <w:numPr>
          <w:ilvl w:val="0"/>
          <w:numId w:val="1"/>
        </w:numPr>
        <w:rPr>
          <w:lang w:val="en-CA"/>
        </w:rPr>
      </w:pPr>
      <w:r>
        <w:rPr>
          <w:lang w:val="en-CA"/>
        </w:rPr>
        <w:t>Some scientists and physicians still continue to insist that if gender reassignment occurs before age 18 months, it can be successful</w:t>
      </w:r>
    </w:p>
    <w:p w:rsidR="00791423" w:rsidRDefault="00791423" w:rsidP="00791423">
      <w:pPr>
        <w:rPr>
          <w:lang w:val="en-CA"/>
        </w:rPr>
      </w:pPr>
      <w:r>
        <w:rPr>
          <w:lang w:val="en-CA"/>
        </w:rPr>
        <w:t xml:space="preserve">Transsexualism </w:t>
      </w:r>
    </w:p>
    <w:p w:rsidR="00791423" w:rsidRDefault="00791423" w:rsidP="00791423">
      <w:pPr>
        <w:pStyle w:val="ListParagraph"/>
        <w:numPr>
          <w:ilvl w:val="0"/>
          <w:numId w:val="1"/>
        </w:numPr>
        <w:rPr>
          <w:lang w:val="en-CA"/>
        </w:rPr>
      </w:pPr>
      <w:r>
        <w:rPr>
          <w:b/>
          <w:lang w:val="en-CA"/>
        </w:rPr>
        <w:t xml:space="preserve">Transsexuals </w:t>
      </w:r>
      <w:r>
        <w:rPr>
          <w:lang w:val="en-CA"/>
        </w:rPr>
        <w:t>are individuals with unambiguous genitalia who were assigned at birth to 1 biological sex and have been socialized in accordance with that assignment; yet choose to be surgically transformed to become as much a member of the other biological sex as possible</w:t>
      </w:r>
    </w:p>
    <w:p w:rsidR="00791423" w:rsidRPr="00791423" w:rsidRDefault="00791423" w:rsidP="00791423">
      <w:pPr>
        <w:pStyle w:val="ListParagraph"/>
        <w:numPr>
          <w:ilvl w:val="0"/>
          <w:numId w:val="1"/>
        </w:numPr>
        <w:rPr>
          <w:b/>
          <w:lang w:val="en-CA"/>
        </w:rPr>
      </w:pPr>
      <w:r w:rsidRPr="00791423">
        <w:rPr>
          <w:b/>
          <w:lang w:val="en-CA"/>
        </w:rPr>
        <w:t xml:space="preserve">Gender </w:t>
      </w:r>
      <w:r>
        <w:rPr>
          <w:b/>
          <w:lang w:val="en-CA"/>
        </w:rPr>
        <w:t>dysphor</w:t>
      </w:r>
      <w:r w:rsidRPr="00791423">
        <w:rPr>
          <w:b/>
          <w:lang w:val="en-CA"/>
        </w:rPr>
        <w:t>ia</w:t>
      </w:r>
      <w:r>
        <w:rPr>
          <w:b/>
          <w:lang w:val="en-CA"/>
        </w:rPr>
        <w:t xml:space="preserve">, </w:t>
      </w:r>
      <w:r>
        <w:rPr>
          <w:lang w:val="en-CA"/>
        </w:rPr>
        <w:t>transsexuals describe having always strongly felt their gender identity to be at odds with their sex assignment and socialization</w:t>
      </w:r>
    </w:p>
    <w:p w:rsidR="00791423" w:rsidRPr="00EA5192" w:rsidRDefault="00791423" w:rsidP="00791423">
      <w:pPr>
        <w:pStyle w:val="ListParagraph"/>
        <w:numPr>
          <w:ilvl w:val="0"/>
          <w:numId w:val="1"/>
        </w:numPr>
        <w:rPr>
          <w:b/>
          <w:lang w:val="en-CA"/>
        </w:rPr>
      </w:pPr>
      <w:r>
        <w:rPr>
          <w:lang w:val="en-CA"/>
        </w:rPr>
        <w:t xml:space="preserve">Hormonal treatments are </w:t>
      </w:r>
      <w:r w:rsidR="00EA5192">
        <w:rPr>
          <w:lang w:val="en-CA"/>
        </w:rPr>
        <w:t>the first  of the medical interventions:</w:t>
      </w:r>
    </w:p>
    <w:p w:rsidR="00EA5192" w:rsidRPr="00EA5192" w:rsidRDefault="00EA5192" w:rsidP="00EA5192">
      <w:pPr>
        <w:pStyle w:val="ListParagraph"/>
        <w:numPr>
          <w:ilvl w:val="1"/>
          <w:numId w:val="1"/>
        </w:numPr>
        <w:rPr>
          <w:b/>
          <w:lang w:val="en-CA"/>
        </w:rPr>
      </w:pPr>
      <w:r>
        <w:rPr>
          <w:lang w:val="en-CA"/>
        </w:rPr>
        <w:t xml:space="preserve">A female-to-male transsexual is treated with testosterone </w:t>
      </w:r>
    </w:p>
    <w:p w:rsidR="00EA5192" w:rsidRPr="00EA5192" w:rsidRDefault="00EA5192" w:rsidP="00EA5192">
      <w:pPr>
        <w:pStyle w:val="ListParagraph"/>
        <w:numPr>
          <w:ilvl w:val="1"/>
          <w:numId w:val="1"/>
        </w:numPr>
        <w:rPr>
          <w:b/>
          <w:lang w:val="en-CA"/>
        </w:rPr>
      </w:pPr>
      <w:r>
        <w:rPr>
          <w:lang w:val="en-CA"/>
        </w:rPr>
        <w:t xml:space="preserve">A male-to-female transsexual is treated with estrogen </w:t>
      </w:r>
    </w:p>
    <w:p w:rsidR="00EA5192" w:rsidRDefault="00EA5192" w:rsidP="00EA5192">
      <w:pPr>
        <w:rPr>
          <w:b/>
          <w:u w:val="single"/>
          <w:lang w:val="en-CA"/>
        </w:rPr>
      </w:pPr>
      <w:r w:rsidRPr="00EA5192">
        <w:rPr>
          <w:b/>
          <w:u w:val="single"/>
          <w:lang w:val="en-CA"/>
        </w:rPr>
        <w:t xml:space="preserve">“Night to his day” the social construction of gender- Judith </w:t>
      </w:r>
      <w:r>
        <w:rPr>
          <w:b/>
          <w:u w:val="single"/>
          <w:lang w:val="en-CA"/>
        </w:rPr>
        <w:t>L</w:t>
      </w:r>
      <w:r w:rsidRPr="00EA5192">
        <w:rPr>
          <w:b/>
          <w:u w:val="single"/>
          <w:lang w:val="en-CA"/>
        </w:rPr>
        <w:t xml:space="preserve">orber </w:t>
      </w:r>
    </w:p>
    <w:p w:rsidR="00EA5192" w:rsidRPr="00EA5192" w:rsidRDefault="00EA5192" w:rsidP="00EA5192">
      <w:pPr>
        <w:pStyle w:val="ListParagraph"/>
        <w:numPr>
          <w:ilvl w:val="0"/>
          <w:numId w:val="1"/>
        </w:numPr>
        <w:rPr>
          <w:b/>
          <w:u w:val="single"/>
          <w:lang w:val="en-CA"/>
        </w:rPr>
      </w:pPr>
      <w:r>
        <w:rPr>
          <w:lang w:val="en-CA"/>
        </w:rPr>
        <w:t xml:space="preserve">For the individual, gender construction starts with assignment to a sex category on the basis of what the genitalia look like at birth </w:t>
      </w:r>
    </w:p>
    <w:p w:rsidR="00EA5192" w:rsidRPr="00EA5192" w:rsidRDefault="00EA5192" w:rsidP="00EA5192">
      <w:pPr>
        <w:pStyle w:val="ListParagraph"/>
        <w:numPr>
          <w:ilvl w:val="0"/>
          <w:numId w:val="1"/>
        </w:numPr>
        <w:rPr>
          <w:b/>
          <w:u w:val="single"/>
          <w:lang w:val="en-CA"/>
        </w:rPr>
      </w:pPr>
      <w:r>
        <w:rPr>
          <w:lang w:val="en-CA"/>
        </w:rPr>
        <w:t>Gendered roles change- today fathers are taking care of children, girls and boys getting the same education, women and men are working at the same jobs</w:t>
      </w:r>
    </w:p>
    <w:p w:rsidR="00EA5192" w:rsidRPr="00EA5192" w:rsidRDefault="00EA5192" w:rsidP="00EA5192">
      <w:pPr>
        <w:pStyle w:val="ListParagraph"/>
        <w:numPr>
          <w:ilvl w:val="0"/>
          <w:numId w:val="1"/>
        </w:numPr>
        <w:rPr>
          <w:b/>
          <w:u w:val="single"/>
          <w:lang w:val="en-CA"/>
        </w:rPr>
      </w:pPr>
      <w:r>
        <w:rPr>
          <w:lang w:val="en-CA"/>
        </w:rPr>
        <w:t>We have to look at gender as a social institution</w:t>
      </w:r>
    </w:p>
    <w:p w:rsidR="00EA5192" w:rsidRPr="00EA5192" w:rsidRDefault="00EA5192" w:rsidP="00EA5192">
      <w:pPr>
        <w:pStyle w:val="ListParagraph"/>
        <w:numPr>
          <w:ilvl w:val="0"/>
          <w:numId w:val="1"/>
        </w:numPr>
        <w:rPr>
          <w:b/>
          <w:u w:val="single"/>
          <w:lang w:val="en-CA"/>
        </w:rPr>
      </w:pPr>
      <w:r>
        <w:rPr>
          <w:lang w:val="en-CA"/>
        </w:rPr>
        <w:t>For individuals, gender means sameness</w:t>
      </w:r>
    </w:p>
    <w:p w:rsidR="00EA5192" w:rsidRPr="00D61C7D" w:rsidRDefault="00EA5192" w:rsidP="00D61C7D">
      <w:pPr>
        <w:pStyle w:val="ListParagraph"/>
        <w:numPr>
          <w:ilvl w:val="1"/>
          <w:numId w:val="1"/>
        </w:numPr>
        <w:rPr>
          <w:b/>
          <w:u w:val="single"/>
          <w:lang w:val="en-CA"/>
        </w:rPr>
      </w:pPr>
      <w:r>
        <w:rPr>
          <w:lang w:val="en-CA"/>
        </w:rPr>
        <w:t>Individuals are born sexed but not gendered and they have to be taught to be masculine or feminine</w:t>
      </w:r>
    </w:p>
    <w:p w:rsidR="00D61C7D" w:rsidRPr="00D61C7D" w:rsidRDefault="00D61C7D" w:rsidP="00D61C7D">
      <w:pPr>
        <w:pStyle w:val="ListParagraph"/>
        <w:numPr>
          <w:ilvl w:val="1"/>
          <w:numId w:val="1"/>
        </w:numPr>
        <w:rPr>
          <w:b/>
          <w:u w:val="single"/>
          <w:lang w:val="en-CA"/>
        </w:rPr>
      </w:pPr>
      <w:r>
        <w:rPr>
          <w:lang w:val="en-CA"/>
        </w:rPr>
        <w:t>Once gender is ascribed, the social order constructs and holds individuals to strongly gendered norms and expectations</w:t>
      </w:r>
    </w:p>
    <w:p w:rsidR="00D61C7D" w:rsidRPr="00D61C7D" w:rsidRDefault="00D61C7D" w:rsidP="00D61C7D">
      <w:pPr>
        <w:pStyle w:val="ListParagraph"/>
        <w:numPr>
          <w:ilvl w:val="0"/>
          <w:numId w:val="1"/>
        </w:numPr>
        <w:rPr>
          <w:b/>
          <w:u w:val="single"/>
          <w:lang w:val="en-CA"/>
        </w:rPr>
      </w:pPr>
      <w:r>
        <w:rPr>
          <w:lang w:val="en-CA"/>
        </w:rPr>
        <w:t>For society, gender means difference</w:t>
      </w:r>
    </w:p>
    <w:p w:rsidR="00D61C7D" w:rsidRPr="00D61C7D" w:rsidRDefault="00D61C7D" w:rsidP="00D61C7D">
      <w:pPr>
        <w:pStyle w:val="ListParagraph"/>
        <w:numPr>
          <w:ilvl w:val="1"/>
          <w:numId w:val="1"/>
        </w:numPr>
        <w:rPr>
          <w:b/>
          <w:u w:val="single"/>
          <w:lang w:val="en-CA"/>
        </w:rPr>
      </w:pPr>
      <w:r>
        <w:rPr>
          <w:lang w:val="en-CA"/>
        </w:rPr>
        <w:t>The social institution of gender, insists only that what they do is perceived as different</w:t>
      </w:r>
    </w:p>
    <w:p w:rsidR="00D61C7D" w:rsidRPr="00D61C7D" w:rsidRDefault="00D61C7D" w:rsidP="00D61C7D">
      <w:pPr>
        <w:pStyle w:val="ListParagraph"/>
        <w:numPr>
          <w:ilvl w:val="0"/>
          <w:numId w:val="1"/>
        </w:numPr>
        <w:rPr>
          <w:b/>
          <w:u w:val="single"/>
          <w:lang w:val="en-CA"/>
        </w:rPr>
      </w:pPr>
      <w:r>
        <w:rPr>
          <w:lang w:val="en-CA"/>
        </w:rPr>
        <w:t>Gender as process, stratification and structure</w:t>
      </w:r>
    </w:p>
    <w:p w:rsidR="00BA65F6" w:rsidRPr="00BA65F6" w:rsidRDefault="00BA65F6" w:rsidP="00BA65F6">
      <w:pPr>
        <w:pStyle w:val="ListParagraph"/>
        <w:numPr>
          <w:ilvl w:val="1"/>
          <w:numId w:val="1"/>
        </w:numPr>
        <w:rPr>
          <w:b/>
          <w:u w:val="single"/>
          <w:lang w:val="en-CA"/>
        </w:rPr>
      </w:pPr>
      <w:r>
        <w:rPr>
          <w:lang w:val="en-CA"/>
        </w:rPr>
        <w:t xml:space="preserve">As a social institution, gender is a process of creating distinguishable  social statuses for the assignment of rights and responsibilities </w:t>
      </w:r>
    </w:p>
    <w:p w:rsidR="00BA65F6" w:rsidRPr="00BA65F6" w:rsidRDefault="00BA65F6" w:rsidP="00BA65F6">
      <w:pPr>
        <w:pStyle w:val="ListParagraph"/>
        <w:numPr>
          <w:ilvl w:val="1"/>
          <w:numId w:val="1"/>
        </w:numPr>
        <w:rPr>
          <w:b/>
          <w:u w:val="single"/>
          <w:lang w:val="en-CA"/>
        </w:rPr>
      </w:pPr>
      <w:r>
        <w:rPr>
          <w:lang w:val="en-CA"/>
        </w:rPr>
        <w:lastRenderedPageBreak/>
        <w:t xml:space="preserve">When is a major component of structured inequality, the devalued genders have less powers, prestige and economic rewards than the valued genders </w:t>
      </w:r>
    </w:p>
    <w:p w:rsidR="00BA65F6" w:rsidRPr="00BA65F6" w:rsidRDefault="00BA65F6" w:rsidP="00BA65F6">
      <w:pPr>
        <w:pStyle w:val="ListParagraph"/>
        <w:numPr>
          <w:ilvl w:val="1"/>
          <w:numId w:val="1"/>
        </w:numPr>
        <w:rPr>
          <w:b/>
          <w:u w:val="single"/>
          <w:lang w:val="en-CA"/>
        </w:rPr>
      </w:pPr>
      <w:r>
        <w:rPr>
          <w:lang w:val="en-CA"/>
        </w:rPr>
        <w:t xml:space="preserve">Gender inequality- the devaluation of women and the social domination of “men”- has social functions and a social history </w:t>
      </w:r>
    </w:p>
    <w:p w:rsidR="00BA65F6" w:rsidRDefault="00BA65F6" w:rsidP="00620021">
      <w:pPr>
        <w:rPr>
          <w:b/>
          <w:u w:val="single"/>
          <w:lang w:val="en-CA"/>
        </w:rPr>
      </w:pPr>
      <w:r>
        <w:rPr>
          <w:b/>
          <w:u w:val="single"/>
          <w:lang w:val="en-CA"/>
        </w:rPr>
        <w:t xml:space="preserve">Ch.3-Historical and structural perspectives </w:t>
      </w:r>
    </w:p>
    <w:p w:rsidR="008455A5" w:rsidRPr="008455A5" w:rsidRDefault="008455A5" w:rsidP="008455A5">
      <w:pPr>
        <w:rPr>
          <w:lang w:val="en-CA"/>
        </w:rPr>
      </w:pPr>
      <w:r>
        <w:rPr>
          <w:lang w:val="en-CA"/>
        </w:rPr>
        <w:t>HIS</w:t>
      </w:r>
      <w:r w:rsidRPr="008455A5">
        <w:rPr>
          <w:lang w:val="en-CA"/>
        </w:rPr>
        <w:t>T</w:t>
      </w:r>
      <w:r>
        <w:rPr>
          <w:lang w:val="en-CA"/>
        </w:rPr>
        <w:t>O</w:t>
      </w:r>
      <w:r w:rsidRPr="008455A5">
        <w:rPr>
          <w:lang w:val="en-CA"/>
        </w:rPr>
        <w:t>RY OF GENDER IN CANADA</w:t>
      </w:r>
    </w:p>
    <w:p w:rsidR="008455A5" w:rsidRPr="008455A5" w:rsidRDefault="008455A5" w:rsidP="008455A5">
      <w:pPr>
        <w:pStyle w:val="ListParagraph"/>
        <w:numPr>
          <w:ilvl w:val="0"/>
          <w:numId w:val="1"/>
        </w:numPr>
        <w:rPr>
          <w:lang w:val="en-CA"/>
        </w:rPr>
      </w:pPr>
      <w:r w:rsidRPr="008455A5">
        <w:rPr>
          <w:lang w:val="en-CA"/>
        </w:rPr>
        <w:t>Early aboriginal peoples</w:t>
      </w:r>
    </w:p>
    <w:p w:rsidR="008455A5" w:rsidRDefault="008455A5" w:rsidP="008455A5">
      <w:pPr>
        <w:pStyle w:val="ListParagraph"/>
        <w:numPr>
          <w:ilvl w:val="1"/>
          <w:numId w:val="1"/>
        </w:numPr>
        <w:rPr>
          <w:lang w:val="en-CA"/>
        </w:rPr>
      </w:pPr>
      <w:r w:rsidRPr="008455A5">
        <w:rPr>
          <w:lang w:val="en-CA"/>
        </w:rPr>
        <w:t xml:space="preserve"> </w:t>
      </w:r>
      <w:r>
        <w:rPr>
          <w:lang w:val="en-CA"/>
        </w:rPr>
        <w:t xml:space="preserve">While some cultures that depended upon hunting and fishing, were </w:t>
      </w:r>
      <w:r w:rsidRPr="008455A5">
        <w:rPr>
          <w:b/>
          <w:lang w:val="en-CA"/>
        </w:rPr>
        <w:t>patriarchal and patrilocal</w:t>
      </w:r>
    </w:p>
    <w:p w:rsidR="008455A5" w:rsidRPr="008455A5" w:rsidRDefault="008455A5" w:rsidP="008455A5">
      <w:pPr>
        <w:pStyle w:val="ListParagraph"/>
        <w:numPr>
          <w:ilvl w:val="1"/>
          <w:numId w:val="1"/>
        </w:numPr>
        <w:rPr>
          <w:lang w:val="en-CA"/>
        </w:rPr>
      </w:pPr>
      <w:r>
        <w:rPr>
          <w:lang w:val="en-CA"/>
        </w:rPr>
        <w:t xml:space="preserve">The social organization of many of the eastern aboriginals, such as Iroquois and Huron were </w:t>
      </w:r>
      <w:r w:rsidRPr="008455A5">
        <w:rPr>
          <w:b/>
          <w:lang w:val="en-CA"/>
        </w:rPr>
        <w:t>matrilocal, matrilineal</w:t>
      </w:r>
      <w:r>
        <w:rPr>
          <w:lang w:val="en-CA"/>
        </w:rPr>
        <w:t xml:space="preserve">, and </w:t>
      </w:r>
      <w:r w:rsidRPr="008455A5">
        <w:rPr>
          <w:b/>
          <w:lang w:val="en-CA"/>
        </w:rPr>
        <w:t xml:space="preserve">matrifocal </w:t>
      </w:r>
    </w:p>
    <w:p w:rsidR="008455A5" w:rsidRDefault="008455A5" w:rsidP="008455A5">
      <w:pPr>
        <w:pStyle w:val="ListParagraph"/>
        <w:numPr>
          <w:ilvl w:val="0"/>
          <w:numId w:val="1"/>
        </w:numPr>
        <w:rPr>
          <w:lang w:val="en-CA"/>
        </w:rPr>
      </w:pPr>
      <w:r w:rsidRPr="008455A5">
        <w:rPr>
          <w:lang w:val="en-CA"/>
        </w:rPr>
        <w:t xml:space="preserve">The pre-industrial period </w:t>
      </w:r>
    </w:p>
    <w:p w:rsidR="008455A5" w:rsidRDefault="008455A5" w:rsidP="008455A5">
      <w:pPr>
        <w:pStyle w:val="ListParagraph"/>
        <w:numPr>
          <w:ilvl w:val="1"/>
          <w:numId w:val="1"/>
        </w:numPr>
        <w:rPr>
          <w:lang w:val="en-CA"/>
        </w:rPr>
      </w:pPr>
      <w:r>
        <w:rPr>
          <w:lang w:val="en-CA"/>
        </w:rPr>
        <w:t xml:space="preserve">Post-industrial masculinity was guided by a model of </w:t>
      </w:r>
      <w:r>
        <w:rPr>
          <w:b/>
          <w:lang w:val="en-CA"/>
        </w:rPr>
        <w:t>communal manhood</w:t>
      </w:r>
      <w:r>
        <w:rPr>
          <w:lang w:val="en-CA"/>
        </w:rPr>
        <w:t>, according to which a “man’s identity was inseparable from the duties he owed to his community</w:t>
      </w:r>
    </w:p>
    <w:p w:rsidR="004E02E3" w:rsidRDefault="004E02E3" w:rsidP="004E02E3">
      <w:pPr>
        <w:pStyle w:val="ListParagraph"/>
        <w:numPr>
          <w:ilvl w:val="0"/>
          <w:numId w:val="1"/>
        </w:numPr>
        <w:rPr>
          <w:lang w:val="en-CA"/>
        </w:rPr>
      </w:pPr>
      <w:r>
        <w:rPr>
          <w:lang w:val="en-CA"/>
        </w:rPr>
        <w:t>The industrializing period (early 1800s)</w:t>
      </w:r>
    </w:p>
    <w:p w:rsidR="004E02E3" w:rsidRDefault="00F17903" w:rsidP="004E02E3">
      <w:pPr>
        <w:pStyle w:val="ListParagraph"/>
        <w:numPr>
          <w:ilvl w:val="1"/>
          <w:numId w:val="1"/>
        </w:numPr>
        <w:rPr>
          <w:lang w:val="en-CA"/>
        </w:rPr>
      </w:pPr>
      <w:r>
        <w:rPr>
          <w:lang w:val="en-CA"/>
        </w:rPr>
        <w:t xml:space="preserve">Paid occupations became valorized and glorified, while </w:t>
      </w:r>
      <w:r w:rsidRPr="00F17903">
        <w:rPr>
          <w:b/>
          <w:lang w:val="en-CA"/>
        </w:rPr>
        <w:t>housework</w:t>
      </w:r>
      <w:r>
        <w:rPr>
          <w:lang w:val="en-CA"/>
        </w:rPr>
        <w:t xml:space="preserve"> became trivialized</w:t>
      </w:r>
    </w:p>
    <w:p w:rsidR="00F17903" w:rsidRPr="00F17903" w:rsidRDefault="00F17903" w:rsidP="004E02E3">
      <w:pPr>
        <w:pStyle w:val="ListParagraph"/>
        <w:numPr>
          <w:ilvl w:val="1"/>
          <w:numId w:val="1"/>
        </w:numPr>
        <w:rPr>
          <w:lang w:val="en-CA"/>
        </w:rPr>
      </w:pPr>
      <w:r>
        <w:rPr>
          <w:lang w:val="en-CA"/>
        </w:rPr>
        <w:t xml:space="preserve">Industrialization thus brought about a physical separation of the private home place and public work place, now referred to as </w:t>
      </w:r>
      <w:r>
        <w:rPr>
          <w:b/>
          <w:lang w:val="en-CA"/>
        </w:rPr>
        <w:t xml:space="preserve">separate spheres </w:t>
      </w:r>
    </w:p>
    <w:p w:rsidR="00F17903" w:rsidRDefault="00F17903" w:rsidP="004E02E3">
      <w:pPr>
        <w:pStyle w:val="ListParagraph"/>
        <w:numPr>
          <w:ilvl w:val="1"/>
          <w:numId w:val="1"/>
        </w:numPr>
        <w:rPr>
          <w:lang w:val="en-CA"/>
        </w:rPr>
      </w:pPr>
      <w:r>
        <w:rPr>
          <w:b/>
          <w:lang w:val="en-CA"/>
        </w:rPr>
        <w:t xml:space="preserve">Self-made manhood </w:t>
      </w:r>
      <w:r>
        <w:rPr>
          <w:lang w:val="en-CA"/>
        </w:rPr>
        <w:t>then emerged, “a man took his identity and his social status from his own achievements, not from the accident of his birth</w:t>
      </w:r>
    </w:p>
    <w:p w:rsidR="00F17903" w:rsidRDefault="00F17903" w:rsidP="004E02E3">
      <w:pPr>
        <w:pStyle w:val="ListParagraph"/>
        <w:numPr>
          <w:ilvl w:val="1"/>
          <w:numId w:val="1"/>
        </w:numPr>
        <w:rPr>
          <w:lang w:val="en-CA"/>
        </w:rPr>
      </w:pPr>
      <w:r>
        <w:rPr>
          <w:b/>
          <w:lang w:val="en-CA"/>
        </w:rPr>
        <w:t xml:space="preserve">Common man </w:t>
      </w:r>
      <w:r>
        <w:rPr>
          <w:lang w:val="en-CA"/>
        </w:rPr>
        <w:t>dominated between 1820 and 1860, “common sense, success in business, personal ingenuity and heightened sexual interests”</w:t>
      </w:r>
    </w:p>
    <w:p w:rsidR="00F17903" w:rsidRDefault="00F17903" w:rsidP="004E02E3">
      <w:pPr>
        <w:pStyle w:val="ListParagraph"/>
        <w:numPr>
          <w:ilvl w:val="1"/>
          <w:numId w:val="1"/>
        </w:numPr>
        <w:rPr>
          <w:lang w:val="en-CA"/>
        </w:rPr>
      </w:pPr>
      <w:r>
        <w:rPr>
          <w:b/>
          <w:lang w:val="en-CA"/>
        </w:rPr>
        <w:t xml:space="preserve">the cult of true womanhood </w:t>
      </w:r>
      <w:r>
        <w:rPr>
          <w:lang w:val="en-CA"/>
        </w:rPr>
        <w:t>embodied the belief that woman best serve family and society by restricting themselves to the domestic spheres and devoting their energies to the care of others</w:t>
      </w:r>
    </w:p>
    <w:p w:rsidR="00F17903" w:rsidRDefault="00F17903" w:rsidP="004E02E3">
      <w:pPr>
        <w:pStyle w:val="ListParagraph"/>
        <w:numPr>
          <w:ilvl w:val="1"/>
          <w:numId w:val="1"/>
        </w:numPr>
        <w:rPr>
          <w:lang w:val="en-CA"/>
        </w:rPr>
      </w:pPr>
      <w:r>
        <w:rPr>
          <w:lang w:val="en-CA"/>
        </w:rPr>
        <w:t xml:space="preserve">the concept of separate spheres led to the establishment of the male </w:t>
      </w:r>
      <w:r>
        <w:rPr>
          <w:b/>
          <w:lang w:val="en-CA"/>
        </w:rPr>
        <w:t>good provider role</w:t>
      </w:r>
      <w:r>
        <w:rPr>
          <w:lang w:val="en-CA"/>
        </w:rPr>
        <w:t xml:space="preserve"> (a man who earned sufficient income to provide for his family)</w:t>
      </w:r>
    </w:p>
    <w:p w:rsidR="00F17903" w:rsidRDefault="00F17903" w:rsidP="00F17903">
      <w:pPr>
        <w:pStyle w:val="ListParagraph"/>
        <w:numPr>
          <w:ilvl w:val="0"/>
          <w:numId w:val="1"/>
        </w:numPr>
        <w:rPr>
          <w:lang w:val="en-CA"/>
        </w:rPr>
      </w:pPr>
      <w:r>
        <w:rPr>
          <w:lang w:val="en-CA"/>
        </w:rPr>
        <w:t xml:space="preserve">The industrial period </w:t>
      </w:r>
    </w:p>
    <w:p w:rsidR="00F17903" w:rsidRDefault="00F17903" w:rsidP="00F17903">
      <w:pPr>
        <w:pStyle w:val="ListParagraph"/>
        <w:numPr>
          <w:ilvl w:val="1"/>
          <w:numId w:val="1"/>
        </w:numPr>
        <w:rPr>
          <w:lang w:val="en-CA"/>
        </w:rPr>
      </w:pPr>
      <w:r>
        <w:rPr>
          <w:lang w:val="en-CA"/>
        </w:rPr>
        <w:t xml:space="preserve">In 1800s-early 1900s, a new model of masculinity developed: </w:t>
      </w:r>
    </w:p>
    <w:p w:rsidR="00F17903" w:rsidRDefault="00F17903" w:rsidP="00F17903">
      <w:pPr>
        <w:pStyle w:val="ListParagraph"/>
        <w:numPr>
          <w:ilvl w:val="2"/>
          <w:numId w:val="1"/>
        </w:numPr>
        <w:rPr>
          <w:lang w:val="en-CA"/>
        </w:rPr>
      </w:pPr>
      <w:r>
        <w:rPr>
          <w:b/>
          <w:lang w:val="en-CA"/>
        </w:rPr>
        <w:t>Passionate manhood-</w:t>
      </w:r>
      <w:r>
        <w:rPr>
          <w:lang w:val="en-CA"/>
        </w:rPr>
        <w:t xml:space="preserve">competitiveness, aggressiveness and ambition valued </w:t>
      </w:r>
    </w:p>
    <w:p w:rsidR="00F17903" w:rsidRDefault="00F17903" w:rsidP="00F17903">
      <w:pPr>
        <w:pStyle w:val="ListParagraph"/>
        <w:numPr>
          <w:ilvl w:val="1"/>
          <w:numId w:val="1"/>
        </w:numPr>
        <w:rPr>
          <w:lang w:val="en-CA"/>
        </w:rPr>
      </w:pPr>
      <w:r>
        <w:rPr>
          <w:b/>
          <w:lang w:val="en-CA"/>
        </w:rPr>
        <w:t>He-man masculinity (Doyle)-</w:t>
      </w:r>
      <w:r>
        <w:rPr>
          <w:lang w:val="en-CA"/>
        </w:rPr>
        <w:t>strenuous activity, involvement in sports and two-fisted preparedness</w:t>
      </w:r>
    </w:p>
    <w:p w:rsidR="00F17903" w:rsidRPr="00F57961" w:rsidRDefault="00F17903" w:rsidP="00F17903">
      <w:pPr>
        <w:pStyle w:val="ListParagraph"/>
        <w:numPr>
          <w:ilvl w:val="1"/>
          <w:numId w:val="1"/>
        </w:numPr>
        <w:rPr>
          <w:b/>
          <w:lang w:val="en-CA"/>
        </w:rPr>
      </w:pPr>
      <w:r>
        <w:rPr>
          <w:b/>
          <w:lang w:val="en-CA"/>
        </w:rPr>
        <w:t>M</w:t>
      </w:r>
      <w:r w:rsidRPr="00F17903">
        <w:rPr>
          <w:b/>
          <w:lang w:val="en-CA"/>
        </w:rPr>
        <w:t xml:space="preserve">aternal </w:t>
      </w:r>
      <w:r>
        <w:rPr>
          <w:b/>
          <w:lang w:val="en-CA"/>
        </w:rPr>
        <w:t xml:space="preserve">feminists- </w:t>
      </w:r>
      <w:r w:rsidR="00F57961">
        <w:rPr>
          <w:lang w:val="en-CA"/>
        </w:rPr>
        <w:t xml:space="preserve">these </w:t>
      </w:r>
      <w:r>
        <w:rPr>
          <w:lang w:val="en-CA"/>
        </w:rPr>
        <w:t xml:space="preserve">women </w:t>
      </w:r>
      <w:r w:rsidR="00F57961">
        <w:rPr>
          <w:lang w:val="en-CA"/>
        </w:rPr>
        <w:t>felt “morally responsible to extend their mothering to society”</w:t>
      </w:r>
    </w:p>
    <w:p w:rsidR="00F57961" w:rsidRPr="00F57961" w:rsidRDefault="00F57961" w:rsidP="00F17903">
      <w:pPr>
        <w:pStyle w:val="ListParagraph"/>
        <w:numPr>
          <w:ilvl w:val="1"/>
          <w:numId w:val="1"/>
        </w:numPr>
        <w:rPr>
          <w:b/>
          <w:lang w:val="en-CA"/>
        </w:rPr>
      </w:pPr>
      <w:r>
        <w:rPr>
          <w:b/>
          <w:lang w:val="en-CA"/>
        </w:rPr>
        <w:t xml:space="preserve">First –wave </w:t>
      </w:r>
      <w:r>
        <w:rPr>
          <w:lang w:val="en-CA"/>
        </w:rPr>
        <w:t>of feminism emerged in 1800s-1920s, in Canada women won right to vote and right to be considered persons</w:t>
      </w:r>
    </w:p>
    <w:p w:rsidR="00F57961" w:rsidRPr="00F57961" w:rsidRDefault="00F57961" w:rsidP="00F17903">
      <w:pPr>
        <w:pStyle w:val="ListParagraph"/>
        <w:numPr>
          <w:ilvl w:val="1"/>
          <w:numId w:val="1"/>
        </w:numPr>
        <w:rPr>
          <w:b/>
          <w:lang w:val="en-CA"/>
        </w:rPr>
      </w:pPr>
      <w:r>
        <w:rPr>
          <w:b/>
          <w:lang w:val="en-CA"/>
        </w:rPr>
        <w:t>the warrior-</w:t>
      </w:r>
      <w:r>
        <w:rPr>
          <w:lang w:val="en-CA"/>
        </w:rPr>
        <w:t>added to image of ideal men in Canada, as young men became soldiers</w:t>
      </w:r>
    </w:p>
    <w:p w:rsidR="00F57961" w:rsidRPr="00F57961" w:rsidRDefault="00F57961" w:rsidP="00F57961">
      <w:pPr>
        <w:pStyle w:val="ListParagraph"/>
        <w:numPr>
          <w:ilvl w:val="0"/>
          <w:numId w:val="1"/>
        </w:numPr>
        <w:rPr>
          <w:b/>
          <w:lang w:val="en-CA"/>
        </w:rPr>
      </w:pPr>
      <w:r>
        <w:rPr>
          <w:lang w:val="en-CA"/>
        </w:rPr>
        <w:t xml:space="preserve">Mid 1940s to late 1960s </w:t>
      </w:r>
    </w:p>
    <w:p w:rsidR="00F57961" w:rsidRDefault="00F57961" w:rsidP="00F57961">
      <w:pPr>
        <w:pStyle w:val="ListParagraph"/>
        <w:numPr>
          <w:ilvl w:val="1"/>
          <w:numId w:val="1"/>
        </w:numPr>
        <w:rPr>
          <w:b/>
          <w:lang w:val="en-CA"/>
        </w:rPr>
      </w:pPr>
      <w:r>
        <w:rPr>
          <w:lang w:val="en-CA"/>
        </w:rPr>
        <w:t xml:space="preserve">The most significant post war phenomenon was the </w:t>
      </w:r>
      <w:r>
        <w:rPr>
          <w:b/>
          <w:lang w:val="en-CA"/>
        </w:rPr>
        <w:t xml:space="preserve">baby boom </w:t>
      </w:r>
    </w:p>
    <w:p w:rsidR="00F57961" w:rsidRPr="00F57961" w:rsidRDefault="00F57961" w:rsidP="00F57961">
      <w:pPr>
        <w:pStyle w:val="ListParagraph"/>
        <w:numPr>
          <w:ilvl w:val="1"/>
          <w:numId w:val="1"/>
        </w:numPr>
        <w:rPr>
          <w:b/>
          <w:lang w:val="en-CA"/>
        </w:rPr>
      </w:pPr>
      <w:r>
        <w:rPr>
          <w:b/>
          <w:lang w:val="en-CA"/>
        </w:rPr>
        <w:t>The procreation ethic</w:t>
      </w:r>
      <w:r>
        <w:rPr>
          <w:lang w:val="en-CA"/>
        </w:rPr>
        <w:t xml:space="preserve">-a belief system conductive to creating, </w:t>
      </w:r>
      <w:r w:rsidRPr="00F57961">
        <w:rPr>
          <w:lang w:val="en-CA"/>
        </w:rPr>
        <w:t>prolonging the baby boom</w:t>
      </w:r>
    </w:p>
    <w:p w:rsidR="00F57961" w:rsidRPr="00F57961" w:rsidRDefault="00F57961" w:rsidP="00F57961">
      <w:pPr>
        <w:pStyle w:val="ListParagraph"/>
        <w:numPr>
          <w:ilvl w:val="1"/>
          <w:numId w:val="1"/>
        </w:numPr>
        <w:rPr>
          <w:b/>
          <w:lang w:val="en-CA"/>
        </w:rPr>
      </w:pPr>
      <w:r>
        <w:rPr>
          <w:b/>
          <w:lang w:val="en-CA"/>
        </w:rPr>
        <w:lastRenderedPageBreak/>
        <w:t xml:space="preserve">The crude birth rate </w:t>
      </w:r>
      <w:r>
        <w:rPr>
          <w:lang w:val="en-CA"/>
        </w:rPr>
        <w:t xml:space="preserve">rose from 22.4 in 1941 to 28 in 1956 and then declined </w:t>
      </w:r>
    </w:p>
    <w:p w:rsidR="00F57961" w:rsidRDefault="00F57961" w:rsidP="00F57961">
      <w:pPr>
        <w:pStyle w:val="ListParagraph"/>
        <w:numPr>
          <w:ilvl w:val="1"/>
          <w:numId w:val="1"/>
        </w:numPr>
        <w:rPr>
          <w:b/>
          <w:lang w:val="en-CA"/>
        </w:rPr>
      </w:pPr>
      <w:r>
        <w:rPr>
          <w:b/>
          <w:lang w:val="en-CA"/>
        </w:rPr>
        <w:t>The trapped housewife</w:t>
      </w:r>
      <w:r>
        <w:rPr>
          <w:lang w:val="en-CA"/>
        </w:rPr>
        <w:t xml:space="preserve"> became a popular topic in the mass media in 1950s-1960s</w:t>
      </w:r>
    </w:p>
    <w:p w:rsidR="00F57961" w:rsidRPr="00F57961" w:rsidRDefault="00F57961" w:rsidP="00F57961">
      <w:pPr>
        <w:pStyle w:val="ListParagraph"/>
        <w:numPr>
          <w:ilvl w:val="1"/>
          <w:numId w:val="1"/>
        </w:numPr>
        <w:rPr>
          <w:b/>
          <w:lang w:val="en-CA"/>
        </w:rPr>
      </w:pPr>
      <w:r>
        <w:rPr>
          <w:b/>
          <w:lang w:val="en-CA"/>
        </w:rPr>
        <w:t xml:space="preserve">The second wave </w:t>
      </w:r>
      <w:r>
        <w:rPr>
          <w:lang w:val="en-CA"/>
        </w:rPr>
        <w:t>of feminists movement in Canada and the US emerged largely in reaction to events and social beliefs of the mid-1940s to mid-1960s- a time of “traditional family values”</w:t>
      </w:r>
    </w:p>
    <w:p w:rsidR="00F57961" w:rsidRDefault="00F57961" w:rsidP="00F57961">
      <w:pPr>
        <w:rPr>
          <w:lang w:val="en-CA"/>
        </w:rPr>
      </w:pPr>
      <w:r w:rsidRPr="00F57961">
        <w:rPr>
          <w:lang w:val="en-CA"/>
        </w:rPr>
        <w:t>MAINSTREAM SOCIOLOGICAL THEORIES</w:t>
      </w:r>
    </w:p>
    <w:p w:rsidR="00F57961" w:rsidRDefault="00F57961" w:rsidP="00F57961">
      <w:pPr>
        <w:pStyle w:val="ListParagraph"/>
        <w:numPr>
          <w:ilvl w:val="0"/>
          <w:numId w:val="1"/>
        </w:numPr>
        <w:rPr>
          <w:lang w:val="en-CA"/>
        </w:rPr>
      </w:pPr>
      <w:r>
        <w:rPr>
          <w:lang w:val="en-CA"/>
        </w:rPr>
        <w:t xml:space="preserve">Functionalism </w:t>
      </w:r>
    </w:p>
    <w:p w:rsidR="00F57961" w:rsidRDefault="00F57961" w:rsidP="00F57961">
      <w:pPr>
        <w:pStyle w:val="ListParagraph"/>
        <w:numPr>
          <w:ilvl w:val="1"/>
          <w:numId w:val="1"/>
        </w:numPr>
        <w:rPr>
          <w:lang w:val="en-CA"/>
        </w:rPr>
      </w:pPr>
      <w:r>
        <w:rPr>
          <w:lang w:val="en-CA"/>
        </w:rPr>
        <w:t xml:space="preserve">It maintains that human </w:t>
      </w:r>
      <w:r w:rsidR="00DF760F">
        <w:rPr>
          <w:lang w:val="en-CA"/>
        </w:rPr>
        <w:t>societies</w:t>
      </w:r>
      <w:r>
        <w:rPr>
          <w:lang w:val="en-CA"/>
        </w:rPr>
        <w:t xml:space="preserve"> are composed of a number of interrelated parts, with each part related to the whole</w:t>
      </w:r>
    </w:p>
    <w:p w:rsidR="00F57961" w:rsidRDefault="00DF760F" w:rsidP="00F57961">
      <w:pPr>
        <w:pStyle w:val="ListParagraph"/>
        <w:numPr>
          <w:ilvl w:val="1"/>
          <w:numId w:val="1"/>
        </w:numPr>
        <w:rPr>
          <w:lang w:val="en-CA"/>
        </w:rPr>
      </w:pPr>
      <w:r>
        <w:rPr>
          <w:lang w:val="en-CA"/>
        </w:rPr>
        <w:t xml:space="preserve">Men filling the </w:t>
      </w:r>
      <w:r>
        <w:rPr>
          <w:b/>
          <w:lang w:val="en-CA"/>
        </w:rPr>
        <w:t xml:space="preserve">instrumental role </w:t>
      </w:r>
      <w:r>
        <w:rPr>
          <w:lang w:val="en-CA"/>
        </w:rPr>
        <w:t>specialize in providing food and shelter for the family, making ‘managerial’ decisions and providing link b/w family and the larger society</w:t>
      </w:r>
    </w:p>
    <w:p w:rsidR="00DF760F" w:rsidRDefault="00DF760F" w:rsidP="00F57961">
      <w:pPr>
        <w:pStyle w:val="ListParagraph"/>
        <w:numPr>
          <w:ilvl w:val="1"/>
          <w:numId w:val="1"/>
        </w:numPr>
        <w:rPr>
          <w:lang w:val="en-CA"/>
        </w:rPr>
      </w:pPr>
      <w:r>
        <w:rPr>
          <w:lang w:val="en-CA"/>
        </w:rPr>
        <w:t xml:space="preserve">Women filling the </w:t>
      </w:r>
      <w:r>
        <w:rPr>
          <w:b/>
          <w:lang w:val="en-CA"/>
        </w:rPr>
        <w:t>expressive role</w:t>
      </w:r>
      <w:r>
        <w:rPr>
          <w:lang w:val="en-CA"/>
        </w:rPr>
        <w:t xml:space="preserve"> specialize in providing emotional support and nurturance to all family members and running the household smoothly</w:t>
      </w:r>
    </w:p>
    <w:p w:rsidR="00DF760F" w:rsidRDefault="00DF760F" w:rsidP="00DF760F">
      <w:pPr>
        <w:pStyle w:val="ListParagraph"/>
        <w:numPr>
          <w:ilvl w:val="0"/>
          <w:numId w:val="1"/>
        </w:numPr>
        <w:rPr>
          <w:lang w:val="en-CA"/>
        </w:rPr>
      </w:pPr>
      <w:r>
        <w:rPr>
          <w:lang w:val="en-CA"/>
        </w:rPr>
        <w:t>Conflict theory (Marx and Engels)</w:t>
      </w:r>
    </w:p>
    <w:p w:rsidR="00DF760F" w:rsidRDefault="00DF760F" w:rsidP="00DF760F">
      <w:pPr>
        <w:pStyle w:val="ListParagraph"/>
        <w:numPr>
          <w:ilvl w:val="1"/>
          <w:numId w:val="1"/>
        </w:numPr>
        <w:rPr>
          <w:lang w:val="en-CA"/>
        </w:rPr>
      </w:pPr>
      <w:r>
        <w:rPr>
          <w:lang w:val="en-CA"/>
        </w:rPr>
        <w:t>Theorists assume that human societies are characterized by fierce competition b/w social groups for scarce physical and social resources including wealth, power, prestige</w:t>
      </w:r>
    </w:p>
    <w:p w:rsidR="00DF760F" w:rsidRDefault="00DF760F" w:rsidP="00DF760F">
      <w:pPr>
        <w:pStyle w:val="ListParagraph"/>
        <w:numPr>
          <w:ilvl w:val="1"/>
          <w:numId w:val="1"/>
        </w:numPr>
        <w:rPr>
          <w:lang w:val="en-CA"/>
        </w:rPr>
      </w:pPr>
      <w:r>
        <w:rPr>
          <w:lang w:val="en-CA"/>
        </w:rPr>
        <w:t xml:space="preserve">Marx was concerned with class struggle , between bourgeoisie and proletariat </w:t>
      </w:r>
    </w:p>
    <w:p w:rsidR="00620021" w:rsidRDefault="00F367FB" w:rsidP="00620021">
      <w:pPr>
        <w:rPr>
          <w:b/>
          <w:u w:val="single"/>
          <w:lang w:val="en-CA"/>
        </w:rPr>
      </w:pPr>
      <w:bookmarkStart w:id="0" w:name="_GoBack"/>
      <w:bookmarkEnd w:id="0"/>
      <w:r>
        <w:rPr>
          <w:b/>
          <w:u w:val="single"/>
          <w:lang w:val="en-CA"/>
        </w:rPr>
        <w:t xml:space="preserve"> </w:t>
      </w:r>
      <w:r w:rsidR="00620021">
        <w:rPr>
          <w:b/>
          <w:u w:val="single"/>
          <w:lang w:val="en-CA"/>
        </w:rPr>
        <w:t>“Parents keep child’s gender secret”</w:t>
      </w:r>
    </w:p>
    <w:p w:rsidR="00620021" w:rsidRDefault="00620021" w:rsidP="00620021">
      <w:pPr>
        <w:pStyle w:val="ListParagraph"/>
        <w:numPr>
          <w:ilvl w:val="0"/>
          <w:numId w:val="1"/>
        </w:numPr>
        <w:rPr>
          <w:lang w:val="en-CA"/>
        </w:rPr>
      </w:pPr>
      <w:r>
        <w:rPr>
          <w:lang w:val="en-CA"/>
        </w:rPr>
        <w:t>4 month old baby named Storm</w:t>
      </w:r>
    </w:p>
    <w:p w:rsidR="00620021" w:rsidRPr="00620021" w:rsidRDefault="00620021" w:rsidP="00620021">
      <w:pPr>
        <w:pStyle w:val="ListParagraph"/>
        <w:numPr>
          <w:ilvl w:val="0"/>
          <w:numId w:val="1"/>
        </w:numPr>
        <w:shd w:val="clear" w:color="auto" w:fill="FFFFFF"/>
        <w:spacing w:after="315" w:line="270" w:lineRule="atLeast"/>
        <w:rPr>
          <w:rFonts w:eastAsia="Times New Roman" w:cstheme="minorHAnsi"/>
          <w:color w:val="000000"/>
          <w:lang w:val="en-CA" w:eastAsia="en-CA"/>
        </w:rPr>
      </w:pPr>
      <w:r w:rsidRPr="00620021">
        <w:rPr>
          <w:rFonts w:eastAsia="Times New Roman" w:cstheme="minorHAnsi"/>
          <w:color w:val="000000"/>
          <w:lang w:val="en-CA" w:eastAsia="en-CA"/>
        </w:rPr>
        <w:t>When Storm was born, the couple sent an email to friends and family: “We've decided not to share Storm's sex for now — a tribute to freedom and choice in place of limitation, a stand up to what the world could become in Storm's lifetime (a more progressive place? ...).”</w:t>
      </w:r>
    </w:p>
    <w:p w:rsidR="00620021" w:rsidRDefault="00620021" w:rsidP="00620021">
      <w:pPr>
        <w:pStyle w:val="ListParagraph"/>
        <w:numPr>
          <w:ilvl w:val="0"/>
          <w:numId w:val="1"/>
        </w:numPr>
        <w:shd w:val="clear" w:color="auto" w:fill="FFFFFF"/>
        <w:spacing w:after="315" w:line="270" w:lineRule="atLeast"/>
        <w:rPr>
          <w:rFonts w:eastAsia="Times New Roman" w:cstheme="minorHAnsi"/>
          <w:color w:val="000000"/>
          <w:lang w:val="en-CA" w:eastAsia="en-CA"/>
        </w:rPr>
      </w:pPr>
      <w:proofErr w:type="spellStart"/>
      <w:r w:rsidRPr="00620021">
        <w:rPr>
          <w:rFonts w:eastAsia="Times New Roman" w:cstheme="minorHAnsi"/>
          <w:color w:val="000000"/>
          <w:lang w:val="en-CA" w:eastAsia="en-CA"/>
        </w:rPr>
        <w:t>Witterick</w:t>
      </w:r>
      <w:proofErr w:type="spellEnd"/>
      <w:r w:rsidRPr="00620021">
        <w:rPr>
          <w:rFonts w:eastAsia="Times New Roman" w:cstheme="minorHAnsi"/>
          <w:color w:val="000000"/>
          <w:lang w:val="en-CA" w:eastAsia="en-CA"/>
        </w:rPr>
        <w:t xml:space="preserve"> and Stocker believe they are giving their children the freedom to choose who they want to be, unconstrained by social norms about males and females. Some say their choice is alienating.</w:t>
      </w:r>
    </w:p>
    <w:p w:rsidR="00620021" w:rsidRPr="009B7A11" w:rsidRDefault="00620021" w:rsidP="00620021">
      <w:pPr>
        <w:pStyle w:val="ListParagraph"/>
        <w:numPr>
          <w:ilvl w:val="0"/>
          <w:numId w:val="1"/>
        </w:numPr>
        <w:shd w:val="clear" w:color="auto" w:fill="FFFFFF"/>
        <w:spacing w:after="315" w:line="270" w:lineRule="atLeast"/>
        <w:rPr>
          <w:rFonts w:eastAsia="Times New Roman" w:cstheme="minorHAnsi"/>
          <w:color w:val="000000"/>
          <w:lang w:val="en-CA" w:eastAsia="en-CA"/>
        </w:rPr>
      </w:pPr>
      <w:r>
        <w:rPr>
          <w:rFonts w:cstheme="minorHAnsi"/>
          <w:color w:val="000000"/>
          <w:lang w:val="en-CA"/>
        </w:rPr>
        <w:t>E</w:t>
      </w:r>
      <w:r w:rsidRPr="00620021">
        <w:rPr>
          <w:rFonts w:cstheme="minorHAnsi"/>
          <w:color w:val="000000"/>
          <w:lang w:val="en-CA"/>
        </w:rPr>
        <w:t>veryone who asked was told Storm was a boy. The language changed immediately. “What a big, strong boy,” people said.</w:t>
      </w:r>
    </w:p>
    <w:p w:rsidR="009B7A11" w:rsidRDefault="009B7A11" w:rsidP="009B7A11">
      <w:pPr>
        <w:pStyle w:val="ListParagraph"/>
        <w:numPr>
          <w:ilvl w:val="0"/>
          <w:numId w:val="1"/>
        </w:numPr>
        <w:shd w:val="clear" w:color="auto" w:fill="FFFFFF"/>
        <w:spacing w:after="315" w:line="270" w:lineRule="atLeast"/>
        <w:rPr>
          <w:rFonts w:eastAsia="Times New Roman" w:cstheme="minorHAnsi"/>
          <w:color w:val="000000"/>
          <w:lang w:val="en-CA" w:eastAsia="en-CA"/>
        </w:rPr>
      </w:pPr>
      <w:r w:rsidRPr="009B7A11">
        <w:rPr>
          <w:rFonts w:eastAsia="Times New Roman" w:cstheme="minorHAnsi"/>
          <w:color w:val="000000"/>
          <w:lang w:val="en-CA" w:eastAsia="en-CA"/>
        </w:rPr>
        <w:t xml:space="preserve">But she worries by not divulging Storm’s </w:t>
      </w:r>
      <w:proofErr w:type="gramStart"/>
      <w:r w:rsidRPr="009B7A11">
        <w:rPr>
          <w:rFonts w:eastAsia="Times New Roman" w:cstheme="minorHAnsi"/>
          <w:color w:val="000000"/>
          <w:lang w:val="en-CA" w:eastAsia="en-CA"/>
        </w:rPr>
        <w:t>sex,</w:t>
      </w:r>
      <w:proofErr w:type="gramEnd"/>
      <w:r w:rsidRPr="009B7A11">
        <w:rPr>
          <w:rFonts w:eastAsia="Times New Roman" w:cstheme="minorHAnsi"/>
          <w:color w:val="000000"/>
          <w:lang w:val="en-CA" w:eastAsia="en-CA"/>
        </w:rPr>
        <w:t xml:space="preserve"> the parents are denying the child a way to position himself or herself in a world where you are either male, female or in between. In effect they have created another category: Other than other. And that could marginalize the child.</w:t>
      </w:r>
    </w:p>
    <w:p w:rsidR="004E6B49" w:rsidRPr="009B7A11" w:rsidRDefault="004E6B49" w:rsidP="008455A5">
      <w:pPr>
        <w:pStyle w:val="ListParagraph"/>
        <w:shd w:val="clear" w:color="auto" w:fill="FFFFFF"/>
        <w:spacing w:after="315" w:line="270" w:lineRule="atLeast"/>
        <w:rPr>
          <w:rFonts w:eastAsia="Times New Roman" w:cstheme="minorHAnsi"/>
          <w:color w:val="000000"/>
          <w:lang w:val="en-CA" w:eastAsia="en-CA"/>
        </w:rPr>
      </w:pPr>
    </w:p>
    <w:sectPr w:rsidR="004E6B49" w:rsidRPr="009B7A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A4233E"/>
    <w:multiLevelType w:val="hybridMultilevel"/>
    <w:tmpl w:val="60369348"/>
    <w:lvl w:ilvl="0" w:tplc="7EB680DE">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754F3B7C"/>
    <w:multiLevelType w:val="hybridMultilevel"/>
    <w:tmpl w:val="CC02DF66"/>
    <w:lvl w:ilvl="0" w:tplc="70BE87DE">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381"/>
    <w:rsid w:val="000E2DA4"/>
    <w:rsid w:val="002A7A77"/>
    <w:rsid w:val="004E02E3"/>
    <w:rsid w:val="004E6B49"/>
    <w:rsid w:val="00620021"/>
    <w:rsid w:val="00652942"/>
    <w:rsid w:val="00791423"/>
    <w:rsid w:val="008455A5"/>
    <w:rsid w:val="00866381"/>
    <w:rsid w:val="009B7A11"/>
    <w:rsid w:val="00B93685"/>
    <w:rsid w:val="00BA65F6"/>
    <w:rsid w:val="00D61C7D"/>
    <w:rsid w:val="00DF760F"/>
    <w:rsid w:val="00EA5192"/>
    <w:rsid w:val="00F17903"/>
    <w:rsid w:val="00F367FB"/>
    <w:rsid w:val="00F5796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36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36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332491">
      <w:bodyDiv w:val="1"/>
      <w:marLeft w:val="0"/>
      <w:marRight w:val="0"/>
      <w:marTop w:val="0"/>
      <w:marBottom w:val="0"/>
      <w:divBdr>
        <w:top w:val="none" w:sz="0" w:space="0" w:color="auto"/>
        <w:left w:val="none" w:sz="0" w:space="0" w:color="auto"/>
        <w:bottom w:val="none" w:sz="0" w:space="0" w:color="auto"/>
        <w:right w:val="none" w:sz="0" w:space="0" w:color="auto"/>
      </w:divBdr>
      <w:divsChild>
        <w:div w:id="1664312815">
          <w:marLeft w:val="0"/>
          <w:marRight w:val="0"/>
          <w:marTop w:val="0"/>
          <w:marBottom w:val="0"/>
          <w:divBdr>
            <w:top w:val="none" w:sz="0" w:space="0" w:color="auto"/>
            <w:left w:val="none" w:sz="0" w:space="0" w:color="auto"/>
            <w:bottom w:val="none" w:sz="0" w:space="0" w:color="auto"/>
            <w:right w:val="none" w:sz="0" w:space="0" w:color="auto"/>
          </w:divBdr>
          <w:divsChild>
            <w:div w:id="2075736140">
              <w:marLeft w:val="0"/>
              <w:marRight w:val="0"/>
              <w:marTop w:val="0"/>
              <w:marBottom w:val="0"/>
              <w:divBdr>
                <w:top w:val="none" w:sz="0" w:space="0" w:color="auto"/>
                <w:left w:val="single" w:sz="6" w:space="8" w:color="E5E5DA"/>
                <w:bottom w:val="none" w:sz="0" w:space="0" w:color="auto"/>
                <w:right w:val="single" w:sz="6" w:space="8" w:color="E5E5DA"/>
              </w:divBdr>
              <w:divsChild>
                <w:div w:id="999965891">
                  <w:marLeft w:val="0"/>
                  <w:marRight w:val="0"/>
                  <w:marTop w:val="0"/>
                  <w:marBottom w:val="150"/>
                  <w:divBdr>
                    <w:top w:val="none" w:sz="0" w:space="0" w:color="auto"/>
                    <w:left w:val="none" w:sz="0" w:space="0" w:color="auto"/>
                    <w:bottom w:val="none" w:sz="0" w:space="0" w:color="auto"/>
                    <w:right w:val="none" w:sz="0" w:space="0" w:color="auto"/>
                  </w:divBdr>
                  <w:divsChild>
                    <w:div w:id="142679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854099">
      <w:bodyDiv w:val="1"/>
      <w:marLeft w:val="0"/>
      <w:marRight w:val="0"/>
      <w:marTop w:val="0"/>
      <w:marBottom w:val="0"/>
      <w:divBdr>
        <w:top w:val="none" w:sz="0" w:space="0" w:color="auto"/>
        <w:left w:val="none" w:sz="0" w:space="0" w:color="auto"/>
        <w:bottom w:val="none" w:sz="0" w:space="0" w:color="auto"/>
        <w:right w:val="none" w:sz="0" w:space="0" w:color="auto"/>
      </w:divBdr>
      <w:divsChild>
        <w:div w:id="277688518">
          <w:marLeft w:val="0"/>
          <w:marRight w:val="0"/>
          <w:marTop w:val="0"/>
          <w:marBottom w:val="0"/>
          <w:divBdr>
            <w:top w:val="none" w:sz="0" w:space="0" w:color="auto"/>
            <w:left w:val="none" w:sz="0" w:space="0" w:color="auto"/>
            <w:bottom w:val="none" w:sz="0" w:space="0" w:color="auto"/>
            <w:right w:val="none" w:sz="0" w:space="0" w:color="auto"/>
          </w:divBdr>
          <w:divsChild>
            <w:div w:id="60758018">
              <w:marLeft w:val="0"/>
              <w:marRight w:val="0"/>
              <w:marTop w:val="0"/>
              <w:marBottom w:val="0"/>
              <w:divBdr>
                <w:top w:val="none" w:sz="0" w:space="0" w:color="auto"/>
                <w:left w:val="single" w:sz="6" w:space="8" w:color="E5E5DA"/>
                <w:bottom w:val="none" w:sz="0" w:space="0" w:color="auto"/>
                <w:right w:val="single" w:sz="6" w:space="8" w:color="E5E5DA"/>
              </w:divBdr>
              <w:divsChild>
                <w:div w:id="541327874">
                  <w:marLeft w:val="0"/>
                  <w:marRight w:val="0"/>
                  <w:marTop w:val="0"/>
                  <w:marBottom w:val="150"/>
                  <w:divBdr>
                    <w:top w:val="none" w:sz="0" w:space="0" w:color="auto"/>
                    <w:left w:val="none" w:sz="0" w:space="0" w:color="auto"/>
                    <w:bottom w:val="none" w:sz="0" w:space="0" w:color="auto"/>
                    <w:right w:val="none" w:sz="0" w:space="0" w:color="auto"/>
                  </w:divBdr>
                  <w:divsChild>
                    <w:div w:id="12631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968579">
      <w:bodyDiv w:val="1"/>
      <w:marLeft w:val="0"/>
      <w:marRight w:val="0"/>
      <w:marTop w:val="0"/>
      <w:marBottom w:val="0"/>
      <w:divBdr>
        <w:top w:val="none" w:sz="0" w:space="0" w:color="auto"/>
        <w:left w:val="none" w:sz="0" w:space="0" w:color="auto"/>
        <w:bottom w:val="none" w:sz="0" w:space="0" w:color="auto"/>
        <w:right w:val="none" w:sz="0" w:space="0" w:color="auto"/>
      </w:divBdr>
      <w:divsChild>
        <w:div w:id="499665416">
          <w:marLeft w:val="0"/>
          <w:marRight w:val="0"/>
          <w:marTop w:val="0"/>
          <w:marBottom w:val="0"/>
          <w:divBdr>
            <w:top w:val="none" w:sz="0" w:space="0" w:color="auto"/>
            <w:left w:val="none" w:sz="0" w:space="0" w:color="auto"/>
            <w:bottom w:val="none" w:sz="0" w:space="0" w:color="auto"/>
            <w:right w:val="none" w:sz="0" w:space="0" w:color="auto"/>
          </w:divBdr>
          <w:divsChild>
            <w:div w:id="2057775935">
              <w:marLeft w:val="0"/>
              <w:marRight w:val="0"/>
              <w:marTop w:val="0"/>
              <w:marBottom w:val="0"/>
              <w:divBdr>
                <w:top w:val="none" w:sz="0" w:space="0" w:color="auto"/>
                <w:left w:val="single" w:sz="6" w:space="8" w:color="E5E5DA"/>
                <w:bottom w:val="none" w:sz="0" w:space="0" w:color="auto"/>
                <w:right w:val="single" w:sz="6" w:space="8" w:color="E5E5DA"/>
              </w:divBdr>
              <w:divsChild>
                <w:div w:id="1052926132">
                  <w:marLeft w:val="0"/>
                  <w:marRight w:val="0"/>
                  <w:marTop w:val="0"/>
                  <w:marBottom w:val="150"/>
                  <w:divBdr>
                    <w:top w:val="none" w:sz="0" w:space="0" w:color="auto"/>
                    <w:left w:val="none" w:sz="0" w:space="0" w:color="auto"/>
                    <w:bottom w:val="none" w:sz="0" w:space="0" w:color="auto"/>
                    <w:right w:val="none" w:sz="0" w:space="0" w:color="auto"/>
                  </w:divBdr>
                  <w:divsChild>
                    <w:div w:id="153650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1328</TotalTime>
  <Pages>3</Pages>
  <Words>1003</Words>
  <Characters>5719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Masoma</dc:creator>
  <cp:lastModifiedBy>Masoma</cp:lastModifiedBy>
  <cp:revision>9</cp:revision>
  <dcterms:created xsi:type="dcterms:W3CDTF">2012-02-09T23:11:00Z</dcterms:created>
  <dcterms:modified xsi:type="dcterms:W3CDTF">2012-04-27T21:29:00Z</dcterms:modified>
</cp:coreProperties>
</file>