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E4B864" w14:textId="6F845220" w:rsidR="008D0411" w:rsidRPr="00B45B17" w:rsidRDefault="008D0411" w:rsidP="00B45B17">
      <w:pPr>
        <w:spacing w:line="480" w:lineRule="auto"/>
        <w:rPr>
          <w:rFonts w:ascii="Arial" w:hAnsi="Arial" w:cs="Arial"/>
          <w:b/>
          <w:u w:val="single"/>
        </w:rPr>
      </w:pPr>
      <w:r w:rsidRPr="00B45B17">
        <w:rPr>
          <w:rFonts w:ascii="Arial" w:hAnsi="Arial" w:cs="Arial"/>
          <w:b/>
          <w:u w:val="single"/>
        </w:rPr>
        <w:t>Introduction:</w:t>
      </w:r>
    </w:p>
    <w:p w14:paraId="598EC939" w14:textId="77777777" w:rsidR="00501CA3" w:rsidRPr="00B45B17" w:rsidRDefault="00501CA3" w:rsidP="00B45B17">
      <w:pPr>
        <w:spacing w:line="480" w:lineRule="auto"/>
        <w:rPr>
          <w:rFonts w:ascii="Arial" w:hAnsi="Arial" w:cs="Arial"/>
          <w:b/>
          <w:u w:val="single"/>
        </w:rPr>
      </w:pPr>
    </w:p>
    <w:p w14:paraId="52540BB0" w14:textId="04C8707D" w:rsidR="00E57103" w:rsidRPr="00B45B17" w:rsidRDefault="008036AA" w:rsidP="00B45B17">
      <w:pPr>
        <w:spacing w:line="480" w:lineRule="auto"/>
        <w:rPr>
          <w:rFonts w:ascii="Arial" w:hAnsi="Arial" w:cs="Arial"/>
          <w:color w:val="000000"/>
          <w:shd w:val="clear" w:color="auto" w:fill="FFFFFF"/>
        </w:rPr>
      </w:pPr>
      <w:r w:rsidRPr="00B45B17">
        <w:rPr>
          <w:rFonts w:ascii="Arial" w:hAnsi="Arial" w:cs="Arial"/>
          <w:color w:val="000000"/>
          <w:shd w:val="clear" w:color="auto" w:fill="FFFFFF"/>
        </w:rPr>
        <w:t xml:space="preserve">Apart from adding </w:t>
      </w:r>
      <w:r w:rsidR="00A70964" w:rsidRPr="00B45B17">
        <w:rPr>
          <w:rFonts w:ascii="Arial" w:hAnsi="Arial" w:cs="Arial"/>
          <w:color w:val="000000"/>
          <w:shd w:val="clear" w:color="auto" w:fill="FFFFFF"/>
        </w:rPr>
        <w:t>color</w:t>
      </w:r>
      <w:r w:rsidRPr="00B45B17">
        <w:rPr>
          <w:rFonts w:ascii="Arial" w:hAnsi="Arial" w:cs="Arial"/>
          <w:color w:val="000000"/>
          <w:shd w:val="clear" w:color="auto" w:fill="FFFFFF"/>
        </w:rPr>
        <w:t xml:space="preserve">, </w:t>
      </w:r>
      <w:r w:rsidR="00A70964" w:rsidRPr="00B45B17">
        <w:rPr>
          <w:rFonts w:ascii="Arial" w:hAnsi="Arial" w:cs="Arial"/>
          <w:color w:val="000000"/>
          <w:shd w:val="clear" w:color="auto" w:fill="FFFFFF"/>
        </w:rPr>
        <w:t>flavor</w:t>
      </w:r>
      <w:r w:rsidRPr="00B45B17">
        <w:rPr>
          <w:rFonts w:ascii="Arial" w:hAnsi="Arial" w:cs="Arial"/>
          <w:color w:val="000000"/>
          <w:shd w:val="clear" w:color="auto" w:fill="FFFFFF"/>
        </w:rPr>
        <w:t xml:space="preserve"> and taste, consumption of spices provide infinite</w:t>
      </w:r>
      <w:r w:rsidRPr="00B45B17">
        <w:rPr>
          <w:rStyle w:val="apple-converted-space"/>
          <w:rFonts w:ascii="Arial" w:hAnsi="Arial" w:cs="Arial"/>
          <w:shd w:val="clear" w:color="auto" w:fill="FFFFFF"/>
        </w:rPr>
        <w:t> </w:t>
      </w:r>
      <w:hyperlink r:id="rId6" w:history="1">
        <w:r w:rsidRPr="00B45B17">
          <w:rPr>
            <w:rStyle w:val="Hyperlink"/>
            <w:rFonts w:ascii="Arial" w:hAnsi="Arial" w:cs="Arial"/>
            <w:color w:val="auto"/>
            <w:u w:val="none"/>
            <w:shd w:val="clear" w:color="auto" w:fill="FFFFFF"/>
          </w:rPr>
          <w:t>health</w:t>
        </w:r>
      </w:hyperlink>
      <w:r w:rsidRPr="00B45B17">
        <w:rPr>
          <w:rStyle w:val="apple-converted-space"/>
          <w:rFonts w:ascii="Arial" w:hAnsi="Arial" w:cs="Arial"/>
          <w:color w:val="000000"/>
          <w:shd w:val="clear" w:color="auto" w:fill="FFFFFF"/>
        </w:rPr>
        <w:t> </w:t>
      </w:r>
      <w:r w:rsidRPr="00B45B17">
        <w:rPr>
          <w:rFonts w:ascii="Arial" w:hAnsi="Arial" w:cs="Arial"/>
          <w:color w:val="000000"/>
          <w:shd w:val="clear" w:color="auto" w:fill="FFFFFF"/>
        </w:rPr>
        <w:t>benefits</w:t>
      </w:r>
      <w:r w:rsidRPr="00B45B17">
        <w:rPr>
          <w:rFonts w:ascii="Arial" w:hAnsi="Arial" w:cs="Arial"/>
          <w:color w:val="000000"/>
          <w:shd w:val="clear" w:color="auto" w:fill="FFFFFF"/>
        </w:rPr>
        <w:t>.</w:t>
      </w:r>
      <w:r w:rsidR="00B00895" w:rsidRPr="00B45B17">
        <w:rPr>
          <w:rFonts w:ascii="Arial" w:hAnsi="Arial" w:cs="Arial"/>
          <w:color w:val="000000"/>
          <w:shd w:val="clear" w:color="auto" w:fill="FFFFFF"/>
        </w:rPr>
        <w:t xml:space="preserve"> </w:t>
      </w:r>
      <w:bookmarkStart w:id="0" w:name="_GoBack"/>
      <w:bookmarkEnd w:id="0"/>
      <w:r w:rsidR="00B00895" w:rsidRPr="00B45B17">
        <w:rPr>
          <w:rFonts w:ascii="Arial" w:hAnsi="Arial" w:cs="Arial"/>
          <w:color w:val="000000"/>
          <w:shd w:val="clear" w:color="auto" w:fill="FFFFFF"/>
        </w:rPr>
        <w:t>The unique aroma and flavor are derived from p</w:t>
      </w:r>
      <w:r w:rsidR="00B00895" w:rsidRPr="00B45B17">
        <w:rPr>
          <w:rFonts w:ascii="Arial" w:hAnsi="Arial" w:cs="Arial"/>
          <w:color w:val="000000"/>
          <w:shd w:val="clear" w:color="auto" w:fill="FFFFFF"/>
        </w:rPr>
        <w:t>hytochemicals</w:t>
      </w:r>
      <w:r w:rsidR="00B00895" w:rsidRPr="00B45B17">
        <w:rPr>
          <w:rFonts w:ascii="Arial" w:hAnsi="Arial" w:cs="Arial"/>
          <w:color w:val="000000"/>
          <w:shd w:val="clear" w:color="auto" w:fill="FFFFFF"/>
        </w:rPr>
        <w:t>. Synthetic fungicides are used to control food crop diseases and are effective. But can develop resistance in the targeted microorganism</w:t>
      </w:r>
      <w:r w:rsidR="006D420A" w:rsidRPr="00B45B17">
        <w:rPr>
          <w:rFonts w:ascii="Arial" w:hAnsi="Arial" w:cs="Arial"/>
          <w:color w:val="000000"/>
          <w:shd w:val="clear" w:color="auto" w:fill="FFFFFF"/>
        </w:rPr>
        <w:t xml:space="preserve"> a</w:t>
      </w:r>
      <w:r w:rsidR="00B00895" w:rsidRPr="00B45B17">
        <w:rPr>
          <w:rFonts w:ascii="Arial" w:hAnsi="Arial" w:cs="Arial"/>
          <w:color w:val="000000"/>
          <w:shd w:val="clear" w:color="auto" w:fill="FFFFFF"/>
        </w:rPr>
        <w:t>nd adverse health effects on humans and the environment</w:t>
      </w:r>
      <w:r w:rsidR="006D420A" w:rsidRPr="00B45B17">
        <w:rPr>
          <w:rFonts w:ascii="Arial" w:hAnsi="Arial" w:cs="Arial"/>
          <w:color w:val="000000"/>
          <w:shd w:val="clear" w:color="auto" w:fill="FFFFFF"/>
        </w:rPr>
        <w:t>. They are not registered for use as postharvest treatments to control spoilage microorganisms in storage.</w:t>
      </w:r>
      <w:r w:rsidR="006D420A" w:rsidRPr="00B45B17">
        <w:rPr>
          <w:rFonts w:ascii="Arial" w:hAnsi="Arial" w:cs="Arial"/>
          <w:color w:val="000000"/>
          <w:shd w:val="clear" w:color="auto" w:fill="FFFFFF"/>
        </w:rPr>
        <w:br/>
      </w:r>
      <w:r w:rsidR="006D420A" w:rsidRPr="00B45B17">
        <w:rPr>
          <w:rFonts w:ascii="Arial" w:hAnsi="Arial" w:cs="Arial"/>
          <w:color w:val="000000"/>
          <w:shd w:val="clear" w:color="auto" w:fill="FFFFFF"/>
        </w:rPr>
        <w:br/>
        <w:t xml:space="preserve">Antimicrobial extracts from plant materials is another method favored by consumers and producers for use to reduce the use of synthetic chemicals. The phytochemicals from plants are often recovered as “essential oils”. And have antimicrobial properties. </w:t>
      </w:r>
      <w:proofErr w:type="spellStart"/>
      <w:r w:rsidR="006D420A" w:rsidRPr="00B45B17">
        <w:rPr>
          <w:rFonts w:ascii="Arial" w:hAnsi="Arial" w:cs="Arial"/>
          <w:color w:val="000000"/>
          <w:shd w:val="clear" w:color="auto" w:fill="FFFFFF"/>
        </w:rPr>
        <w:t>Phenolic</w:t>
      </w:r>
      <w:r w:rsidR="00195BC7" w:rsidRPr="00B45B17">
        <w:rPr>
          <w:rFonts w:ascii="Arial" w:hAnsi="Arial" w:cs="Arial"/>
          <w:color w:val="000000"/>
          <w:shd w:val="clear" w:color="auto" w:fill="FFFFFF"/>
        </w:rPr>
        <w:t>s</w:t>
      </w:r>
      <w:proofErr w:type="spellEnd"/>
      <w:r w:rsidR="006D420A" w:rsidRPr="00B45B17">
        <w:rPr>
          <w:rFonts w:ascii="Arial" w:hAnsi="Arial" w:cs="Arial"/>
          <w:color w:val="000000"/>
          <w:shd w:val="clear" w:color="auto" w:fill="FFFFFF"/>
        </w:rPr>
        <w:t xml:space="preserve"> are the most prevalent antimicrobial</w:t>
      </w:r>
      <w:r w:rsidR="00195BC7" w:rsidRPr="00B45B17">
        <w:rPr>
          <w:rFonts w:ascii="Arial" w:hAnsi="Arial" w:cs="Arial"/>
          <w:color w:val="000000"/>
          <w:shd w:val="clear" w:color="auto" w:fill="FFFFFF"/>
        </w:rPr>
        <w:t xml:space="preserve"> compound found in plants.</w:t>
      </w:r>
      <w:r w:rsidR="00195BC7" w:rsidRPr="00B45B17">
        <w:rPr>
          <w:rFonts w:ascii="Arial" w:hAnsi="Arial" w:cs="Arial"/>
          <w:color w:val="000000"/>
          <w:shd w:val="clear" w:color="auto" w:fill="FFFFFF"/>
        </w:rPr>
        <w:br/>
        <w:t>Some common spices that possess antimicrobial properties include garlic, jalapenos, cinnamon, ginger, and nutmeg. The more spices used, the more antimicrobial activity to counteract the fact that an increase in temperature allows for quicker food spoilage.</w:t>
      </w:r>
    </w:p>
    <w:p w14:paraId="4966B8B2" w14:textId="77777777" w:rsidR="00195BC7" w:rsidRPr="00B45B17" w:rsidRDefault="00195BC7" w:rsidP="00B45B17">
      <w:pPr>
        <w:spacing w:line="480" w:lineRule="auto"/>
        <w:rPr>
          <w:rFonts w:ascii="Arial" w:hAnsi="Arial" w:cs="Arial"/>
          <w:color w:val="000000"/>
          <w:shd w:val="clear" w:color="auto" w:fill="FFFFFF"/>
        </w:rPr>
      </w:pPr>
    </w:p>
    <w:p w14:paraId="18902D80" w14:textId="5407CB3C" w:rsidR="00195BC7" w:rsidRPr="00B45B17" w:rsidRDefault="00195BC7" w:rsidP="00B45B17">
      <w:pPr>
        <w:spacing w:line="480" w:lineRule="auto"/>
        <w:rPr>
          <w:rFonts w:ascii="Arial" w:hAnsi="Arial" w:cs="Arial"/>
          <w:b/>
          <w:color w:val="000000"/>
          <w:u w:val="single"/>
          <w:shd w:val="clear" w:color="auto" w:fill="FFFFFF"/>
        </w:rPr>
      </w:pPr>
      <w:r w:rsidRPr="00B45B17">
        <w:rPr>
          <w:rFonts w:ascii="Arial" w:hAnsi="Arial" w:cs="Arial"/>
          <w:b/>
          <w:color w:val="000000"/>
          <w:u w:val="single"/>
          <w:shd w:val="clear" w:color="auto" w:fill="FFFFFF"/>
        </w:rPr>
        <w:t>Purpose</w:t>
      </w:r>
      <w:r w:rsidR="00CE38A8" w:rsidRPr="00B45B17">
        <w:rPr>
          <w:rFonts w:ascii="Arial" w:hAnsi="Arial" w:cs="Arial"/>
          <w:b/>
          <w:color w:val="000000"/>
          <w:u w:val="single"/>
          <w:shd w:val="clear" w:color="auto" w:fill="FFFFFF"/>
        </w:rPr>
        <w:t>:</w:t>
      </w:r>
    </w:p>
    <w:p w14:paraId="4A02446C" w14:textId="300AFB4C" w:rsidR="00CE38A8" w:rsidRPr="00B45B17" w:rsidRDefault="00CE38A8" w:rsidP="00B45B17">
      <w:pPr>
        <w:spacing w:line="480" w:lineRule="auto"/>
        <w:rPr>
          <w:rFonts w:ascii="Arial" w:hAnsi="Arial" w:cs="Arial"/>
          <w:color w:val="000000"/>
          <w:shd w:val="clear" w:color="auto" w:fill="FFFFFF"/>
        </w:rPr>
      </w:pPr>
      <w:r w:rsidRPr="00B45B17">
        <w:rPr>
          <w:rFonts w:ascii="Arial" w:hAnsi="Arial" w:cs="Arial"/>
          <w:color w:val="000000"/>
          <w:shd w:val="clear" w:color="auto" w:fill="FFFFFF"/>
        </w:rPr>
        <w:t>To determine the antimicrobial activity in spices and comparing the activity to a known antifungal compound.</w:t>
      </w:r>
    </w:p>
    <w:p w14:paraId="549AA936" w14:textId="77777777" w:rsidR="006320FD" w:rsidRPr="00B45B17" w:rsidRDefault="006320FD" w:rsidP="00B45B17">
      <w:pPr>
        <w:spacing w:line="480" w:lineRule="auto"/>
        <w:rPr>
          <w:rFonts w:ascii="Arial" w:hAnsi="Arial" w:cs="Arial"/>
          <w:color w:val="000000"/>
          <w:shd w:val="clear" w:color="auto" w:fill="FFFFFF"/>
        </w:rPr>
      </w:pPr>
    </w:p>
    <w:p w14:paraId="707FE4CE" w14:textId="583E072C" w:rsidR="006320FD" w:rsidRPr="00B45B17" w:rsidRDefault="006320FD" w:rsidP="00B45B17">
      <w:pPr>
        <w:spacing w:line="480" w:lineRule="auto"/>
        <w:rPr>
          <w:rFonts w:ascii="Arial" w:hAnsi="Arial" w:cs="Arial"/>
          <w:b/>
          <w:color w:val="000000"/>
          <w:u w:val="single"/>
          <w:shd w:val="clear" w:color="auto" w:fill="FFFFFF"/>
        </w:rPr>
      </w:pPr>
      <w:r w:rsidRPr="00B45B17">
        <w:rPr>
          <w:rFonts w:ascii="Arial" w:hAnsi="Arial" w:cs="Arial"/>
          <w:b/>
          <w:color w:val="000000"/>
          <w:u w:val="single"/>
          <w:shd w:val="clear" w:color="auto" w:fill="FFFFFF"/>
        </w:rPr>
        <w:lastRenderedPageBreak/>
        <w:t>Procedure:</w:t>
      </w:r>
    </w:p>
    <w:p w14:paraId="2B43847A" w14:textId="77777777" w:rsidR="006320FD" w:rsidRPr="00B45B17" w:rsidRDefault="006320FD" w:rsidP="00B45B17">
      <w:pPr>
        <w:spacing w:line="480" w:lineRule="auto"/>
        <w:rPr>
          <w:rFonts w:ascii="Arial" w:hAnsi="Arial" w:cs="Arial"/>
          <w:b/>
          <w:color w:val="000000"/>
          <w:u w:val="single"/>
          <w:shd w:val="clear" w:color="auto" w:fill="FFFFFF"/>
        </w:rPr>
      </w:pPr>
    </w:p>
    <w:p w14:paraId="5EA60E6E" w14:textId="42FB635C" w:rsidR="006320FD" w:rsidRPr="00B45B17" w:rsidRDefault="006320FD" w:rsidP="00B45B17">
      <w:pPr>
        <w:spacing w:line="480" w:lineRule="auto"/>
        <w:rPr>
          <w:rFonts w:ascii="Arial" w:hAnsi="Arial" w:cs="Arial"/>
          <w:color w:val="000000"/>
          <w:u w:val="single"/>
          <w:shd w:val="clear" w:color="auto" w:fill="FFFFFF"/>
        </w:rPr>
      </w:pPr>
      <w:r w:rsidRPr="00B45B17">
        <w:rPr>
          <w:rFonts w:ascii="Arial" w:hAnsi="Arial" w:cs="Arial"/>
          <w:color w:val="000000"/>
          <w:u w:val="single"/>
          <w:shd w:val="clear" w:color="auto" w:fill="FFFFFF"/>
        </w:rPr>
        <w:t>Preparation of spice extracts:</w:t>
      </w:r>
    </w:p>
    <w:p w14:paraId="10164FAD" w14:textId="2A58D151" w:rsidR="006320FD" w:rsidRPr="00B45B17" w:rsidRDefault="006320FD" w:rsidP="00B45B17">
      <w:pPr>
        <w:spacing w:line="480" w:lineRule="auto"/>
        <w:rPr>
          <w:rFonts w:ascii="Arial" w:hAnsi="Arial" w:cs="Arial"/>
        </w:rPr>
      </w:pPr>
      <w:r w:rsidRPr="00B45B17">
        <w:rPr>
          <w:rFonts w:ascii="Arial" w:hAnsi="Arial" w:cs="Arial"/>
        </w:rPr>
        <w:t xml:space="preserve"> The assigned treatment was obtained (cinnamon) and 15.03 g were weighed. The positive control (nystatin) (1 mg/mL)</w:t>
      </w:r>
      <w:r w:rsidR="00971088" w:rsidRPr="00B45B17">
        <w:rPr>
          <w:rFonts w:ascii="Arial" w:hAnsi="Arial" w:cs="Arial"/>
        </w:rPr>
        <w:t xml:space="preserve"> was obtained. Six plates were labeled with the treatment. Three plates for botrytis and 3 plates for </w:t>
      </w:r>
      <w:proofErr w:type="spellStart"/>
      <w:r w:rsidR="00971088" w:rsidRPr="00B45B17">
        <w:rPr>
          <w:rFonts w:ascii="Arial" w:hAnsi="Arial" w:cs="Arial"/>
        </w:rPr>
        <w:t>penicillium</w:t>
      </w:r>
      <w:proofErr w:type="spellEnd"/>
      <w:r w:rsidR="00CB64AE" w:rsidRPr="00B45B17">
        <w:rPr>
          <w:rFonts w:ascii="Arial" w:hAnsi="Arial" w:cs="Arial"/>
        </w:rPr>
        <w:t xml:space="preserve">, and 1 as a blank. 1 flask of Agar (PDA) was obtained at 55 C and one blank was poured (25mL) prior to adding the treatment to the liquid PDA. Nothing will added to this plate. Then the treatment was added to the remaining liquid PDA and mixed well and the 6 plates were poured (25 mL each). The </w:t>
      </w:r>
      <w:r w:rsidR="00350429" w:rsidRPr="00B45B17">
        <w:rPr>
          <w:rFonts w:ascii="Arial" w:hAnsi="Arial" w:cs="Arial"/>
        </w:rPr>
        <w:t xml:space="preserve">plates were allowed to solidify, a plate containing </w:t>
      </w:r>
      <w:proofErr w:type="spellStart"/>
      <w:r w:rsidR="00350429" w:rsidRPr="00B45B17">
        <w:rPr>
          <w:rFonts w:ascii="Arial" w:hAnsi="Arial" w:cs="Arial"/>
        </w:rPr>
        <w:t>Rhizopus</w:t>
      </w:r>
      <w:proofErr w:type="spellEnd"/>
      <w:r w:rsidR="00350429" w:rsidRPr="00B45B17">
        <w:rPr>
          <w:rFonts w:ascii="Arial" w:hAnsi="Arial" w:cs="Arial"/>
        </w:rPr>
        <w:t xml:space="preserve"> and another containing </w:t>
      </w:r>
      <w:proofErr w:type="spellStart"/>
      <w:r w:rsidR="00350429" w:rsidRPr="00B45B17">
        <w:rPr>
          <w:rFonts w:ascii="Arial" w:hAnsi="Arial" w:cs="Arial"/>
        </w:rPr>
        <w:t>Penicillium</w:t>
      </w:r>
      <w:proofErr w:type="spellEnd"/>
      <w:r w:rsidR="00350429" w:rsidRPr="00B45B17">
        <w:rPr>
          <w:rFonts w:ascii="Arial" w:hAnsi="Arial" w:cs="Arial"/>
        </w:rPr>
        <w:t xml:space="preserve"> were obtained. The blank was not inoculated. The remaining plates were inoculated with a 0.5 cm (diameter) agar </w:t>
      </w:r>
      <w:r w:rsidR="000759C6" w:rsidRPr="00B45B17">
        <w:rPr>
          <w:rFonts w:ascii="Arial" w:hAnsi="Arial" w:cs="Arial"/>
        </w:rPr>
        <w:t>plug of fungus into each plate and then the plates were placed in the incubator at 24 C for 2 days. After 2 days, observat</w:t>
      </w:r>
      <w:r w:rsidR="00B45B17">
        <w:rPr>
          <w:rFonts w:ascii="Arial" w:hAnsi="Arial" w:cs="Arial"/>
        </w:rPr>
        <w:t xml:space="preserve">ions were made of the diameter </w:t>
      </w:r>
      <w:r w:rsidR="000759C6" w:rsidRPr="00B45B17">
        <w:rPr>
          <w:rFonts w:ascii="Arial" w:hAnsi="Arial" w:cs="Arial"/>
        </w:rPr>
        <w:t>of growth zone (in cm).</w:t>
      </w:r>
    </w:p>
    <w:p w14:paraId="5177FACA" w14:textId="77777777" w:rsidR="008D0411" w:rsidRPr="00B45B17" w:rsidRDefault="008D0411">
      <w:pPr>
        <w:rPr>
          <w:rFonts w:ascii="Arial" w:hAnsi="Arial" w:cs="Arial"/>
        </w:rPr>
      </w:pPr>
    </w:p>
    <w:p w14:paraId="74829AC2" w14:textId="77777777" w:rsidR="008D0411" w:rsidRPr="00B45B17" w:rsidRDefault="008D0411">
      <w:pPr>
        <w:rPr>
          <w:rFonts w:ascii="Arial" w:hAnsi="Arial" w:cs="Arial"/>
          <w:b/>
          <w:u w:val="single"/>
        </w:rPr>
      </w:pPr>
    </w:p>
    <w:p w14:paraId="650DAFDC" w14:textId="77777777" w:rsidR="000759C6" w:rsidRPr="00B45B17" w:rsidRDefault="000759C6">
      <w:pPr>
        <w:rPr>
          <w:rFonts w:ascii="Arial" w:hAnsi="Arial" w:cs="Arial"/>
          <w:b/>
          <w:u w:val="single"/>
        </w:rPr>
      </w:pPr>
    </w:p>
    <w:p w14:paraId="59207A0A" w14:textId="77777777" w:rsidR="000759C6" w:rsidRPr="00B45B17" w:rsidRDefault="000759C6">
      <w:pPr>
        <w:rPr>
          <w:rFonts w:ascii="Arial" w:hAnsi="Arial" w:cs="Arial"/>
          <w:b/>
          <w:u w:val="single"/>
        </w:rPr>
      </w:pPr>
    </w:p>
    <w:p w14:paraId="4DF6B9C8" w14:textId="77777777" w:rsidR="000759C6" w:rsidRPr="00B45B17" w:rsidRDefault="000759C6">
      <w:pPr>
        <w:rPr>
          <w:rFonts w:ascii="Arial" w:hAnsi="Arial" w:cs="Arial"/>
          <w:b/>
          <w:u w:val="single"/>
        </w:rPr>
      </w:pPr>
    </w:p>
    <w:p w14:paraId="0D4219EE" w14:textId="77777777" w:rsidR="000759C6" w:rsidRDefault="000759C6">
      <w:pPr>
        <w:rPr>
          <w:rFonts w:ascii="Arial" w:hAnsi="Arial" w:cs="Arial"/>
          <w:b/>
          <w:u w:val="single"/>
        </w:rPr>
      </w:pPr>
    </w:p>
    <w:p w14:paraId="2C62DCB4" w14:textId="77777777" w:rsidR="00B45B17" w:rsidRDefault="00B45B17">
      <w:pPr>
        <w:rPr>
          <w:rFonts w:ascii="Arial" w:hAnsi="Arial" w:cs="Arial"/>
          <w:b/>
          <w:u w:val="single"/>
        </w:rPr>
      </w:pPr>
    </w:p>
    <w:p w14:paraId="67B9BBC8" w14:textId="77777777" w:rsidR="00B45B17" w:rsidRDefault="00B45B17">
      <w:pPr>
        <w:rPr>
          <w:rFonts w:ascii="Arial" w:hAnsi="Arial" w:cs="Arial"/>
          <w:b/>
          <w:u w:val="single"/>
        </w:rPr>
      </w:pPr>
    </w:p>
    <w:p w14:paraId="5B65D20E" w14:textId="77777777" w:rsidR="00B45B17" w:rsidRDefault="00B45B17">
      <w:pPr>
        <w:rPr>
          <w:rFonts w:ascii="Arial" w:hAnsi="Arial" w:cs="Arial"/>
          <w:b/>
          <w:u w:val="single"/>
        </w:rPr>
      </w:pPr>
    </w:p>
    <w:p w14:paraId="6C383A3A" w14:textId="77777777" w:rsidR="00B45B17" w:rsidRDefault="00B45B17">
      <w:pPr>
        <w:rPr>
          <w:rFonts w:ascii="Arial" w:hAnsi="Arial" w:cs="Arial"/>
          <w:b/>
          <w:u w:val="single"/>
        </w:rPr>
      </w:pPr>
    </w:p>
    <w:p w14:paraId="441EA66D" w14:textId="77777777" w:rsidR="00B45B17" w:rsidRDefault="00B45B17">
      <w:pPr>
        <w:rPr>
          <w:rFonts w:ascii="Arial" w:hAnsi="Arial" w:cs="Arial"/>
          <w:b/>
          <w:u w:val="single"/>
        </w:rPr>
      </w:pPr>
    </w:p>
    <w:p w14:paraId="66E3780A" w14:textId="77777777" w:rsidR="00B45B17" w:rsidRDefault="00B45B17">
      <w:pPr>
        <w:rPr>
          <w:rFonts w:ascii="Arial" w:hAnsi="Arial" w:cs="Arial"/>
          <w:b/>
          <w:u w:val="single"/>
        </w:rPr>
      </w:pPr>
    </w:p>
    <w:p w14:paraId="3F810CAC" w14:textId="77777777" w:rsidR="00B45B17" w:rsidRDefault="00B45B17">
      <w:pPr>
        <w:rPr>
          <w:rFonts w:ascii="Arial" w:hAnsi="Arial" w:cs="Arial"/>
          <w:b/>
          <w:u w:val="single"/>
        </w:rPr>
      </w:pPr>
    </w:p>
    <w:p w14:paraId="4877A030" w14:textId="77777777" w:rsidR="00B45B17" w:rsidRPr="00B45B17" w:rsidRDefault="00B45B17">
      <w:pPr>
        <w:rPr>
          <w:rFonts w:ascii="Arial" w:hAnsi="Arial" w:cs="Arial"/>
          <w:b/>
          <w:u w:val="single"/>
        </w:rPr>
      </w:pPr>
    </w:p>
    <w:p w14:paraId="69138CEC" w14:textId="77777777" w:rsidR="00501CA3" w:rsidRPr="00B45B17" w:rsidRDefault="00501CA3">
      <w:pPr>
        <w:rPr>
          <w:rFonts w:ascii="Arial" w:hAnsi="Arial" w:cs="Arial"/>
          <w:b/>
          <w:u w:val="single"/>
        </w:rPr>
      </w:pPr>
    </w:p>
    <w:p w14:paraId="2E1224BC" w14:textId="77777777" w:rsidR="00501CA3" w:rsidRPr="00B45B17" w:rsidRDefault="00501CA3">
      <w:pPr>
        <w:rPr>
          <w:rFonts w:ascii="Arial" w:hAnsi="Arial" w:cs="Arial"/>
          <w:b/>
          <w:u w:val="single"/>
        </w:rPr>
      </w:pPr>
    </w:p>
    <w:p w14:paraId="74D59AB6" w14:textId="14B87265" w:rsidR="00E0524D" w:rsidRPr="00B45B17" w:rsidRDefault="00E0524D">
      <w:pPr>
        <w:rPr>
          <w:rFonts w:ascii="Arial" w:hAnsi="Arial" w:cs="Arial"/>
          <w:b/>
          <w:u w:val="single"/>
        </w:rPr>
      </w:pPr>
      <w:r w:rsidRPr="00B45B17">
        <w:rPr>
          <w:rFonts w:ascii="Arial" w:hAnsi="Arial" w:cs="Arial"/>
          <w:b/>
          <w:u w:val="single"/>
        </w:rPr>
        <w:lastRenderedPageBreak/>
        <w:t>Data and Observations:</w:t>
      </w:r>
    </w:p>
    <w:p w14:paraId="09180276" w14:textId="77777777" w:rsidR="00501CA3" w:rsidRPr="00B45B17" w:rsidRDefault="00501CA3">
      <w:pPr>
        <w:rPr>
          <w:rFonts w:ascii="Arial" w:hAnsi="Arial" w:cs="Arial"/>
          <w:b/>
          <w:u w:val="single"/>
        </w:rPr>
      </w:pPr>
    </w:p>
    <w:p w14:paraId="79232B40" w14:textId="74B71648" w:rsidR="00501CA3" w:rsidRPr="00B45B17" w:rsidRDefault="00501CA3">
      <w:pPr>
        <w:rPr>
          <w:rFonts w:ascii="Arial" w:hAnsi="Arial" w:cs="Arial"/>
          <w:b/>
          <w:u w:val="single"/>
        </w:rPr>
      </w:pPr>
      <w:r w:rsidRPr="00B45B17">
        <w:rPr>
          <w:rFonts w:ascii="Arial" w:hAnsi="Arial" w:cs="Arial"/>
          <w:b/>
          <w:u w:val="single"/>
        </w:rPr>
        <w:t xml:space="preserve">Table 1: Treatment name of Botrytis and </w:t>
      </w:r>
      <w:proofErr w:type="spellStart"/>
      <w:r w:rsidRPr="00B45B17">
        <w:rPr>
          <w:rFonts w:ascii="Arial" w:hAnsi="Arial" w:cs="Arial"/>
          <w:b/>
          <w:u w:val="single"/>
        </w:rPr>
        <w:t>Penicillium</w:t>
      </w:r>
      <w:proofErr w:type="spellEnd"/>
    </w:p>
    <w:p w14:paraId="553F33E7" w14:textId="77777777" w:rsidR="00501CA3" w:rsidRPr="00B45B17" w:rsidRDefault="00501CA3">
      <w:pPr>
        <w:rPr>
          <w:rFonts w:ascii="Arial" w:hAnsi="Arial" w:cs="Arial"/>
          <w:b/>
          <w:u w:val="single"/>
        </w:rPr>
      </w:pPr>
    </w:p>
    <w:tbl>
      <w:tblPr>
        <w:tblpPr w:leftFromText="180" w:rightFromText="180" w:vertAnchor="text" w:tblpX="-1428"/>
        <w:tblW w:w="11716" w:type="dxa"/>
        <w:tblLayout w:type="fixed"/>
        <w:tblCellMar>
          <w:left w:w="0" w:type="dxa"/>
          <w:right w:w="0" w:type="dxa"/>
        </w:tblCellMar>
        <w:tblLook w:val="04A0" w:firstRow="1" w:lastRow="0" w:firstColumn="1" w:lastColumn="0" w:noHBand="0" w:noVBand="1"/>
      </w:tblPr>
      <w:tblGrid>
        <w:gridCol w:w="1216"/>
        <w:gridCol w:w="1104"/>
        <w:gridCol w:w="1104"/>
        <w:gridCol w:w="1105"/>
        <w:gridCol w:w="1031"/>
        <w:gridCol w:w="1136"/>
        <w:gridCol w:w="1105"/>
        <w:gridCol w:w="1105"/>
        <w:gridCol w:w="1105"/>
        <w:gridCol w:w="1031"/>
        <w:gridCol w:w="668"/>
        <w:gridCol w:w="6"/>
      </w:tblGrid>
      <w:tr w:rsidR="002C2946" w:rsidRPr="00B45B17" w14:paraId="123A122E" w14:textId="77777777" w:rsidTr="0030389D">
        <w:trPr>
          <w:trHeight w:val="1572"/>
        </w:trPr>
        <w:tc>
          <w:tcPr>
            <w:tcW w:w="12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D8CF9D"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Treatment (name of spice, +</w:t>
            </w:r>
            <w:proofErr w:type="spellStart"/>
            <w:r w:rsidRPr="000759C6">
              <w:rPr>
                <w:rFonts w:ascii="Arial" w:eastAsia="Times New Roman" w:hAnsi="Arial" w:cs="Arial"/>
                <w:color w:val="000000"/>
                <w:lang w:eastAsia="en-CA"/>
              </w:rPr>
              <w:t>ve</w:t>
            </w:r>
            <w:proofErr w:type="spellEnd"/>
            <w:r w:rsidRPr="000759C6">
              <w:rPr>
                <w:rFonts w:ascii="Arial" w:eastAsia="Times New Roman" w:hAnsi="Arial" w:cs="Arial"/>
                <w:color w:val="000000"/>
                <w:lang w:eastAsia="en-CA"/>
              </w:rPr>
              <w:t>/-</w:t>
            </w:r>
            <w:proofErr w:type="spellStart"/>
            <w:r w:rsidRPr="000759C6">
              <w:rPr>
                <w:rFonts w:ascii="Arial" w:eastAsia="Times New Roman" w:hAnsi="Arial" w:cs="Arial"/>
                <w:color w:val="000000"/>
                <w:lang w:eastAsia="en-CA"/>
              </w:rPr>
              <w:t>ve</w:t>
            </w:r>
            <w:proofErr w:type="spellEnd"/>
            <w:r w:rsidRPr="000759C6">
              <w:rPr>
                <w:rFonts w:ascii="Arial" w:eastAsia="Times New Roman" w:hAnsi="Arial" w:cs="Arial"/>
                <w:color w:val="000000"/>
                <w:lang w:eastAsia="en-CA"/>
              </w:rPr>
              <w:t xml:space="preserve"> control)</w:t>
            </w:r>
          </w:p>
        </w:tc>
        <w:tc>
          <w:tcPr>
            <w:tcW w:w="5482"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A1A14A"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i/>
                <w:iCs/>
                <w:color w:val="000000"/>
                <w:lang w:eastAsia="en-CA"/>
              </w:rPr>
              <w:t xml:space="preserve">Botrytis </w:t>
            </w:r>
            <w:proofErr w:type="spellStart"/>
            <w:r w:rsidRPr="000759C6">
              <w:rPr>
                <w:rFonts w:ascii="Arial" w:eastAsia="Times New Roman" w:hAnsi="Arial" w:cs="Arial"/>
                <w:i/>
                <w:iCs/>
                <w:color w:val="000000"/>
                <w:lang w:eastAsia="en-CA"/>
              </w:rPr>
              <w:t>cineria</w:t>
            </w:r>
            <w:proofErr w:type="spellEnd"/>
          </w:p>
        </w:tc>
        <w:tc>
          <w:tcPr>
            <w:tcW w:w="5017"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B552E6" w14:textId="77777777" w:rsidR="000759C6" w:rsidRPr="000759C6" w:rsidRDefault="000759C6" w:rsidP="0030389D">
            <w:pPr>
              <w:rPr>
                <w:rFonts w:ascii="Arial" w:eastAsia="Times New Roman" w:hAnsi="Arial" w:cs="Arial"/>
                <w:color w:val="000000"/>
                <w:lang w:val="en-CA" w:eastAsia="en-CA"/>
              </w:rPr>
            </w:pPr>
            <w:proofErr w:type="spellStart"/>
            <w:r w:rsidRPr="000759C6">
              <w:rPr>
                <w:rFonts w:ascii="Arial" w:eastAsia="Times New Roman" w:hAnsi="Arial" w:cs="Arial"/>
                <w:i/>
                <w:iCs/>
                <w:color w:val="000000"/>
                <w:lang w:eastAsia="en-CA"/>
              </w:rPr>
              <w:t>Penicillium</w:t>
            </w:r>
            <w:proofErr w:type="spellEnd"/>
            <w:r w:rsidRPr="000759C6">
              <w:rPr>
                <w:rFonts w:ascii="Arial" w:eastAsia="Times New Roman" w:hAnsi="Arial" w:cs="Arial"/>
                <w:i/>
                <w:iCs/>
                <w:color w:val="000000"/>
                <w:lang w:eastAsia="en-CA"/>
              </w:rPr>
              <w:t xml:space="preserve"> </w:t>
            </w:r>
            <w:proofErr w:type="spellStart"/>
            <w:r w:rsidRPr="000759C6">
              <w:rPr>
                <w:rFonts w:ascii="Arial" w:eastAsia="Times New Roman" w:hAnsi="Arial" w:cs="Arial"/>
                <w:i/>
                <w:iCs/>
                <w:color w:val="000000"/>
                <w:lang w:eastAsia="en-CA"/>
              </w:rPr>
              <w:t>chrysogenum</w:t>
            </w:r>
            <w:proofErr w:type="spellEnd"/>
          </w:p>
        </w:tc>
      </w:tr>
      <w:tr w:rsidR="0030389D" w:rsidRPr="00B45B17" w14:paraId="1230A66D" w14:textId="77777777" w:rsidTr="0030389D">
        <w:trPr>
          <w:gridAfter w:val="1"/>
          <w:wAfter w:w="6" w:type="dxa"/>
          <w:trHeight w:val="1043"/>
        </w:trPr>
        <w:tc>
          <w:tcPr>
            <w:tcW w:w="12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D83345"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 </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7933BF9F"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Diameter of growth-trial 1</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514B23A2"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Diameter of growth-trial 2</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4AA2D4D8"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Diameter of growth-trial 3</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63CC37E3"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Average</w:t>
            </w:r>
          </w:p>
        </w:tc>
        <w:tc>
          <w:tcPr>
            <w:tcW w:w="1133" w:type="dxa"/>
            <w:tcBorders>
              <w:top w:val="nil"/>
              <w:left w:val="nil"/>
              <w:bottom w:val="single" w:sz="8" w:space="0" w:color="auto"/>
              <w:right w:val="single" w:sz="8" w:space="0" w:color="auto"/>
            </w:tcBorders>
            <w:tcMar>
              <w:top w:w="0" w:type="dxa"/>
              <w:left w:w="108" w:type="dxa"/>
              <w:bottom w:w="0" w:type="dxa"/>
              <w:right w:w="108" w:type="dxa"/>
            </w:tcMar>
            <w:hideMark/>
          </w:tcPr>
          <w:p w14:paraId="2C88DC01"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SEM</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196CD25B"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Diameter of growth-trial 1</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7ECEA52D"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Diameter of growth-trial 2</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58A3B16C"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Diameter of growth-trial 3</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1ADA62AA"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Average</w:t>
            </w:r>
          </w:p>
        </w:tc>
        <w:tc>
          <w:tcPr>
            <w:tcW w:w="668" w:type="dxa"/>
            <w:tcBorders>
              <w:top w:val="nil"/>
              <w:left w:val="nil"/>
              <w:bottom w:val="single" w:sz="8" w:space="0" w:color="auto"/>
              <w:right w:val="single" w:sz="8" w:space="0" w:color="auto"/>
            </w:tcBorders>
            <w:tcMar>
              <w:top w:w="0" w:type="dxa"/>
              <w:left w:w="108" w:type="dxa"/>
              <w:bottom w:w="0" w:type="dxa"/>
              <w:right w:w="108" w:type="dxa"/>
            </w:tcMar>
            <w:hideMark/>
          </w:tcPr>
          <w:p w14:paraId="4707D2D9"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SEM</w:t>
            </w:r>
          </w:p>
        </w:tc>
      </w:tr>
      <w:tr w:rsidR="0030389D" w:rsidRPr="00B45B17" w14:paraId="6BB342DD" w14:textId="77777777" w:rsidTr="0030389D">
        <w:trPr>
          <w:gridAfter w:val="1"/>
          <w:wAfter w:w="6" w:type="dxa"/>
          <w:trHeight w:val="527"/>
        </w:trPr>
        <w:tc>
          <w:tcPr>
            <w:tcW w:w="12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6D6409"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Nystatin +</w:t>
            </w:r>
            <w:proofErr w:type="spellStart"/>
            <w:r w:rsidRPr="000759C6">
              <w:rPr>
                <w:rFonts w:ascii="Arial" w:eastAsia="Times New Roman" w:hAnsi="Arial" w:cs="Arial"/>
                <w:color w:val="000000"/>
                <w:lang w:eastAsia="en-CA"/>
              </w:rPr>
              <w:t>ve</w:t>
            </w:r>
            <w:proofErr w:type="spellEnd"/>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52A38F33"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67B980F3"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5294D9EB"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3378FEF0"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c>
          <w:tcPr>
            <w:tcW w:w="1133" w:type="dxa"/>
            <w:tcBorders>
              <w:top w:val="nil"/>
              <w:left w:val="nil"/>
              <w:bottom w:val="single" w:sz="8" w:space="0" w:color="auto"/>
              <w:right w:val="single" w:sz="8" w:space="0" w:color="auto"/>
            </w:tcBorders>
            <w:tcMar>
              <w:top w:w="0" w:type="dxa"/>
              <w:left w:w="108" w:type="dxa"/>
              <w:bottom w:w="0" w:type="dxa"/>
              <w:right w:w="108" w:type="dxa"/>
            </w:tcMar>
            <w:hideMark/>
          </w:tcPr>
          <w:p w14:paraId="43D90C9D"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78C5AB30"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52454D91"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47BD9AB4"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4FE4BBDD"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c>
          <w:tcPr>
            <w:tcW w:w="668" w:type="dxa"/>
            <w:tcBorders>
              <w:top w:val="nil"/>
              <w:left w:val="nil"/>
              <w:bottom w:val="single" w:sz="8" w:space="0" w:color="auto"/>
              <w:right w:val="single" w:sz="8" w:space="0" w:color="auto"/>
            </w:tcBorders>
            <w:tcMar>
              <w:top w:w="0" w:type="dxa"/>
              <w:left w:w="108" w:type="dxa"/>
              <w:bottom w:w="0" w:type="dxa"/>
              <w:right w:w="108" w:type="dxa"/>
            </w:tcMar>
            <w:hideMark/>
          </w:tcPr>
          <w:p w14:paraId="1507EA46"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r>
      <w:tr w:rsidR="0030389D" w:rsidRPr="00B45B17" w14:paraId="0CF484CB" w14:textId="77777777" w:rsidTr="0030389D">
        <w:trPr>
          <w:gridAfter w:val="1"/>
          <w:wAfter w:w="6" w:type="dxa"/>
          <w:trHeight w:val="254"/>
        </w:trPr>
        <w:tc>
          <w:tcPr>
            <w:tcW w:w="12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190468"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Nutmeg</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75CAE7D0" w14:textId="3D351FC3" w:rsidR="000759C6" w:rsidRPr="000759C6" w:rsidRDefault="000759C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1</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042C1532" w14:textId="1DCB1BDF" w:rsidR="000759C6" w:rsidRPr="000759C6" w:rsidRDefault="000759C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0.5</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2A35D1BE" w14:textId="13F8F715"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r w:rsidRPr="00B45B17">
              <w:rPr>
                <w:rFonts w:ascii="Arial" w:eastAsia="Times New Roman" w:hAnsi="Arial" w:cs="Arial"/>
                <w:color w:val="000000"/>
                <w:lang w:eastAsia="en-CA"/>
              </w:rPr>
              <w:t>.5</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6DBC30CD" w14:textId="391DC25A"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r w:rsidRPr="00B45B17">
              <w:rPr>
                <w:rFonts w:ascii="Arial" w:eastAsia="Times New Roman" w:hAnsi="Arial" w:cs="Arial"/>
                <w:color w:val="000000"/>
                <w:lang w:eastAsia="en-CA"/>
              </w:rPr>
              <w:t>.67</w:t>
            </w:r>
          </w:p>
        </w:tc>
        <w:tc>
          <w:tcPr>
            <w:tcW w:w="1133" w:type="dxa"/>
            <w:tcBorders>
              <w:top w:val="nil"/>
              <w:left w:val="nil"/>
              <w:bottom w:val="single" w:sz="8" w:space="0" w:color="auto"/>
              <w:right w:val="single" w:sz="8" w:space="0" w:color="auto"/>
            </w:tcBorders>
            <w:tcMar>
              <w:top w:w="0" w:type="dxa"/>
              <w:left w:w="108" w:type="dxa"/>
              <w:bottom w:w="0" w:type="dxa"/>
              <w:right w:w="108" w:type="dxa"/>
            </w:tcMar>
            <w:hideMark/>
          </w:tcPr>
          <w:p w14:paraId="67A90CF3" w14:textId="45B5CFEF" w:rsidR="000759C6" w:rsidRPr="000759C6" w:rsidRDefault="000759C6" w:rsidP="0030389D">
            <w:pPr>
              <w:rPr>
                <w:rFonts w:ascii="Arial" w:eastAsia="Times New Roman" w:hAnsi="Arial" w:cs="Arial"/>
                <w:color w:val="000000"/>
                <w:lang w:val="en-CA" w:eastAsia="en-CA"/>
              </w:rPr>
            </w:pP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5B62B672" w14:textId="0CA72BFC" w:rsidR="000759C6" w:rsidRPr="000759C6" w:rsidRDefault="000759C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1.1</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74FE0A07" w14:textId="6B2DCE5C"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r w:rsidRPr="00B45B17">
              <w:rPr>
                <w:rFonts w:ascii="Arial" w:eastAsia="Times New Roman" w:hAnsi="Arial" w:cs="Arial"/>
                <w:color w:val="000000"/>
                <w:lang w:eastAsia="en-CA"/>
              </w:rPr>
              <w:t>.7</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50D3ADD8" w14:textId="16751DE0" w:rsidR="000759C6" w:rsidRPr="000759C6" w:rsidRDefault="000759C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1.2</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63C128AF" w14:textId="18116C19" w:rsidR="000759C6" w:rsidRPr="000759C6" w:rsidRDefault="000759C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1.0</w:t>
            </w:r>
          </w:p>
        </w:tc>
        <w:tc>
          <w:tcPr>
            <w:tcW w:w="668" w:type="dxa"/>
            <w:tcBorders>
              <w:top w:val="nil"/>
              <w:left w:val="nil"/>
              <w:bottom w:val="single" w:sz="8" w:space="0" w:color="auto"/>
              <w:right w:val="single" w:sz="8" w:space="0" w:color="auto"/>
            </w:tcBorders>
            <w:tcMar>
              <w:top w:w="0" w:type="dxa"/>
              <w:left w:w="108" w:type="dxa"/>
              <w:bottom w:w="0" w:type="dxa"/>
              <w:right w:w="108" w:type="dxa"/>
            </w:tcMar>
            <w:hideMark/>
          </w:tcPr>
          <w:p w14:paraId="0442AD06"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0.1443</w:t>
            </w:r>
          </w:p>
        </w:tc>
      </w:tr>
      <w:tr w:rsidR="0030389D" w:rsidRPr="00B45B17" w14:paraId="4FCAE92D" w14:textId="77777777" w:rsidTr="0030389D">
        <w:trPr>
          <w:gridAfter w:val="1"/>
          <w:wAfter w:w="6" w:type="dxa"/>
          <w:trHeight w:val="254"/>
        </w:trPr>
        <w:tc>
          <w:tcPr>
            <w:tcW w:w="12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970969"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Ginger</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0C50B453" w14:textId="61D70497"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0.5</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0F2289F4" w14:textId="4976971C"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0.6</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3B131927" w14:textId="5AF4C2E7"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0.8</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66B8B9E4" w14:textId="61D1B8A6"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0.63</w:t>
            </w:r>
          </w:p>
        </w:tc>
        <w:tc>
          <w:tcPr>
            <w:tcW w:w="1133" w:type="dxa"/>
            <w:tcBorders>
              <w:top w:val="nil"/>
              <w:left w:val="nil"/>
              <w:bottom w:val="single" w:sz="8" w:space="0" w:color="auto"/>
              <w:right w:val="single" w:sz="8" w:space="0" w:color="auto"/>
            </w:tcBorders>
            <w:tcMar>
              <w:top w:w="0" w:type="dxa"/>
              <w:left w:w="108" w:type="dxa"/>
              <w:bottom w:w="0" w:type="dxa"/>
              <w:right w:w="108" w:type="dxa"/>
            </w:tcMar>
            <w:hideMark/>
          </w:tcPr>
          <w:p w14:paraId="57C06008"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0.057735</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0A30E495" w14:textId="7D2658A0"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1.0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10BDDB29" w14:textId="2E78151C"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0.8</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5E8D5BC1" w14:textId="44211CAC"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1.2</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7005ED3A" w14:textId="059B1434"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1.0</w:t>
            </w:r>
          </w:p>
        </w:tc>
        <w:tc>
          <w:tcPr>
            <w:tcW w:w="668" w:type="dxa"/>
            <w:tcBorders>
              <w:top w:val="nil"/>
              <w:left w:val="nil"/>
              <w:bottom w:val="single" w:sz="8" w:space="0" w:color="auto"/>
              <w:right w:val="single" w:sz="8" w:space="0" w:color="auto"/>
            </w:tcBorders>
            <w:tcMar>
              <w:top w:w="0" w:type="dxa"/>
              <w:left w:w="108" w:type="dxa"/>
              <w:bottom w:w="0" w:type="dxa"/>
              <w:right w:w="108" w:type="dxa"/>
            </w:tcMar>
            <w:hideMark/>
          </w:tcPr>
          <w:p w14:paraId="2E6ABC6A"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0.2843</w:t>
            </w:r>
          </w:p>
        </w:tc>
      </w:tr>
      <w:tr w:rsidR="0030389D" w:rsidRPr="00B45B17" w14:paraId="43313B89" w14:textId="77777777" w:rsidTr="0030389D">
        <w:trPr>
          <w:gridAfter w:val="1"/>
          <w:wAfter w:w="6" w:type="dxa"/>
          <w:trHeight w:val="254"/>
        </w:trPr>
        <w:tc>
          <w:tcPr>
            <w:tcW w:w="12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6045CE"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Cumin</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2662BD3D" w14:textId="4A51DE24"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0.3</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350298FD" w14:textId="1625DB08"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0.4</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3FB3F4DB" w14:textId="3EEFB185"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w:t>
            </w:r>
            <w:r w:rsidR="000759C6" w:rsidRPr="000759C6">
              <w:rPr>
                <w:rFonts w:ascii="Arial" w:eastAsia="Times New Roman" w:hAnsi="Arial" w:cs="Arial"/>
                <w:color w:val="000000"/>
                <w:lang w:eastAsia="en-CA"/>
              </w:rPr>
              <w:t>.3</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75C55251" w14:textId="3F9C32F5"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0.33</w:t>
            </w:r>
          </w:p>
        </w:tc>
        <w:tc>
          <w:tcPr>
            <w:tcW w:w="1133" w:type="dxa"/>
            <w:tcBorders>
              <w:top w:val="nil"/>
              <w:left w:val="nil"/>
              <w:bottom w:val="single" w:sz="8" w:space="0" w:color="auto"/>
              <w:right w:val="single" w:sz="8" w:space="0" w:color="auto"/>
            </w:tcBorders>
            <w:tcMar>
              <w:top w:w="0" w:type="dxa"/>
              <w:left w:w="108" w:type="dxa"/>
              <w:bottom w:w="0" w:type="dxa"/>
              <w:right w:w="108" w:type="dxa"/>
            </w:tcMar>
            <w:hideMark/>
          </w:tcPr>
          <w:p w14:paraId="2DF3E8AF"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0.208166</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013253C6" w14:textId="68412075"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0.4</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02C49060" w14:textId="4AD8B474"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49E36441" w14:textId="017FF4C3"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3389EB7D" w14:textId="61EDD0FF"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0.13</w:t>
            </w:r>
          </w:p>
        </w:tc>
        <w:tc>
          <w:tcPr>
            <w:tcW w:w="668" w:type="dxa"/>
            <w:tcBorders>
              <w:top w:val="nil"/>
              <w:left w:val="nil"/>
              <w:bottom w:val="single" w:sz="8" w:space="0" w:color="auto"/>
              <w:right w:val="single" w:sz="8" w:space="0" w:color="auto"/>
            </w:tcBorders>
            <w:tcMar>
              <w:top w:w="0" w:type="dxa"/>
              <w:left w:w="108" w:type="dxa"/>
              <w:bottom w:w="0" w:type="dxa"/>
              <w:right w:w="108" w:type="dxa"/>
            </w:tcMar>
            <w:hideMark/>
          </w:tcPr>
          <w:p w14:paraId="4D1BEBC8"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0.12018</w:t>
            </w:r>
          </w:p>
        </w:tc>
      </w:tr>
      <w:tr w:rsidR="0030389D" w:rsidRPr="00B45B17" w14:paraId="5F425692" w14:textId="77777777" w:rsidTr="0030389D">
        <w:trPr>
          <w:gridAfter w:val="1"/>
          <w:wAfter w:w="6" w:type="dxa"/>
          <w:trHeight w:val="527"/>
        </w:trPr>
        <w:tc>
          <w:tcPr>
            <w:tcW w:w="12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C5D57A"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Turmeric</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0A9B99F1" w14:textId="384FBEB7"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0.4</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0E6D6641" w14:textId="49294CAC"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0.5</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15F88BD4" w14:textId="542567F2"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0.3</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7B19110A" w14:textId="51ABF843"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0.4</w:t>
            </w:r>
          </w:p>
        </w:tc>
        <w:tc>
          <w:tcPr>
            <w:tcW w:w="1133" w:type="dxa"/>
            <w:tcBorders>
              <w:top w:val="nil"/>
              <w:left w:val="nil"/>
              <w:bottom w:val="single" w:sz="8" w:space="0" w:color="auto"/>
              <w:right w:val="single" w:sz="8" w:space="0" w:color="auto"/>
            </w:tcBorders>
            <w:tcMar>
              <w:top w:w="0" w:type="dxa"/>
              <w:left w:w="108" w:type="dxa"/>
              <w:bottom w:w="0" w:type="dxa"/>
              <w:right w:w="108" w:type="dxa"/>
            </w:tcMar>
            <w:hideMark/>
          </w:tcPr>
          <w:p w14:paraId="0BAFA259"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0.14529</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6BF3F198" w14:textId="775CF6BE"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2.8</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08883614" w14:textId="00CF4AD4"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0.9</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6C8F596E" w14:textId="73E8230F"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0.6</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5266CBB1" w14:textId="327EEDD1"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1.43</w:t>
            </w:r>
          </w:p>
        </w:tc>
        <w:tc>
          <w:tcPr>
            <w:tcW w:w="668" w:type="dxa"/>
            <w:tcBorders>
              <w:top w:val="nil"/>
              <w:left w:val="nil"/>
              <w:bottom w:val="single" w:sz="8" w:space="0" w:color="auto"/>
              <w:right w:val="single" w:sz="8" w:space="0" w:color="auto"/>
            </w:tcBorders>
            <w:tcMar>
              <w:top w:w="0" w:type="dxa"/>
              <w:left w:w="108" w:type="dxa"/>
              <w:bottom w:w="0" w:type="dxa"/>
              <w:right w:w="108" w:type="dxa"/>
            </w:tcMar>
            <w:hideMark/>
          </w:tcPr>
          <w:p w14:paraId="4CA13385" w14:textId="77777777"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0.57735</w:t>
            </w:r>
          </w:p>
        </w:tc>
      </w:tr>
      <w:tr w:rsidR="0030389D" w:rsidRPr="00B45B17" w14:paraId="5078ED3E" w14:textId="77777777" w:rsidTr="0030389D">
        <w:trPr>
          <w:gridAfter w:val="1"/>
          <w:wAfter w:w="6" w:type="dxa"/>
          <w:trHeight w:val="527"/>
        </w:trPr>
        <w:tc>
          <w:tcPr>
            <w:tcW w:w="12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001667" w14:textId="3D538DC6"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Cinnamon</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11682E75" w14:textId="535DAE1B"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64CB0B74" w14:textId="64B4852B"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5C834FE2" w14:textId="6651D16F"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349C7CC6" w14:textId="06E58672"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w:t>
            </w:r>
          </w:p>
        </w:tc>
        <w:tc>
          <w:tcPr>
            <w:tcW w:w="1133" w:type="dxa"/>
            <w:tcBorders>
              <w:top w:val="nil"/>
              <w:left w:val="nil"/>
              <w:bottom w:val="single" w:sz="8" w:space="0" w:color="auto"/>
              <w:right w:val="single" w:sz="8" w:space="0" w:color="auto"/>
            </w:tcBorders>
            <w:tcMar>
              <w:top w:w="0" w:type="dxa"/>
              <w:left w:w="108" w:type="dxa"/>
              <w:bottom w:w="0" w:type="dxa"/>
              <w:right w:w="108" w:type="dxa"/>
            </w:tcMar>
            <w:hideMark/>
          </w:tcPr>
          <w:p w14:paraId="726B9271" w14:textId="2E6366B5"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23DDE314" w14:textId="4D65E181"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125D2AA5" w14:textId="1B286323"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w:t>
            </w:r>
          </w:p>
        </w:tc>
        <w:tc>
          <w:tcPr>
            <w:tcW w:w="1105" w:type="dxa"/>
            <w:tcBorders>
              <w:top w:val="nil"/>
              <w:left w:val="nil"/>
              <w:bottom w:val="single" w:sz="8" w:space="0" w:color="auto"/>
              <w:right w:val="single" w:sz="8" w:space="0" w:color="auto"/>
            </w:tcBorders>
            <w:tcMar>
              <w:top w:w="0" w:type="dxa"/>
              <w:left w:w="108" w:type="dxa"/>
              <w:bottom w:w="0" w:type="dxa"/>
              <w:right w:w="108" w:type="dxa"/>
            </w:tcMar>
            <w:hideMark/>
          </w:tcPr>
          <w:p w14:paraId="1B39AE25" w14:textId="1F14C327"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w:t>
            </w:r>
          </w:p>
        </w:tc>
        <w:tc>
          <w:tcPr>
            <w:tcW w:w="1031" w:type="dxa"/>
            <w:tcBorders>
              <w:top w:val="nil"/>
              <w:left w:val="nil"/>
              <w:bottom w:val="single" w:sz="8" w:space="0" w:color="auto"/>
              <w:right w:val="single" w:sz="8" w:space="0" w:color="auto"/>
            </w:tcBorders>
            <w:tcMar>
              <w:top w:w="0" w:type="dxa"/>
              <w:left w:w="108" w:type="dxa"/>
              <w:bottom w:w="0" w:type="dxa"/>
              <w:right w:w="108" w:type="dxa"/>
            </w:tcMar>
            <w:hideMark/>
          </w:tcPr>
          <w:p w14:paraId="0EDA8FBF" w14:textId="69CDE55A" w:rsidR="000759C6" w:rsidRPr="000759C6" w:rsidRDefault="002C2946" w:rsidP="0030389D">
            <w:pPr>
              <w:rPr>
                <w:rFonts w:ascii="Arial" w:eastAsia="Times New Roman" w:hAnsi="Arial" w:cs="Arial"/>
                <w:color w:val="000000"/>
                <w:lang w:val="en-CA" w:eastAsia="en-CA"/>
              </w:rPr>
            </w:pPr>
            <w:r w:rsidRPr="00B45B17">
              <w:rPr>
                <w:rFonts w:ascii="Arial" w:eastAsia="Times New Roman" w:hAnsi="Arial" w:cs="Arial"/>
                <w:color w:val="000000"/>
                <w:lang w:eastAsia="en-CA"/>
              </w:rPr>
              <w:t>0</w:t>
            </w:r>
          </w:p>
        </w:tc>
        <w:tc>
          <w:tcPr>
            <w:tcW w:w="668" w:type="dxa"/>
            <w:tcBorders>
              <w:top w:val="nil"/>
              <w:left w:val="nil"/>
              <w:bottom w:val="single" w:sz="8" w:space="0" w:color="auto"/>
              <w:right w:val="single" w:sz="8" w:space="0" w:color="auto"/>
            </w:tcBorders>
            <w:tcMar>
              <w:top w:w="0" w:type="dxa"/>
              <w:left w:w="108" w:type="dxa"/>
              <w:bottom w:w="0" w:type="dxa"/>
              <w:right w:w="108" w:type="dxa"/>
            </w:tcMar>
            <w:hideMark/>
          </w:tcPr>
          <w:p w14:paraId="71C93EBE" w14:textId="1AE4A535" w:rsidR="000759C6" w:rsidRPr="000759C6" w:rsidRDefault="000759C6" w:rsidP="0030389D">
            <w:pPr>
              <w:rPr>
                <w:rFonts w:ascii="Arial" w:eastAsia="Times New Roman" w:hAnsi="Arial" w:cs="Arial"/>
                <w:color w:val="000000"/>
                <w:lang w:val="en-CA" w:eastAsia="en-CA"/>
              </w:rPr>
            </w:pPr>
            <w:r w:rsidRPr="000759C6">
              <w:rPr>
                <w:rFonts w:ascii="Arial" w:eastAsia="Times New Roman" w:hAnsi="Arial" w:cs="Arial"/>
                <w:color w:val="000000"/>
                <w:lang w:eastAsia="en-CA"/>
              </w:rPr>
              <w:t>0</w:t>
            </w:r>
          </w:p>
        </w:tc>
      </w:tr>
    </w:tbl>
    <w:p w14:paraId="089FF3B2" w14:textId="77777777" w:rsidR="000759C6" w:rsidRPr="00B45B17" w:rsidRDefault="000759C6">
      <w:pPr>
        <w:rPr>
          <w:rFonts w:ascii="Arial" w:hAnsi="Arial" w:cs="Arial"/>
          <w:b/>
          <w:u w:val="single"/>
        </w:rPr>
      </w:pPr>
    </w:p>
    <w:p w14:paraId="01D61BA3" w14:textId="73678081" w:rsidR="00652763" w:rsidRPr="00B45B17" w:rsidRDefault="00652763">
      <w:pPr>
        <w:rPr>
          <w:rFonts w:ascii="Arial" w:hAnsi="Arial" w:cs="Arial"/>
        </w:rPr>
      </w:pPr>
      <w:r w:rsidRPr="00B45B17">
        <w:rPr>
          <w:rFonts w:ascii="Arial" w:hAnsi="Arial" w:cs="Arial"/>
        </w:rPr>
        <w:t>Nystatin showed fungal growth</w:t>
      </w:r>
    </w:p>
    <w:p w14:paraId="12013685" w14:textId="77777777" w:rsidR="0032606D" w:rsidRPr="00B45B17" w:rsidRDefault="0032606D">
      <w:pPr>
        <w:rPr>
          <w:rFonts w:ascii="Arial" w:hAnsi="Arial" w:cs="Arial"/>
        </w:rPr>
      </w:pPr>
    </w:p>
    <w:p w14:paraId="15BEB0BE" w14:textId="77777777" w:rsidR="0032606D" w:rsidRPr="00B45B17" w:rsidRDefault="0032606D">
      <w:pPr>
        <w:rPr>
          <w:rFonts w:ascii="Arial" w:hAnsi="Arial" w:cs="Arial"/>
        </w:rPr>
      </w:pPr>
    </w:p>
    <w:p w14:paraId="4F8F19BA" w14:textId="77777777" w:rsidR="0032606D" w:rsidRPr="00B45B17" w:rsidRDefault="0032606D">
      <w:pPr>
        <w:rPr>
          <w:rFonts w:ascii="Arial" w:hAnsi="Arial" w:cs="Arial"/>
        </w:rPr>
      </w:pPr>
    </w:p>
    <w:p w14:paraId="388D0048" w14:textId="77777777" w:rsidR="0032606D" w:rsidRPr="00B45B17" w:rsidRDefault="0032606D">
      <w:pPr>
        <w:rPr>
          <w:rFonts w:ascii="Arial" w:hAnsi="Arial" w:cs="Arial"/>
        </w:rPr>
      </w:pPr>
    </w:p>
    <w:p w14:paraId="1450910B" w14:textId="77777777" w:rsidR="0032606D" w:rsidRPr="00B45B17" w:rsidRDefault="0032606D">
      <w:pPr>
        <w:rPr>
          <w:rFonts w:ascii="Arial" w:hAnsi="Arial" w:cs="Arial"/>
        </w:rPr>
      </w:pPr>
    </w:p>
    <w:p w14:paraId="71D90B7D" w14:textId="77777777" w:rsidR="0032606D" w:rsidRPr="00B45B17" w:rsidRDefault="0032606D">
      <w:pPr>
        <w:rPr>
          <w:rFonts w:ascii="Arial" w:hAnsi="Arial" w:cs="Arial"/>
        </w:rPr>
      </w:pPr>
    </w:p>
    <w:p w14:paraId="2E9AB8F7" w14:textId="77777777" w:rsidR="0032606D" w:rsidRPr="00B45B17" w:rsidRDefault="0032606D">
      <w:pPr>
        <w:rPr>
          <w:rFonts w:ascii="Arial" w:hAnsi="Arial" w:cs="Arial"/>
        </w:rPr>
      </w:pPr>
    </w:p>
    <w:p w14:paraId="00B6ADA2" w14:textId="77777777" w:rsidR="0032606D" w:rsidRPr="00B45B17" w:rsidRDefault="0032606D">
      <w:pPr>
        <w:rPr>
          <w:rFonts w:ascii="Arial" w:hAnsi="Arial" w:cs="Arial"/>
        </w:rPr>
      </w:pPr>
    </w:p>
    <w:p w14:paraId="7B2FC16B" w14:textId="77777777" w:rsidR="0032606D" w:rsidRPr="00B45B17" w:rsidRDefault="0032606D">
      <w:pPr>
        <w:rPr>
          <w:rFonts w:ascii="Arial" w:hAnsi="Arial" w:cs="Arial"/>
        </w:rPr>
      </w:pPr>
    </w:p>
    <w:p w14:paraId="721C0E18" w14:textId="77777777" w:rsidR="0032606D" w:rsidRPr="00B45B17" w:rsidRDefault="0032606D">
      <w:pPr>
        <w:rPr>
          <w:rFonts w:ascii="Arial" w:hAnsi="Arial" w:cs="Arial"/>
        </w:rPr>
      </w:pPr>
    </w:p>
    <w:p w14:paraId="3955AD93" w14:textId="77777777" w:rsidR="0032606D" w:rsidRPr="00B45B17" w:rsidRDefault="0032606D">
      <w:pPr>
        <w:rPr>
          <w:rFonts w:ascii="Arial" w:hAnsi="Arial" w:cs="Arial"/>
        </w:rPr>
      </w:pPr>
    </w:p>
    <w:p w14:paraId="26F0A7D0" w14:textId="77777777" w:rsidR="0032606D" w:rsidRPr="00B45B17" w:rsidRDefault="0032606D">
      <w:pPr>
        <w:rPr>
          <w:rFonts w:ascii="Arial" w:hAnsi="Arial" w:cs="Arial"/>
        </w:rPr>
      </w:pPr>
    </w:p>
    <w:p w14:paraId="79628E02" w14:textId="77777777" w:rsidR="0032606D" w:rsidRPr="00B45B17" w:rsidRDefault="0032606D">
      <w:pPr>
        <w:rPr>
          <w:rFonts w:ascii="Arial" w:hAnsi="Arial" w:cs="Arial"/>
        </w:rPr>
      </w:pPr>
    </w:p>
    <w:p w14:paraId="54EECC73" w14:textId="77777777" w:rsidR="0032606D" w:rsidRPr="00B45B17" w:rsidRDefault="0032606D">
      <w:pPr>
        <w:rPr>
          <w:rFonts w:ascii="Arial" w:hAnsi="Arial" w:cs="Arial"/>
        </w:rPr>
      </w:pPr>
    </w:p>
    <w:p w14:paraId="68263D01" w14:textId="77777777" w:rsidR="0032606D" w:rsidRPr="00B45B17" w:rsidRDefault="0032606D">
      <w:pPr>
        <w:rPr>
          <w:rFonts w:ascii="Arial" w:hAnsi="Arial" w:cs="Arial"/>
        </w:rPr>
      </w:pPr>
    </w:p>
    <w:p w14:paraId="1DFF386A" w14:textId="77777777" w:rsidR="0032606D" w:rsidRPr="00B45B17" w:rsidRDefault="0032606D">
      <w:pPr>
        <w:rPr>
          <w:rFonts w:ascii="Arial" w:hAnsi="Arial" w:cs="Arial"/>
        </w:rPr>
      </w:pPr>
    </w:p>
    <w:p w14:paraId="6324074F" w14:textId="77777777" w:rsidR="0032606D" w:rsidRPr="00B45B17" w:rsidRDefault="0032606D">
      <w:pPr>
        <w:rPr>
          <w:rFonts w:ascii="Arial" w:hAnsi="Arial" w:cs="Arial"/>
        </w:rPr>
      </w:pPr>
    </w:p>
    <w:p w14:paraId="78394281" w14:textId="0372846F" w:rsidR="0032606D" w:rsidRPr="00B45B17" w:rsidRDefault="0032606D">
      <w:pPr>
        <w:rPr>
          <w:rFonts w:ascii="Arial" w:hAnsi="Arial" w:cs="Arial"/>
        </w:rPr>
      </w:pPr>
      <w:r w:rsidRPr="00B45B17">
        <w:rPr>
          <w:rFonts w:ascii="Arial" w:hAnsi="Arial" w:cs="Arial"/>
        </w:rPr>
        <w:t xml:space="preserve">Graph 1: bar </w:t>
      </w:r>
      <w:r w:rsidR="00B45B17" w:rsidRPr="00B45B17">
        <w:rPr>
          <w:rFonts w:ascii="Arial" w:hAnsi="Arial" w:cs="Arial"/>
        </w:rPr>
        <w:t>graph</w:t>
      </w:r>
      <w:r w:rsidRPr="00B45B17">
        <w:rPr>
          <w:rFonts w:ascii="Arial" w:hAnsi="Arial" w:cs="Arial"/>
        </w:rPr>
        <w:t xml:space="preserve"> of treatments and growth of the microorganisms.</w:t>
      </w:r>
    </w:p>
    <w:p w14:paraId="573C34ED" w14:textId="1148FA19" w:rsidR="00501CA3" w:rsidRPr="00B45B17" w:rsidRDefault="00501CA3">
      <w:pPr>
        <w:rPr>
          <w:rFonts w:ascii="Arial" w:hAnsi="Arial" w:cs="Arial"/>
        </w:rPr>
      </w:pPr>
      <w:r w:rsidRPr="00B45B17">
        <w:rPr>
          <w:rFonts w:ascii="Arial" w:hAnsi="Arial" w:cs="Arial"/>
          <w:noProof/>
          <w:lang w:val="en-CA" w:eastAsia="en-CA"/>
        </w:rPr>
        <w:drawing>
          <wp:inline distT="0" distB="0" distL="0" distR="0" wp14:anchorId="37AF5112" wp14:editId="55AF07E4">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82F19E6" w14:textId="77777777" w:rsidR="0032606D" w:rsidRPr="00B45B17" w:rsidRDefault="0032606D">
      <w:pPr>
        <w:rPr>
          <w:rFonts w:ascii="Arial" w:hAnsi="Arial" w:cs="Arial"/>
        </w:rPr>
      </w:pPr>
    </w:p>
    <w:p w14:paraId="0885EF49" w14:textId="77777777" w:rsidR="00695548" w:rsidRPr="00B45B17" w:rsidRDefault="00695548">
      <w:pPr>
        <w:rPr>
          <w:rFonts w:ascii="Arial" w:hAnsi="Arial" w:cs="Arial"/>
        </w:rPr>
      </w:pPr>
    </w:p>
    <w:p w14:paraId="41BE8423" w14:textId="77777777" w:rsidR="007E1B0E" w:rsidRPr="00B45B17" w:rsidRDefault="00456E40" w:rsidP="00B45B17">
      <w:pPr>
        <w:spacing w:line="480" w:lineRule="auto"/>
        <w:rPr>
          <w:rFonts w:ascii="Arial" w:hAnsi="Arial" w:cs="Arial"/>
          <w:b/>
          <w:u w:val="single"/>
        </w:rPr>
      </w:pPr>
      <w:r w:rsidRPr="00B45B17">
        <w:rPr>
          <w:rFonts w:ascii="Arial" w:hAnsi="Arial" w:cs="Arial"/>
          <w:b/>
          <w:u w:val="single"/>
        </w:rPr>
        <w:t>Discussion:</w:t>
      </w:r>
    </w:p>
    <w:p w14:paraId="44E00643" w14:textId="2D03FF16" w:rsidR="00456E40" w:rsidRPr="00B45B17" w:rsidRDefault="002C2946" w:rsidP="00B45B17">
      <w:pPr>
        <w:spacing w:line="480" w:lineRule="auto"/>
        <w:ind w:firstLine="720"/>
        <w:rPr>
          <w:rFonts w:ascii="Arial" w:hAnsi="Arial" w:cs="Arial"/>
          <w:iCs/>
          <w:color w:val="000000"/>
        </w:rPr>
      </w:pPr>
      <w:r w:rsidRPr="00B45B17">
        <w:rPr>
          <w:rFonts w:ascii="Arial" w:hAnsi="Arial" w:cs="Arial"/>
        </w:rPr>
        <w:t>Cinnamon</w:t>
      </w:r>
      <w:r w:rsidR="00456E40" w:rsidRPr="00B45B17">
        <w:rPr>
          <w:rFonts w:ascii="Arial" w:hAnsi="Arial" w:cs="Arial"/>
        </w:rPr>
        <w:t xml:space="preserve"> spices inhibited the growth of both </w:t>
      </w:r>
      <w:proofErr w:type="spellStart"/>
      <w:r w:rsidR="00456E40" w:rsidRPr="00B45B17">
        <w:rPr>
          <w:rFonts w:ascii="Arial" w:hAnsi="Arial" w:cs="Arial"/>
          <w:i/>
          <w:iCs/>
          <w:color w:val="000000"/>
        </w:rPr>
        <w:t>Rhizopus</w:t>
      </w:r>
      <w:proofErr w:type="spellEnd"/>
      <w:r w:rsidR="00456E40" w:rsidRPr="00B45B17">
        <w:rPr>
          <w:rFonts w:ascii="Arial" w:hAnsi="Arial" w:cs="Arial"/>
          <w:i/>
          <w:iCs/>
          <w:color w:val="000000"/>
        </w:rPr>
        <w:t xml:space="preserve"> </w:t>
      </w:r>
      <w:r w:rsidR="00456E40" w:rsidRPr="00B45B17">
        <w:rPr>
          <w:rFonts w:ascii="Arial" w:hAnsi="Arial" w:cs="Arial"/>
          <w:color w:val="000000"/>
        </w:rPr>
        <w:t xml:space="preserve">and </w:t>
      </w:r>
      <w:proofErr w:type="spellStart"/>
      <w:r w:rsidR="00456E40" w:rsidRPr="00B45B17">
        <w:rPr>
          <w:rFonts w:ascii="Arial" w:hAnsi="Arial" w:cs="Arial"/>
          <w:i/>
          <w:iCs/>
          <w:color w:val="000000"/>
        </w:rPr>
        <w:t>Penicillium</w:t>
      </w:r>
      <w:proofErr w:type="spellEnd"/>
      <w:r w:rsidR="00456E40" w:rsidRPr="00B45B17">
        <w:rPr>
          <w:rFonts w:ascii="Arial" w:hAnsi="Arial" w:cs="Arial"/>
          <w:iCs/>
          <w:color w:val="000000"/>
        </w:rPr>
        <w:t xml:space="preserve">. </w:t>
      </w:r>
      <w:r w:rsidR="00303065" w:rsidRPr="00B45B17">
        <w:rPr>
          <w:rFonts w:ascii="Arial" w:hAnsi="Arial" w:cs="Arial"/>
          <w:color w:val="000000"/>
        </w:rPr>
        <w:t xml:space="preserve">Order of efficacy from most effective to least effective was as follows, </w:t>
      </w:r>
      <w:r w:rsidR="00303065" w:rsidRPr="00B45B17">
        <w:rPr>
          <w:rFonts w:ascii="Arial" w:hAnsi="Arial" w:cs="Arial"/>
          <w:iCs/>
          <w:color w:val="000000"/>
        </w:rPr>
        <w:t>cinnamon</w:t>
      </w:r>
      <w:r w:rsidRPr="00B45B17">
        <w:rPr>
          <w:rFonts w:ascii="Arial" w:hAnsi="Arial" w:cs="Arial"/>
          <w:iCs/>
          <w:color w:val="000000"/>
        </w:rPr>
        <w:t>/</w:t>
      </w:r>
      <w:r w:rsidR="00303065" w:rsidRPr="00B45B17">
        <w:rPr>
          <w:rFonts w:ascii="Arial" w:hAnsi="Arial" w:cs="Arial"/>
          <w:iCs/>
          <w:color w:val="000000"/>
        </w:rPr>
        <w:t xml:space="preserve"> nutmeg, ginger, and </w:t>
      </w:r>
      <w:r w:rsidRPr="00B45B17">
        <w:rPr>
          <w:rFonts w:ascii="Arial" w:hAnsi="Arial" w:cs="Arial"/>
          <w:iCs/>
          <w:color w:val="000000"/>
        </w:rPr>
        <w:t>turmeric</w:t>
      </w:r>
      <w:r w:rsidR="00303065" w:rsidRPr="00B45B17">
        <w:rPr>
          <w:rFonts w:ascii="Arial" w:hAnsi="Arial" w:cs="Arial"/>
          <w:iCs/>
          <w:color w:val="000000"/>
        </w:rPr>
        <w:t xml:space="preserve"> powder. </w:t>
      </w:r>
      <w:r w:rsidR="00F43ADE" w:rsidRPr="00B45B17">
        <w:rPr>
          <w:rFonts w:ascii="Arial" w:hAnsi="Arial" w:cs="Arial"/>
          <w:iCs/>
          <w:color w:val="000000"/>
        </w:rPr>
        <w:t xml:space="preserve">Efficacy was determined according to the fungal growth of </w:t>
      </w:r>
      <w:proofErr w:type="spellStart"/>
      <w:r w:rsidR="00F43ADE" w:rsidRPr="00B45B17">
        <w:rPr>
          <w:rFonts w:ascii="Arial" w:hAnsi="Arial" w:cs="Arial"/>
          <w:i/>
          <w:iCs/>
          <w:color w:val="000000"/>
        </w:rPr>
        <w:t>Rhizopus</w:t>
      </w:r>
      <w:proofErr w:type="spellEnd"/>
      <w:r w:rsidR="00F43ADE" w:rsidRPr="00B45B17">
        <w:rPr>
          <w:rFonts w:ascii="Arial" w:hAnsi="Arial" w:cs="Arial"/>
          <w:i/>
          <w:iCs/>
          <w:color w:val="000000"/>
        </w:rPr>
        <w:t xml:space="preserve"> </w:t>
      </w:r>
      <w:r w:rsidR="00F43ADE" w:rsidRPr="00B45B17">
        <w:rPr>
          <w:rFonts w:ascii="Arial" w:hAnsi="Arial" w:cs="Arial"/>
          <w:color w:val="000000"/>
        </w:rPr>
        <w:t xml:space="preserve">and </w:t>
      </w:r>
      <w:proofErr w:type="spellStart"/>
      <w:r w:rsidR="00F43ADE" w:rsidRPr="00B45B17">
        <w:rPr>
          <w:rFonts w:ascii="Arial" w:hAnsi="Arial" w:cs="Arial"/>
          <w:i/>
          <w:iCs/>
          <w:color w:val="000000"/>
        </w:rPr>
        <w:t>Penicillium</w:t>
      </w:r>
      <w:proofErr w:type="spellEnd"/>
      <w:r w:rsidR="00F43ADE" w:rsidRPr="00B45B17">
        <w:rPr>
          <w:rFonts w:ascii="Arial" w:hAnsi="Arial" w:cs="Arial"/>
          <w:iCs/>
          <w:color w:val="000000"/>
        </w:rPr>
        <w:t xml:space="preserve"> in each spice agar as shown in </w:t>
      </w:r>
      <w:r w:rsidR="00F43ADE" w:rsidRPr="00B45B17">
        <w:rPr>
          <w:rFonts w:ascii="Arial" w:hAnsi="Arial" w:cs="Arial"/>
          <w:b/>
          <w:iCs/>
          <w:color w:val="000000"/>
        </w:rPr>
        <w:t>Table 1</w:t>
      </w:r>
      <w:r w:rsidR="00F43ADE" w:rsidRPr="00B45B17">
        <w:rPr>
          <w:rFonts w:ascii="Arial" w:hAnsi="Arial" w:cs="Arial"/>
          <w:iCs/>
          <w:color w:val="000000"/>
        </w:rPr>
        <w:t xml:space="preserve">. </w:t>
      </w:r>
    </w:p>
    <w:p w14:paraId="0F77EBC8" w14:textId="5E8D2BFA" w:rsidR="00652763" w:rsidRPr="00B45B17" w:rsidRDefault="00652763" w:rsidP="00B45B17">
      <w:pPr>
        <w:spacing w:line="480" w:lineRule="auto"/>
        <w:ind w:firstLine="720"/>
        <w:rPr>
          <w:rFonts w:ascii="Arial" w:eastAsia="Times New Roman" w:hAnsi="Arial" w:cs="Arial"/>
        </w:rPr>
      </w:pPr>
      <w:proofErr w:type="spellStart"/>
      <w:r w:rsidRPr="00B45B17">
        <w:rPr>
          <w:rFonts w:ascii="Arial" w:eastAsia="Times New Roman" w:hAnsi="Arial" w:cs="Arial"/>
        </w:rPr>
        <w:t>Cinnamaldehyde</w:t>
      </w:r>
      <w:proofErr w:type="spellEnd"/>
      <w:r w:rsidRPr="00B45B17">
        <w:rPr>
          <w:rFonts w:ascii="Arial" w:eastAsia="Times New Roman" w:hAnsi="Arial" w:cs="Arial"/>
        </w:rPr>
        <w:t xml:space="preserve"> is a beneficial compound found in cinnamon. It can be isolated from cinnamon by distillation. Using this compound would give the same results as using cinnamon spice. This depends on the yield and the amount used. In other words, using </w:t>
      </w:r>
      <w:proofErr w:type="spellStart"/>
      <w:r w:rsidRPr="00B45B17">
        <w:rPr>
          <w:rFonts w:ascii="Arial" w:eastAsia="Times New Roman" w:hAnsi="Arial" w:cs="Arial"/>
        </w:rPr>
        <w:t>cinnamaldehyde</w:t>
      </w:r>
      <w:proofErr w:type="spellEnd"/>
      <w:r w:rsidRPr="00B45B17">
        <w:rPr>
          <w:rFonts w:ascii="Arial" w:eastAsia="Times New Roman" w:hAnsi="Arial" w:cs="Arial"/>
        </w:rPr>
        <w:t xml:space="preserve"> would still be as </w:t>
      </w:r>
      <w:r w:rsidR="002C2946" w:rsidRPr="00B45B17">
        <w:rPr>
          <w:rFonts w:ascii="Arial" w:eastAsia="Times New Roman" w:hAnsi="Arial" w:cs="Arial"/>
        </w:rPr>
        <w:t>effective</w:t>
      </w:r>
      <w:r w:rsidRPr="00B45B17">
        <w:rPr>
          <w:rFonts w:ascii="Arial" w:eastAsia="Times New Roman" w:hAnsi="Arial" w:cs="Arial"/>
        </w:rPr>
        <w:t xml:space="preserve"> as cinnamon. </w:t>
      </w:r>
    </w:p>
    <w:p w14:paraId="0F01C022" w14:textId="71D482CE" w:rsidR="00FD450F" w:rsidRPr="00B45B17" w:rsidRDefault="00FD450F" w:rsidP="00B45B17">
      <w:pPr>
        <w:spacing w:line="480" w:lineRule="auto"/>
        <w:rPr>
          <w:rFonts w:ascii="Arial" w:hAnsi="Arial" w:cs="Arial"/>
          <w:iCs/>
          <w:color w:val="000000"/>
        </w:rPr>
      </w:pPr>
      <w:r w:rsidRPr="00B45B17">
        <w:rPr>
          <w:rFonts w:ascii="Arial" w:hAnsi="Arial" w:cs="Arial"/>
          <w:iCs/>
          <w:color w:val="000000"/>
        </w:rPr>
        <w:tab/>
      </w:r>
      <w:r w:rsidR="00652763" w:rsidRPr="00B45B17">
        <w:rPr>
          <w:rFonts w:ascii="Arial" w:hAnsi="Arial" w:cs="Arial"/>
          <w:iCs/>
          <w:color w:val="000000"/>
        </w:rPr>
        <w:t>As mentioned in the observations section, nystatin inhibited the growth of fungus. Nystatin i</w:t>
      </w:r>
      <w:r w:rsidRPr="00B45B17">
        <w:rPr>
          <w:rFonts w:ascii="Arial" w:hAnsi="Arial" w:cs="Arial"/>
          <w:iCs/>
          <w:color w:val="000000"/>
        </w:rPr>
        <w:t xml:space="preserve">s used as an antifungal agent that inhibits the growth of </w:t>
      </w:r>
      <w:proofErr w:type="spellStart"/>
      <w:r w:rsidRPr="00B45B17">
        <w:rPr>
          <w:rFonts w:ascii="Arial" w:hAnsi="Arial" w:cs="Arial"/>
          <w:i/>
          <w:iCs/>
          <w:color w:val="000000"/>
        </w:rPr>
        <w:t>Rhizopus</w:t>
      </w:r>
      <w:proofErr w:type="spellEnd"/>
      <w:r w:rsidRPr="00B45B17">
        <w:rPr>
          <w:rFonts w:ascii="Arial" w:hAnsi="Arial" w:cs="Arial"/>
          <w:i/>
          <w:iCs/>
          <w:color w:val="000000"/>
        </w:rPr>
        <w:t xml:space="preserve"> </w:t>
      </w:r>
      <w:r w:rsidRPr="00B45B17">
        <w:rPr>
          <w:rFonts w:ascii="Arial" w:hAnsi="Arial" w:cs="Arial"/>
          <w:color w:val="000000"/>
        </w:rPr>
        <w:t xml:space="preserve">and </w:t>
      </w:r>
      <w:proofErr w:type="spellStart"/>
      <w:r w:rsidRPr="00B45B17">
        <w:rPr>
          <w:rFonts w:ascii="Arial" w:hAnsi="Arial" w:cs="Arial"/>
          <w:i/>
          <w:iCs/>
          <w:color w:val="000000"/>
        </w:rPr>
        <w:t>Penicillium</w:t>
      </w:r>
      <w:proofErr w:type="spellEnd"/>
      <w:r w:rsidRPr="00B45B17">
        <w:rPr>
          <w:rFonts w:ascii="Arial" w:hAnsi="Arial" w:cs="Arial"/>
          <w:iCs/>
          <w:color w:val="000000"/>
        </w:rPr>
        <w:t>.</w:t>
      </w:r>
    </w:p>
    <w:p w14:paraId="2CDD8614" w14:textId="77777777" w:rsidR="005C3CEB" w:rsidRPr="00B45B17" w:rsidRDefault="00FD450F" w:rsidP="00B45B17">
      <w:pPr>
        <w:spacing w:line="480" w:lineRule="auto"/>
        <w:ind w:firstLine="720"/>
        <w:rPr>
          <w:rFonts w:ascii="Arial" w:hAnsi="Arial" w:cs="Arial"/>
          <w:color w:val="000000"/>
        </w:rPr>
      </w:pPr>
      <w:r w:rsidRPr="00B45B17">
        <w:rPr>
          <w:rFonts w:ascii="Arial" w:hAnsi="Arial" w:cs="Arial"/>
          <w:color w:val="000000"/>
        </w:rPr>
        <w:lastRenderedPageBreak/>
        <w:t xml:space="preserve">Using spices as antimicrobial agents is better than using chemical antimicrobials. All spices originate from plants (flowers, fruits, seeds, etc.). Antimicrobial spices are high in B vitamins and minerals. </w:t>
      </w:r>
      <w:r w:rsidR="003D5445" w:rsidRPr="00B45B17">
        <w:rPr>
          <w:rFonts w:ascii="Arial" w:hAnsi="Arial" w:cs="Arial"/>
          <w:color w:val="000000"/>
        </w:rPr>
        <w:t xml:space="preserve">Spices are healthier and more natural than chemicals. Chemical antimicrobials are made of chemicals, which produce side effects sometimes in the body. </w:t>
      </w:r>
    </w:p>
    <w:p w14:paraId="36C5C5AC" w14:textId="496D6A55" w:rsidR="00C61B16" w:rsidRPr="00B45B17" w:rsidRDefault="00215962" w:rsidP="00B45B17">
      <w:pPr>
        <w:spacing w:line="480" w:lineRule="auto"/>
        <w:ind w:firstLine="720"/>
        <w:rPr>
          <w:rFonts w:ascii="Arial" w:hAnsi="Arial" w:cs="Arial"/>
          <w:color w:val="000000"/>
        </w:rPr>
      </w:pPr>
      <w:r w:rsidRPr="00B45B17">
        <w:rPr>
          <w:rFonts w:ascii="Arial" w:eastAsia="Times New Roman" w:hAnsi="Arial" w:cs="Arial"/>
          <w:color w:val="000000"/>
          <w:shd w:val="clear" w:color="auto" w:fill="FFFFFF"/>
        </w:rPr>
        <w:t xml:space="preserve">Secondary metabolism facilitates the primary metabolism in plants. </w:t>
      </w:r>
      <w:r w:rsidR="00C61B16" w:rsidRPr="00B45B17">
        <w:rPr>
          <w:rFonts w:ascii="Arial" w:eastAsia="Times New Roman" w:hAnsi="Arial" w:cs="Arial"/>
          <w:color w:val="000000"/>
          <w:shd w:val="clear" w:color="auto" w:fill="FFFFFF"/>
        </w:rPr>
        <w:t>In order for plants to stay healthy, secondary metabolism helps in keeping the plants' systems working properly. They are used to fight off herbivores, pests, and pathogens.</w:t>
      </w:r>
      <w:r w:rsidR="004078B2" w:rsidRPr="00B45B17">
        <w:rPr>
          <w:rFonts w:ascii="Arial" w:hAnsi="Arial" w:cs="Arial"/>
          <w:color w:val="000000"/>
        </w:rPr>
        <w:t xml:space="preserve"> These chemicals evolved to protect plants from herbivores, pathogens and parasites.</w:t>
      </w:r>
    </w:p>
    <w:p w14:paraId="05951A25" w14:textId="6E706221" w:rsidR="005C3CEB" w:rsidRPr="00B45B17" w:rsidRDefault="005C3CEB" w:rsidP="00B45B17">
      <w:pPr>
        <w:spacing w:line="480" w:lineRule="auto"/>
        <w:ind w:firstLine="720"/>
        <w:rPr>
          <w:rFonts w:ascii="Arial" w:hAnsi="Arial" w:cs="Arial"/>
          <w:color w:val="000000"/>
        </w:rPr>
      </w:pPr>
      <w:r w:rsidRPr="00B45B17">
        <w:rPr>
          <w:rFonts w:ascii="Arial" w:hAnsi="Arial" w:cs="Arial"/>
          <w:color w:val="000000"/>
        </w:rPr>
        <w:t xml:space="preserve">Flavonoids are considered to be </w:t>
      </w:r>
      <w:r w:rsidR="00AD1DF3" w:rsidRPr="00B45B17">
        <w:rPr>
          <w:rFonts w:ascii="Arial" w:hAnsi="Arial" w:cs="Arial"/>
          <w:color w:val="000000"/>
        </w:rPr>
        <w:t>secondary</w:t>
      </w:r>
      <w:r w:rsidRPr="00B45B17">
        <w:rPr>
          <w:rFonts w:ascii="Arial" w:hAnsi="Arial" w:cs="Arial"/>
          <w:color w:val="000000"/>
        </w:rPr>
        <w:t xml:space="preserve"> plant metabolites, known as vitamin P (or </w:t>
      </w:r>
      <w:proofErr w:type="spellStart"/>
      <w:r w:rsidRPr="00B45B17">
        <w:rPr>
          <w:rFonts w:ascii="Arial" w:hAnsi="Arial" w:cs="Arial"/>
          <w:color w:val="000000"/>
        </w:rPr>
        <w:t>citrin</w:t>
      </w:r>
      <w:proofErr w:type="spellEnd"/>
      <w:r w:rsidRPr="00B45B17">
        <w:rPr>
          <w:rFonts w:ascii="Arial" w:hAnsi="Arial" w:cs="Arial"/>
          <w:color w:val="000000"/>
        </w:rPr>
        <w:t xml:space="preserve">). They play a major role in </w:t>
      </w:r>
      <w:proofErr w:type="spellStart"/>
      <w:r w:rsidRPr="00B45B17">
        <w:rPr>
          <w:rFonts w:ascii="Arial" w:hAnsi="Arial" w:cs="Arial"/>
          <w:color w:val="000000"/>
        </w:rPr>
        <w:t>colouring</w:t>
      </w:r>
      <w:proofErr w:type="spellEnd"/>
      <w:r w:rsidRPr="00B45B17">
        <w:rPr>
          <w:rFonts w:ascii="Arial" w:hAnsi="Arial" w:cs="Arial"/>
          <w:color w:val="000000"/>
        </w:rPr>
        <w:t xml:space="preserve"> the plants by producing a yellow </w:t>
      </w:r>
      <w:proofErr w:type="spellStart"/>
      <w:r w:rsidRPr="00B45B17">
        <w:rPr>
          <w:rFonts w:ascii="Arial" w:hAnsi="Arial" w:cs="Arial"/>
          <w:color w:val="000000"/>
        </w:rPr>
        <w:t>colour</w:t>
      </w:r>
      <w:proofErr w:type="spellEnd"/>
      <w:r w:rsidRPr="00B45B17">
        <w:rPr>
          <w:rFonts w:ascii="Arial" w:hAnsi="Arial" w:cs="Arial"/>
          <w:color w:val="000000"/>
        </w:rPr>
        <w:t xml:space="preserve"> and other pigments. Flavonoids are majorly used as anti-inflammatory, anti-allergic and anti-cancer activities</w:t>
      </w:r>
      <w:r w:rsidR="00046B49" w:rsidRPr="00B45B17">
        <w:rPr>
          <w:rFonts w:ascii="Arial" w:hAnsi="Arial" w:cs="Arial"/>
          <w:color w:val="000000"/>
        </w:rPr>
        <w:t xml:space="preserve">. They are also used as anti-oxidants. Flavonoids are extracted mainly from citrus fruits. These citrus fruits contain the specific flavonoids </w:t>
      </w:r>
      <w:proofErr w:type="spellStart"/>
      <w:r w:rsidR="00046B49" w:rsidRPr="00B45B17">
        <w:rPr>
          <w:rFonts w:ascii="Arial" w:hAnsi="Arial" w:cs="Arial"/>
          <w:color w:val="000000"/>
        </w:rPr>
        <w:t>hesperidins</w:t>
      </w:r>
      <w:proofErr w:type="spellEnd"/>
      <w:r w:rsidR="00046B49" w:rsidRPr="00B45B17">
        <w:rPr>
          <w:rFonts w:ascii="Arial" w:hAnsi="Arial" w:cs="Arial"/>
          <w:color w:val="000000"/>
        </w:rPr>
        <w:t xml:space="preserve">, </w:t>
      </w:r>
      <w:proofErr w:type="spellStart"/>
      <w:r w:rsidR="00046B49" w:rsidRPr="00B45B17">
        <w:rPr>
          <w:rFonts w:ascii="Arial" w:hAnsi="Arial" w:cs="Arial"/>
          <w:color w:val="000000"/>
        </w:rPr>
        <w:t>quercitrin</w:t>
      </w:r>
      <w:proofErr w:type="spellEnd"/>
      <w:r w:rsidR="00046B49" w:rsidRPr="00B45B17">
        <w:rPr>
          <w:rFonts w:ascii="Arial" w:hAnsi="Arial" w:cs="Arial"/>
          <w:color w:val="000000"/>
        </w:rPr>
        <w:t xml:space="preserve"> and </w:t>
      </w:r>
      <w:proofErr w:type="spellStart"/>
      <w:r w:rsidR="00046B49" w:rsidRPr="00B45B17">
        <w:rPr>
          <w:rFonts w:ascii="Arial" w:hAnsi="Arial" w:cs="Arial"/>
          <w:color w:val="000000"/>
        </w:rPr>
        <w:t>rutin</w:t>
      </w:r>
      <w:proofErr w:type="spellEnd"/>
      <w:r w:rsidR="00046B49" w:rsidRPr="00B45B17">
        <w:rPr>
          <w:rFonts w:ascii="Arial" w:hAnsi="Arial" w:cs="Arial"/>
          <w:color w:val="000000"/>
        </w:rPr>
        <w:t xml:space="preserve">. </w:t>
      </w:r>
    </w:p>
    <w:p w14:paraId="3427B20D" w14:textId="2B6A9BFB" w:rsidR="00C61B16" w:rsidRPr="00B45B17" w:rsidRDefault="00B0730B" w:rsidP="00B45B17">
      <w:pPr>
        <w:spacing w:line="480" w:lineRule="auto"/>
        <w:rPr>
          <w:rFonts w:ascii="Arial" w:eastAsia="Times New Roman" w:hAnsi="Arial" w:cs="Arial"/>
        </w:rPr>
      </w:pPr>
      <w:r w:rsidRPr="00B45B17">
        <w:rPr>
          <w:rFonts w:ascii="Arial" w:eastAsia="Times New Roman" w:hAnsi="Arial" w:cs="Arial"/>
        </w:rPr>
        <w:tab/>
        <w:t xml:space="preserve">Spices being tested were not autoclaved. </w:t>
      </w:r>
      <w:r w:rsidR="002C1AE5" w:rsidRPr="00B45B17">
        <w:rPr>
          <w:rFonts w:ascii="Arial" w:eastAsia="Times New Roman" w:hAnsi="Arial" w:cs="Arial"/>
        </w:rPr>
        <w:t>If spices were a</w:t>
      </w:r>
      <w:r w:rsidRPr="00B45B17">
        <w:rPr>
          <w:rFonts w:ascii="Arial" w:eastAsia="Times New Roman" w:hAnsi="Arial" w:cs="Arial"/>
        </w:rPr>
        <w:t>utoclav</w:t>
      </w:r>
      <w:r w:rsidR="002C1AE5" w:rsidRPr="00B45B17">
        <w:rPr>
          <w:rFonts w:ascii="Arial" w:eastAsia="Times New Roman" w:hAnsi="Arial" w:cs="Arial"/>
        </w:rPr>
        <w:t xml:space="preserve">ed, secondary metabolites would </w:t>
      </w:r>
      <w:r w:rsidR="00B41234" w:rsidRPr="00B45B17">
        <w:rPr>
          <w:rFonts w:ascii="Arial" w:eastAsia="Times New Roman" w:hAnsi="Arial" w:cs="Arial"/>
        </w:rPr>
        <w:t>lose</w:t>
      </w:r>
      <w:r w:rsidR="002C1AE5" w:rsidRPr="00B45B17">
        <w:rPr>
          <w:rFonts w:ascii="Arial" w:eastAsia="Times New Roman" w:hAnsi="Arial" w:cs="Arial"/>
        </w:rPr>
        <w:t xml:space="preserve"> their </w:t>
      </w:r>
      <w:r w:rsidR="00105137" w:rsidRPr="00B45B17">
        <w:rPr>
          <w:rFonts w:ascii="Arial" w:eastAsia="Times New Roman" w:hAnsi="Arial" w:cs="Arial"/>
        </w:rPr>
        <w:t xml:space="preserve">functions and </w:t>
      </w:r>
      <w:r w:rsidR="002C1AE5" w:rsidRPr="00B45B17">
        <w:rPr>
          <w:rFonts w:ascii="Arial" w:eastAsia="Times New Roman" w:hAnsi="Arial" w:cs="Arial"/>
        </w:rPr>
        <w:t xml:space="preserve">effectiveness, which </w:t>
      </w:r>
      <w:r w:rsidRPr="00B45B17">
        <w:rPr>
          <w:rFonts w:ascii="Arial" w:eastAsia="Times New Roman" w:hAnsi="Arial" w:cs="Arial"/>
        </w:rPr>
        <w:t>then affect</w:t>
      </w:r>
      <w:r w:rsidR="002C1AE5" w:rsidRPr="00B45B17">
        <w:rPr>
          <w:rFonts w:ascii="Arial" w:eastAsia="Times New Roman" w:hAnsi="Arial" w:cs="Arial"/>
        </w:rPr>
        <w:t>s</w:t>
      </w:r>
      <w:r w:rsidRPr="00B45B17">
        <w:rPr>
          <w:rFonts w:ascii="Arial" w:eastAsia="Times New Roman" w:hAnsi="Arial" w:cs="Arial"/>
        </w:rPr>
        <w:t xml:space="preserve"> the final results. </w:t>
      </w:r>
    </w:p>
    <w:p w14:paraId="4F8DF063" w14:textId="00AB0676" w:rsidR="00C66650" w:rsidRPr="00B45B17" w:rsidRDefault="00C66650" w:rsidP="00B45B17">
      <w:pPr>
        <w:spacing w:line="480" w:lineRule="auto"/>
        <w:ind w:firstLine="720"/>
        <w:rPr>
          <w:rFonts w:ascii="Arial" w:eastAsia="Times New Roman" w:hAnsi="Arial" w:cs="Arial"/>
        </w:rPr>
      </w:pPr>
      <w:r w:rsidRPr="00B45B17">
        <w:rPr>
          <w:rFonts w:ascii="Arial" w:eastAsia="Times New Roman" w:hAnsi="Arial" w:cs="Arial"/>
        </w:rPr>
        <w:t>Some sources of error occurred throughout the experiment. One of the incubated plates ended up fallen on the floor, which opened the plate led. This allowed the contamination of bacteria from the environment</w:t>
      </w:r>
      <w:r w:rsidR="000E6150" w:rsidRPr="00B45B17">
        <w:rPr>
          <w:rFonts w:ascii="Arial" w:eastAsia="Times New Roman" w:hAnsi="Arial" w:cs="Arial"/>
        </w:rPr>
        <w:t>, which gave negative resu</w:t>
      </w:r>
      <w:r w:rsidR="00652763" w:rsidRPr="00B45B17">
        <w:rPr>
          <w:rFonts w:ascii="Arial" w:eastAsia="Times New Roman" w:hAnsi="Arial" w:cs="Arial"/>
        </w:rPr>
        <w:t>l</w:t>
      </w:r>
      <w:r w:rsidR="000E6150" w:rsidRPr="00B45B17">
        <w:rPr>
          <w:rFonts w:ascii="Arial" w:eastAsia="Times New Roman" w:hAnsi="Arial" w:cs="Arial"/>
        </w:rPr>
        <w:t xml:space="preserve">ts. </w:t>
      </w:r>
    </w:p>
    <w:p w14:paraId="62518BAC" w14:textId="6D683CFE" w:rsidR="00215962" w:rsidRPr="00B45B17" w:rsidRDefault="00215962" w:rsidP="00B45B17">
      <w:pPr>
        <w:spacing w:line="480" w:lineRule="auto"/>
        <w:rPr>
          <w:rFonts w:ascii="Arial" w:eastAsia="Times New Roman" w:hAnsi="Arial" w:cs="Arial"/>
        </w:rPr>
      </w:pPr>
    </w:p>
    <w:p w14:paraId="15397FFD" w14:textId="59EFD6CA" w:rsidR="00695548" w:rsidRPr="00B45B17" w:rsidRDefault="00695548" w:rsidP="00B45B17">
      <w:pPr>
        <w:spacing w:line="480" w:lineRule="auto"/>
        <w:rPr>
          <w:rFonts w:ascii="Arial" w:eastAsia="Times New Roman" w:hAnsi="Arial" w:cs="Arial"/>
        </w:rPr>
      </w:pPr>
      <w:r w:rsidRPr="00B45B17">
        <w:rPr>
          <w:rFonts w:ascii="Arial" w:eastAsia="Times New Roman" w:hAnsi="Arial" w:cs="Arial"/>
          <w:b/>
          <w:u w:val="single"/>
        </w:rPr>
        <w:t>Conclusion:</w:t>
      </w:r>
    </w:p>
    <w:p w14:paraId="610FE0F7" w14:textId="71219E65" w:rsidR="00695548" w:rsidRPr="00B45B17" w:rsidRDefault="00B41234" w:rsidP="00B45B17">
      <w:pPr>
        <w:spacing w:line="480" w:lineRule="auto"/>
        <w:rPr>
          <w:rFonts w:ascii="Arial" w:eastAsia="Times New Roman" w:hAnsi="Arial" w:cs="Arial"/>
        </w:rPr>
      </w:pPr>
      <w:r w:rsidRPr="00B45B17">
        <w:rPr>
          <w:rFonts w:ascii="Arial" w:eastAsia="Times New Roman" w:hAnsi="Arial" w:cs="Arial"/>
        </w:rPr>
        <w:tab/>
        <w:t>As a conclusion</w:t>
      </w:r>
      <w:r w:rsidR="00695548" w:rsidRPr="00B45B17">
        <w:rPr>
          <w:rFonts w:ascii="Arial" w:eastAsia="Times New Roman" w:hAnsi="Arial" w:cs="Arial"/>
        </w:rPr>
        <w:t xml:space="preserve">, cinnamon </w:t>
      </w:r>
      <w:r w:rsidRPr="00B45B17">
        <w:rPr>
          <w:rFonts w:ascii="Arial" w:eastAsia="Times New Roman" w:hAnsi="Arial" w:cs="Arial"/>
        </w:rPr>
        <w:t>was</w:t>
      </w:r>
      <w:r w:rsidR="00695548" w:rsidRPr="00B45B17">
        <w:rPr>
          <w:rFonts w:ascii="Arial" w:eastAsia="Times New Roman" w:hAnsi="Arial" w:cs="Arial"/>
        </w:rPr>
        <w:t xml:space="preserve"> the </w:t>
      </w:r>
      <w:r w:rsidRPr="00B45B17">
        <w:rPr>
          <w:rFonts w:ascii="Arial" w:eastAsia="Times New Roman" w:hAnsi="Arial" w:cs="Arial"/>
        </w:rPr>
        <w:t>most effect antimicrobial spice</w:t>
      </w:r>
      <w:r w:rsidR="00695548" w:rsidRPr="00B45B17">
        <w:rPr>
          <w:rFonts w:ascii="Arial" w:eastAsia="Times New Roman" w:hAnsi="Arial" w:cs="Arial"/>
        </w:rPr>
        <w:t xml:space="preserve"> that inhibited the growth of </w:t>
      </w:r>
      <w:proofErr w:type="spellStart"/>
      <w:r w:rsidR="00695548" w:rsidRPr="00B45B17">
        <w:rPr>
          <w:rFonts w:ascii="Arial" w:eastAsia="Times New Roman" w:hAnsi="Arial" w:cs="Arial"/>
          <w:i/>
          <w:color w:val="000000"/>
        </w:rPr>
        <w:t>P.chrsyogenum</w:t>
      </w:r>
      <w:proofErr w:type="spellEnd"/>
      <w:r w:rsidR="00695548" w:rsidRPr="00B45B17">
        <w:rPr>
          <w:rFonts w:ascii="Arial" w:eastAsia="Times New Roman" w:hAnsi="Arial" w:cs="Arial"/>
          <w:color w:val="000000"/>
        </w:rPr>
        <w:t xml:space="preserve"> and </w:t>
      </w:r>
      <w:proofErr w:type="spellStart"/>
      <w:r w:rsidR="00695548" w:rsidRPr="00B45B17">
        <w:rPr>
          <w:rFonts w:ascii="Arial" w:eastAsia="Times New Roman" w:hAnsi="Arial" w:cs="Arial"/>
          <w:i/>
          <w:color w:val="000000"/>
        </w:rPr>
        <w:t>Rhizopus</w:t>
      </w:r>
      <w:proofErr w:type="spellEnd"/>
      <w:r w:rsidR="00695548" w:rsidRPr="00B45B17">
        <w:rPr>
          <w:rFonts w:ascii="Arial" w:eastAsia="Times New Roman" w:hAnsi="Arial" w:cs="Arial"/>
          <w:color w:val="000000"/>
        </w:rPr>
        <w:t xml:space="preserve">. </w:t>
      </w:r>
    </w:p>
    <w:p w14:paraId="4731E220" w14:textId="5FBCB652" w:rsidR="00215962" w:rsidRPr="00B45B17" w:rsidRDefault="00215962">
      <w:pPr>
        <w:rPr>
          <w:rFonts w:ascii="Arial" w:hAnsi="Arial" w:cs="Arial"/>
        </w:rPr>
      </w:pPr>
    </w:p>
    <w:p w14:paraId="6EAC46F9" w14:textId="77777777" w:rsidR="00E358AB" w:rsidRPr="00B45B17" w:rsidRDefault="00E358AB">
      <w:pPr>
        <w:rPr>
          <w:rFonts w:ascii="Arial" w:hAnsi="Arial" w:cs="Arial"/>
        </w:rPr>
      </w:pPr>
    </w:p>
    <w:p w14:paraId="622BA615" w14:textId="77777777" w:rsidR="00E358AB" w:rsidRPr="00B45B17" w:rsidRDefault="00E358AB">
      <w:pPr>
        <w:rPr>
          <w:rFonts w:ascii="Arial" w:hAnsi="Arial" w:cs="Arial"/>
        </w:rPr>
      </w:pPr>
    </w:p>
    <w:p w14:paraId="2FE5F767" w14:textId="77777777" w:rsidR="00B45B17" w:rsidRPr="00B45B17" w:rsidRDefault="00B45B17">
      <w:pPr>
        <w:rPr>
          <w:rFonts w:ascii="Arial" w:hAnsi="Arial" w:cs="Arial"/>
        </w:rPr>
      </w:pPr>
    </w:p>
    <w:p w14:paraId="2450E623" w14:textId="77777777" w:rsidR="00B45B17" w:rsidRPr="00B45B17" w:rsidRDefault="00B45B17">
      <w:pPr>
        <w:rPr>
          <w:rFonts w:ascii="Arial" w:hAnsi="Arial" w:cs="Arial"/>
        </w:rPr>
      </w:pPr>
    </w:p>
    <w:p w14:paraId="4E999DA3" w14:textId="77777777" w:rsidR="00B45B17" w:rsidRPr="00B45B17" w:rsidRDefault="00B45B17">
      <w:pPr>
        <w:rPr>
          <w:rFonts w:ascii="Arial" w:hAnsi="Arial" w:cs="Arial"/>
        </w:rPr>
      </w:pPr>
    </w:p>
    <w:p w14:paraId="764156A5" w14:textId="77777777" w:rsidR="00B45B17" w:rsidRPr="00B45B17" w:rsidRDefault="00B45B17">
      <w:pPr>
        <w:rPr>
          <w:rFonts w:ascii="Arial" w:hAnsi="Arial" w:cs="Arial"/>
        </w:rPr>
      </w:pPr>
    </w:p>
    <w:p w14:paraId="43A5EF61" w14:textId="77777777" w:rsidR="00B45B17" w:rsidRPr="00B45B17" w:rsidRDefault="00B45B17">
      <w:pPr>
        <w:rPr>
          <w:rFonts w:ascii="Arial" w:hAnsi="Arial" w:cs="Arial"/>
        </w:rPr>
      </w:pPr>
    </w:p>
    <w:p w14:paraId="4FDD2465" w14:textId="77777777" w:rsidR="00B45B17" w:rsidRPr="00B45B17" w:rsidRDefault="00B45B17">
      <w:pPr>
        <w:rPr>
          <w:rFonts w:ascii="Arial" w:hAnsi="Arial" w:cs="Arial"/>
        </w:rPr>
      </w:pPr>
    </w:p>
    <w:p w14:paraId="71CA0D75" w14:textId="77777777" w:rsidR="00B45B17" w:rsidRPr="00B45B17" w:rsidRDefault="00B45B17">
      <w:pPr>
        <w:rPr>
          <w:rFonts w:ascii="Arial" w:hAnsi="Arial" w:cs="Arial"/>
        </w:rPr>
      </w:pPr>
    </w:p>
    <w:p w14:paraId="6F732861" w14:textId="77777777" w:rsidR="00B45B17" w:rsidRPr="00B45B17" w:rsidRDefault="00B45B17">
      <w:pPr>
        <w:rPr>
          <w:rFonts w:ascii="Arial" w:hAnsi="Arial" w:cs="Arial"/>
        </w:rPr>
      </w:pPr>
    </w:p>
    <w:p w14:paraId="2FE0FA37" w14:textId="77777777" w:rsidR="00B45B17" w:rsidRPr="00B45B17" w:rsidRDefault="00B45B17">
      <w:pPr>
        <w:rPr>
          <w:rFonts w:ascii="Arial" w:hAnsi="Arial" w:cs="Arial"/>
        </w:rPr>
      </w:pPr>
    </w:p>
    <w:p w14:paraId="64EBD5E3" w14:textId="77777777" w:rsidR="00B45B17" w:rsidRPr="00B45B17" w:rsidRDefault="00B45B17">
      <w:pPr>
        <w:rPr>
          <w:rFonts w:ascii="Arial" w:hAnsi="Arial" w:cs="Arial"/>
        </w:rPr>
      </w:pPr>
    </w:p>
    <w:p w14:paraId="4679515D" w14:textId="77777777" w:rsidR="00B45B17" w:rsidRPr="00B45B17" w:rsidRDefault="00B45B17">
      <w:pPr>
        <w:rPr>
          <w:rFonts w:ascii="Arial" w:hAnsi="Arial" w:cs="Arial"/>
        </w:rPr>
      </w:pPr>
    </w:p>
    <w:p w14:paraId="373325D7" w14:textId="77777777" w:rsidR="00B45B17" w:rsidRPr="00B45B17" w:rsidRDefault="00B45B17">
      <w:pPr>
        <w:rPr>
          <w:rFonts w:ascii="Arial" w:hAnsi="Arial" w:cs="Arial"/>
        </w:rPr>
      </w:pPr>
    </w:p>
    <w:p w14:paraId="403F86C4" w14:textId="77777777" w:rsidR="00B45B17" w:rsidRPr="00B45B17" w:rsidRDefault="00B45B17">
      <w:pPr>
        <w:rPr>
          <w:rFonts w:ascii="Arial" w:hAnsi="Arial" w:cs="Arial"/>
        </w:rPr>
      </w:pPr>
    </w:p>
    <w:p w14:paraId="6021E8FD" w14:textId="77777777" w:rsidR="00B45B17" w:rsidRPr="00B45B17" w:rsidRDefault="00B45B17">
      <w:pPr>
        <w:rPr>
          <w:rFonts w:ascii="Arial" w:hAnsi="Arial" w:cs="Arial"/>
        </w:rPr>
      </w:pPr>
    </w:p>
    <w:p w14:paraId="0FF41F4F" w14:textId="77777777" w:rsidR="00B45B17" w:rsidRPr="00B45B17" w:rsidRDefault="00B45B17">
      <w:pPr>
        <w:rPr>
          <w:rFonts w:ascii="Arial" w:hAnsi="Arial" w:cs="Arial"/>
        </w:rPr>
      </w:pPr>
    </w:p>
    <w:p w14:paraId="2361D4AB" w14:textId="77777777" w:rsidR="00B45B17" w:rsidRPr="00B45B17" w:rsidRDefault="00B45B17">
      <w:pPr>
        <w:rPr>
          <w:rFonts w:ascii="Arial" w:hAnsi="Arial" w:cs="Arial"/>
        </w:rPr>
      </w:pPr>
    </w:p>
    <w:p w14:paraId="7B287C15" w14:textId="77777777" w:rsidR="00B45B17" w:rsidRPr="00B45B17" w:rsidRDefault="00B45B17">
      <w:pPr>
        <w:rPr>
          <w:rFonts w:ascii="Arial" w:hAnsi="Arial" w:cs="Arial"/>
        </w:rPr>
      </w:pPr>
    </w:p>
    <w:p w14:paraId="5B2D3B45" w14:textId="77777777" w:rsidR="00B45B17" w:rsidRPr="00B45B17" w:rsidRDefault="00B45B17">
      <w:pPr>
        <w:rPr>
          <w:rFonts w:ascii="Arial" w:hAnsi="Arial" w:cs="Arial"/>
        </w:rPr>
      </w:pPr>
    </w:p>
    <w:p w14:paraId="7147B9D4" w14:textId="77777777" w:rsidR="00B45B17" w:rsidRPr="00B45B17" w:rsidRDefault="00B45B17">
      <w:pPr>
        <w:rPr>
          <w:rFonts w:ascii="Arial" w:hAnsi="Arial" w:cs="Arial"/>
        </w:rPr>
      </w:pPr>
    </w:p>
    <w:p w14:paraId="67B0EC34" w14:textId="77777777" w:rsidR="00B45B17" w:rsidRPr="00B45B17" w:rsidRDefault="00B45B17">
      <w:pPr>
        <w:rPr>
          <w:rFonts w:ascii="Arial" w:hAnsi="Arial" w:cs="Arial"/>
        </w:rPr>
      </w:pPr>
    </w:p>
    <w:p w14:paraId="09628034" w14:textId="77777777" w:rsidR="00B45B17" w:rsidRPr="00B45B17" w:rsidRDefault="00B45B17">
      <w:pPr>
        <w:rPr>
          <w:rFonts w:ascii="Arial" w:hAnsi="Arial" w:cs="Arial"/>
        </w:rPr>
      </w:pPr>
    </w:p>
    <w:p w14:paraId="22DD014A" w14:textId="77777777" w:rsidR="00B45B17" w:rsidRDefault="00B45B17">
      <w:pPr>
        <w:rPr>
          <w:rFonts w:ascii="Arial" w:hAnsi="Arial" w:cs="Arial"/>
        </w:rPr>
      </w:pPr>
    </w:p>
    <w:p w14:paraId="5B4F3D10" w14:textId="77777777" w:rsidR="00B45B17" w:rsidRDefault="00B45B17">
      <w:pPr>
        <w:rPr>
          <w:rFonts w:ascii="Arial" w:hAnsi="Arial" w:cs="Arial"/>
        </w:rPr>
      </w:pPr>
    </w:p>
    <w:p w14:paraId="09E66522" w14:textId="77777777" w:rsidR="00B45B17" w:rsidRDefault="00B45B17">
      <w:pPr>
        <w:rPr>
          <w:rFonts w:ascii="Arial" w:hAnsi="Arial" w:cs="Arial"/>
        </w:rPr>
      </w:pPr>
    </w:p>
    <w:p w14:paraId="66C2866B" w14:textId="77777777" w:rsidR="00B45B17" w:rsidRDefault="00B45B17">
      <w:pPr>
        <w:rPr>
          <w:rFonts w:ascii="Arial" w:hAnsi="Arial" w:cs="Arial"/>
        </w:rPr>
      </w:pPr>
    </w:p>
    <w:p w14:paraId="4FAB9222" w14:textId="77777777" w:rsidR="00B45B17" w:rsidRDefault="00B45B17">
      <w:pPr>
        <w:rPr>
          <w:rFonts w:ascii="Arial" w:hAnsi="Arial" w:cs="Arial"/>
        </w:rPr>
      </w:pPr>
    </w:p>
    <w:p w14:paraId="04120556" w14:textId="77777777" w:rsidR="00B45B17" w:rsidRPr="00B45B17" w:rsidRDefault="00B45B17">
      <w:pPr>
        <w:rPr>
          <w:rFonts w:ascii="Arial" w:hAnsi="Arial" w:cs="Arial"/>
        </w:rPr>
      </w:pPr>
    </w:p>
    <w:p w14:paraId="138748C8" w14:textId="77777777" w:rsidR="00B45B17" w:rsidRPr="00B45B17" w:rsidRDefault="00B45B17">
      <w:pPr>
        <w:rPr>
          <w:rFonts w:ascii="Arial" w:hAnsi="Arial" w:cs="Arial"/>
        </w:rPr>
      </w:pPr>
    </w:p>
    <w:p w14:paraId="47FFCC6A" w14:textId="77777777" w:rsidR="00B45B17" w:rsidRPr="00B45B17" w:rsidRDefault="00B45B17">
      <w:pPr>
        <w:rPr>
          <w:rFonts w:ascii="Arial" w:hAnsi="Arial" w:cs="Arial"/>
        </w:rPr>
      </w:pPr>
    </w:p>
    <w:p w14:paraId="4E589AD5" w14:textId="77777777" w:rsidR="00B45B17" w:rsidRPr="00B45B17" w:rsidRDefault="00B45B17">
      <w:pPr>
        <w:rPr>
          <w:rFonts w:ascii="Arial" w:hAnsi="Arial" w:cs="Arial"/>
        </w:rPr>
      </w:pPr>
    </w:p>
    <w:p w14:paraId="78D2384C" w14:textId="77777777" w:rsidR="00E358AB" w:rsidRPr="00B45B17" w:rsidRDefault="00E358AB">
      <w:pPr>
        <w:rPr>
          <w:rFonts w:ascii="Arial" w:hAnsi="Arial" w:cs="Arial"/>
        </w:rPr>
      </w:pPr>
    </w:p>
    <w:p w14:paraId="10EC32A5" w14:textId="77777777" w:rsidR="00E358AB" w:rsidRPr="00B45B17" w:rsidRDefault="00E358AB">
      <w:pPr>
        <w:rPr>
          <w:rFonts w:ascii="Arial" w:hAnsi="Arial" w:cs="Arial"/>
        </w:rPr>
      </w:pPr>
    </w:p>
    <w:p w14:paraId="505FA1C2" w14:textId="77777777" w:rsidR="00E358AB" w:rsidRPr="00B45B17" w:rsidRDefault="00E358AB">
      <w:pPr>
        <w:rPr>
          <w:rFonts w:ascii="Arial" w:hAnsi="Arial" w:cs="Arial"/>
        </w:rPr>
      </w:pPr>
    </w:p>
    <w:p w14:paraId="7FCD63B1" w14:textId="77777777" w:rsidR="00E358AB" w:rsidRPr="00B45B17" w:rsidRDefault="00E358AB">
      <w:pPr>
        <w:rPr>
          <w:rFonts w:ascii="Arial" w:hAnsi="Arial" w:cs="Arial"/>
        </w:rPr>
      </w:pPr>
    </w:p>
    <w:p w14:paraId="3C238674" w14:textId="77777777" w:rsidR="00652763" w:rsidRPr="00B45B17" w:rsidRDefault="00652763">
      <w:pPr>
        <w:rPr>
          <w:rFonts w:ascii="Arial" w:hAnsi="Arial" w:cs="Arial"/>
        </w:rPr>
      </w:pPr>
    </w:p>
    <w:p w14:paraId="39E9E2B7" w14:textId="04500A45" w:rsidR="00652763" w:rsidRPr="00B45B17" w:rsidRDefault="0032606D">
      <w:pPr>
        <w:rPr>
          <w:rFonts w:ascii="Arial" w:hAnsi="Arial" w:cs="Arial"/>
          <w:b/>
          <w:u w:val="single"/>
        </w:rPr>
      </w:pPr>
      <w:r w:rsidRPr="00B45B17">
        <w:rPr>
          <w:rFonts w:ascii="Arial" w:hAnsi="Arial" w:cs="Arial"/>
          <w:b/>
          <w:u w:val="single"/>
        </w:rPr>
        <w:lastRenderedPageBreak/>
        <w:t>References:</w:t>
      </w:r>
    </w:p>
    <w:p w14:paraId="4AF71792" w14:textId="77777777" w:rsidR="0032606D" w:rsidRPr="00B45B17" w:rsidRDefault="0032606D">
      <w:pPr>
        <w:rPr>
          <w:rFonts w:ascii="Arial" w:hAnsi="Arial" w:cs="Arial"/>
        </w:rPr>
      </w:pPr>
    </w:p>
    <w:p w14:paraId="0DA69E76" w14:textId="4EDDD94B" w:rsidR="0032606D" w:rsidRPr="00B45B17" w:rsidRDefault="00B45B17">
      <w:pPr>
        <w:rPr>
          <w:rFonts w:ascii="Arial" w:hAnsi="Arial" w:cs="Arial"/>
        </w:rPr>
      </w:pPr>
      <w:r w:rsidRPr="00B45B17">
        <w:rPr>
          <w:rFonts w:ascii="Arial" w:hAnsi="Arial" w:cs="Arial"/>
        </w:rPr>
        <w:t xml:space="preserve">Food microbiology, Laboratory manual, 2015, Shari </w:t>
      </w:r>
      <w:proofErr w:type="spellStart"/>
      <w:r w:rsidRPr="00B45B17">
        <w:rPr>
          <w:rFonts w:ascii="Arial" w:hAnsi="Arial" w:cs="Arial"/>
        </w:rPr>
        <w:t>Levac</w:t>
      </w:r>
      <w:proofErr w:type="spellEnd"/>
      <w:r w:rsidRPr="00B45B17">
        <w:rPr>
          <w:rFonts w:ascii="Arial" w:hAnsi="Arial" w:cs="Arial"/>
        </w:rPr>
        <w:t xml:space="preserve"> and Tyler Avis.</w:t>
      </w:r>
    </w:p>
    <w:p w14:paraId="5CAB4BDD" w14:textId="77777777" w:rsidR="00652763" w:rsidRPr="00B45B17" w:rsidRDefault="00652763">
      <w:pPr>
        <w:rPr>
          <w:rFonts w:ascii="Arial" w:hAnsi="Arial" w:cs="Arial"/>
        </w:rPr>
      </w:pPr>
    </w:p>
    <w:p w14:paraId="328A3EC5" w14:textId="77777777" w:rsidR="00652763" w:rsidRPr="00B45B17" w:rsidRDefault="00652763">
      <w:pPr>
        <w:rPr>
          <w:rFonts w:ascii="Arial" w:hAnsi="Arial" w:cs="Arial"/>
        </w:rPr>
      </w:pPr>
    </w:p>
    <w:p w14:paraId="7C96CB1A" w14:textId="77777777" w:rsidR="00652763" w:rsidRPr="00B45B17" w:rsidRDefault="00652763">
      <w:pPr>
        <w:rPr>
          <w:rFonts w:ascii="Arial" w:hAnsi="Arial" w:cs="Arial"/>
        </w:rPr>
      </w:pPr>
    </w:p>
    <w:p w14:paraId="3FFAA5D9" w14:textId="77777777" w:rsidR="00652763" w:rsidRPr="00B45B17" w:rsidRDefault="00652763">
      <w:pPr>
        <w:rPr>
          <w:rFonts w:ascii="Arial" w:hAnsi="Arial" w:cs="Arial"/>
        </w:rPr>
      </w:pPr>
    </w:p>
    <w:p w14:paraId="0DB943FC" w14:textId="77777777" w:rsidR="00652763" w:rsidRPr="00B45B17" w:rsidRDefault="00652763">
      <w:pPr>
        <w:rPr>
          <w:rFonts w:ascii="Arial" w:hAnsi="Arial" w:cs="Arial"/>
        </w:rPr>
      </w:pPr>
    </w:p>
    <w:p w14:paraId="1771DF55" w14:textId="77777777" w:rsidR="00652763" w:rsidRPr="00B45B17" w:rsidRDefault="00652763">
      <w:pPr>
        <w:rPr>
          <w:rFonts w:ascii="Arial" w:hAnsi="Arial" w:cs="Arial"/>
        </w:rPr>
      </w:pPr>
    </w:p>
    <w:p w14:paraId="06918FFB" w14:textId="77777777" w:rsidR="00652763" w:rsidRPr="00B45B17" w:rsidRDefault="00652763">
      <w:pPr>
        <w:rPr>
          <w:rFonts w:ascii="Arial" w:hAnsi="Arial" w:cs="Arial"/>
        </w:rPr>
      </w:pPr>
    </w:p>
    <w:p w14:paraId="194D4A55" w14:textId="77777777" w:rsidR="00652763" w:rsidRPr="00B45B17" w:rsidRDefault="00652763">
      <w:pPr>
        <w:rPr>
          <w:rFonts w:ascii="Arial" w:hAnsi="Arial" w:cs="Arial"/>
        </w:rPr>
      </w:pPr>
    </w:p>
    <w:p w14:paraId="4529508E" w14:textId="77777777" w:rsidR="00652763" w:rsidRPr="00B45B17" w:rsidRDefault="00652763">
      <w:pPr>
        <w:rPr>
          <w:rFonts w:ascii="Arial" w:hAnsi="Arial" w:cs="Arial"/>
        </w:rPr>
      </w:pPr>
    </w:p>
    <w:p w14:paraId="5D0441D5" w14:textId="77777777" w:rsidR="00652763" w:rsidRPr="00B45B17" w:rsidRDefault="00652763">
      <w:pPr>
        <w:rPr>
          <w:rFonts w:ascii="Arial" w:hAnsi="Arial" w:cs="Arial"/>
        </w:rPr>
      </w:pPr>
    </w:p>
    <w:p w14:paraId="075E77F3" w14:textId="77777777" w:rsidR="00652763" w:rsidRPr="00B45B17" w:rsidRDefault="00652763">
      <w:pPr>
        <w:rPr>
          <w:rFonts w:ascii="Arial" w:hAnsi="Arial" w:cs="Arial"/>
        </w:rPr>
      </w:pPr>
    </w:p>
    <w:p w14:paraId="4E2C6A83" w14:textId="77777777" w:rsidR="00652763" w:rsidRPr="00B45B17" w:rsidRDefault="00652763">
      <w:pPr>
        <w:rPr>
          <w:rFonts w:ascii="Arial" w:hAnsi="Arial" w:cs="Arial"/>
        </w:rPr>
      </w:pPr>
    </w:p>
    <w:p w14:paraId="18FEF723" w14:textId="77777777" w:rsidR="00652763" w:rsidRPr="00B45B17" w:rsidRDefault="00652763">
      <w:pPr>
        <w:rPr>
          <w:rFonts w:ascii="Arial" w:hAnsi="Arial" w:cs="Arial"/>
        </w:rPr>
      </w:pPr>
    </w:p>
    <w:p w14:paraId="085BC180" w14:textId="77777777" w:rsidR="00652763" w:rsidRPr="00B45B17" w:rsidRDefault="00652763">
      <w:pPr>
        <w:rPr>
          <w:rFonts w:ascii="Arial" w:hAnsi="Arial" w:cs="Arial"/>
        </w:rPr>
      </w:pPr>
    </w:p>
    <w:p w14:paraId="431AFF6D" w14:textId="77777777" w:rsidR="00652763" w:rsidRPr="00B45B17" w:rsidRDefault="00652763">
      <w:pPr>
        <w:rPr>
          <w:rFonts w:ascii="Arial" w:hAnsi="Arial" w:cs="Arial"/>
        </w:rPr>
      </w:pPr>
    </w:p>
    <w:p w14:paraId="7DC5CDB6" w14:textId="77777777" w:rsidR="00652763" w:rsidRPr="00B45B17" w:rsidRDefault="00652763">
      <w:pPr>
        <w:rPr>
          <w:rFonts w:ascii="Arial" w:hAnsi="Arial" w:cs="Arial"/>
        </w:rPr>
      </w:pPr>
    </w:p>
    <w:p w14:paraId="2871CC82" w14:textId="77777777" w:rsidR="00652763" w:rsidRPr="00B45B17" w:rsidRDefault="00652763">
      <w:pPr>
        <w:rPr>
          <w:rFonts w:ascii="Arial" w:hAnsi="Arial" w:cs="Arial"/>
        </w:rPr>
      </w:pPr>
    </w:p>
    <w:p w14:paraId="30BF67C7" w14:textId="77777777" w:rsidR="00652763" w:rsidRPr="00B45B17" w:rsidRDefault="00652763">
      <w:pPr>
        <w:rPr>
          <w:rFonts w:ascii="Arial" w:hAnsi="Arial" w:cs="Arial"/>
        </w:rPr>
      </w:pPr>
    </w:p>
    <w:p w14:paraId="39FCFAE2" w14:textId="77777777" w:rsidR="00652763" w:rsidRPr="00B45B17" w:rsidRDefault="00652763">
      <w:pPr>
        <w:rPr>
          <w:rFonts w:ascii="Arial" w:hAnsi="Arial" w:cs="Arial"/>
        </w:rPr>
      </w:pPr>
    </w:p>
    <w:p w14:paraId="393195C8" w14:textId="77777777" w:rsidR="00652763" w:rsidRPr="00B45B17" w:rsidRDefault="00652763">
      <w:pPr>
        <w:rPr>
          <w:rFonts w:ascii="Arial" w:hAnsi="Arial" w:cs="Arial"/>
        </w:rPr>
      </w:pPr>
    </w:p>
    <w:p w14:paraId="3E4BDFCA" w14:textId="77777777" w:rsidR="00652763" w:rsidRPr="00B45B17" w:rsidRDefault="00652763">
      <w:pPr>
        <w:rPr>
          <w:rFonts w:ascii="Arial" w:hAnsi="Arial" w:cs="Arial"/>
        </w:rPr>
      </w:pPr>
    </w:p>
    <w:p w14:paraId="7FD522D1" w14:textId="77777777" w:rsidR="00652763" w:rsidRPr="00B45B17" w:rsidRDefault="00652763">
      <w:pPr>
        <w:rPr>
          <w:rFonts w:ascii="Arial" w:hAnsi="Arial" w:cs="Arial"/>
        </w:rPr>
      </w:pPr>
    </w:p>
    <w:p w14:paraId="2EA5B558" w14:textId="77777777" w:rsidR="00652763" w:rsidRPr="00B45B17" w:rsidRDefault="00652763">
      <w:pPr>
        <w:rPr>
          <w:rFonts w:ascii="Arial" w:hAnsi="Arial" w:cs="Arial"/>
        </w:rPr>
      </w:pPr>
    </w:p>
    <w:p w14:paraId="262ACFE8" w14:textId="77777777" w:rsidR="00652763" w:rsidRDefault="00652763"/>
    <w:p w14:paraId="5376B013" w14:textId="77777777" w:rsidR="00652763" w:rsidRDefault="00652763"/>
    <w:p w14:paraId="0B4DBCF8" w14:textId="77777777" w:rsidR="00652763" w:rsidRDefault="00652763"/>
    <w:p w14:paraId="4057376E" w14:textId="77777777" w:rsidR="00652763" w:rsidRDefault="00652763"/>
    <w:p w14:paraId="6CF65FC8" w14:textId="77777777" w:rsidR="00652763" w:rsidRDefault="00652763"/>
    <w:p w14:paraId="42C58048" w14:textId="77777777" w:rsidR="00652763" w:rsidRDefault="00652763"/>
    <w:p w14:paraId="2DD7111D" w14:textId="77777777" w:rsidR="00652763" w:rsidRDefault="00652763"/>
    <w:p w14:paraId="2EB85FE6" w14:textId="77777777" w:rsidR="00652763" w:rsidRDefault="00652763"/>
    <w:p w14:paraId="7243D6A4" w14:textId="77777777" w:rsidR="00652763" w:rsidRDefault="00652763"/>
    <w:p w14:paraId="2F8E347C" w14:textId="77777777" w:rsidR="00652763" w:rsidRDefault="00652763"/>
    <w:p w14:paraId="7D8049E4" w14:textId="77777777" w:rsidR="00652763" w:rsidRDefault="00652763"/>
    <w:p w14:paraId="3838AB61" w14:textId="77777777" w:rsidR="00B45B17" w:rsidRDefault="00B45B17"/>
    <w:p w14:paraId="71138572" w14:textId="77777777" w:rsidR="00B45B17" w:rsidRDefault="00B45B17"/>
    <w:p w14:paraId="14F3651F" w14:textId="77777777" w:rsidR="00B45B17" w:rsidRDefault="00B45B17"/>
    <w:p w14:paraId="587B0FBB" w14:textId="77777777" w:rsidR="00B45B17" w:rsidRDefault="00B45B17"/>
    <w:p w14:paraId="04175EFD" w14:textId="77777777" w:rsidR="00B45B17" w:rsidRDefault="00B45B17"/>
    <w:p w14:paraId="0FA3D286" w14:textId="77777777" w:rsidR="00B45B17" w:rsidRDefault="00B45B17"/>
    <w:p w14:paraId="1AD02484" w14:textId="77777777" w:rsidR="00B45B17" w:rsidRDefault="00B45B17"/>
    <w:p w14:paraId="3E159A85" w14:textId="77777777" w:rsidR="00B45B17" w:rsidRDefault="00B45B17"/>
    <w:p w14:paraId="3D9FAFA8" w14:textId="77777777" w:rsidR="00652763" w:rsidRDefault="00652763"/>
    <w:p w14:paraId="32229560" w14:textId="77777777" w:rsidR="00652763" w:rsidRDefault="00652763"/>
    <w:p w14:paraId="057683CD" w14:textId="77777777" w:rsidR="00E358AB" w:rsidRDefault="00E358AB"/>
    <w:p w14:paraId="2EAB04C0" w14:textId="77777777" w:rsidR="00E358AB" w:rsidRDefault="00E358AB"/>
    <w:p w14:paraId="33C6A449" w14:textId="77777777" w:rsidR="00E358AB" w:rsidRDefault="00E358AB"/>
    <w:p w14:paraId="669954EA" w14:textId="77777777" w:rsidR="00E358AB" w:rsidRPr="00B45B17" w:rsidRDefault="00E358AB">
      <w:pPr>
        <w:rPr>
          <w:sz w:val="40"/>
          <w:szCs w:val="40"/>
        </w:rPr>
      </w:pPr>
    </w:p>
    <w:p w14:paraId="235B9164" w14:textId="6BCBE293" w:rsidR="00E358AB" w:rsidRPr="00B45B17" w:rsidRDefault="00E06A2A" w:rsidP="00E358AB">
      <w:pPr>
        <w:jc w:val="center"/>
        <w:rPr>
          <w:b/>
          <w:sz w:val="40"/>
          <w:szCs w:val="40"/>
          <w:u w:val="single"/>
        </w:rPr>
      </w:pPr>
      <w:r w:rsidRPr="00B45B17">
        <w:rPr>
          <w:b/>
          <w:sz w:val="40"/>
          <w:szCs w:val="40"/>
          <w:u w:val="single"/>
        </w:rPr>
        <w:t>Lab #5</w:t>
      </w:r>
      <w:r w:rsidR="00E358AB" w:rsidRPr="00B45B17">
        <w:rPr>
          <w:b/>
          <w:sz w:val="40"/>
          <w:szCs w:val="40"/>
          <w:u w:val="single"/>
        </w:rPr>
        <w:t>:</w:t>
      </w:r>
      <w:r w:rsidRPr="00B45B17">
        <w:rPr>
          <w:b/>
          <w:sz w:val="40"/>
          <w:szCs w:val="40"/>
          <w:u w:val="single"/>
        </w:rPr>
        <w:t xml:space="preserve"> Chemical </w:t>
      </w:r>
      <w:r w:rsidR="00E358AB" w:rsidRPr="00B45B17">
        <w:rPr>
          <w:b/>
          <w:sz w:val="40"/>
          <w:szCs w:val="40"/>
          <w:u w:val="single"/>
        </w:rPr>
        <w:t>Preservatives</w:t>
      </w:r>
      <w:r w:rsidRPr="00B45B17">
        <w:rPr>
          <w:b/>
          <w:sz w:val="40"/>
          <w:szCs w:val="40"/>
          <w:u w:val="single"/>
        </w:rPr>
        <w:t xml:space="preserve"> (Spices)</w:t>
      </w:r>
    </w:p>
    <w:p w14:paraId="6ED75B50" w14:textId="0F0D6BC6" w:rsidR="00E358AB" w:rsidRPr="00B45B17" w:rsidRDefault="00E358AB" w:rsidP="00E358AB">
      <w:pPr>
        <w:jc w:val="center"/>
        <w:rPr>
          <w:b/>
          <w:sz w:val="40"/>
          <w:szCs w:val="40"/>
        </w:rPr>
      </w:pPr>
      <w:r w:rsidRPr="00B45B17">
        <w:rPr>
          <w:b/>
          <w:sz w:val="40"/>
          <w:szCs w:val="40"/>
        </w:rPr>
        <w:t>FOOD3005</w:t>
      </w:r>
    </w:p>
    <w:p w14:paraId="07C004B0" w14:textId="17FA94A7" w:rsidR="00E06A2A" w:rsidRPr="00B45B17" w:rsidRDefault="00E06A2A" w:rsidP="00E358AB">
      <w:pPr>
        <w:jc w:val="center"/>
        <w:rPr>
          <w:b/>
          <w:sz w:val="40"/>
          <w:szCs w:val="40"/>
        </w:rPr>
      </w:pPr>
      <w:r w:rsidRPr="00B45B17">
        <w:rPr>
          <w:b/>
          <w:sz w:val="40"/>
          <w:szCs w:val="40"/>
        </w:rPr>
        <w:t>Partner: Aisha Ahmed</w:t>
      </w:r>
    </w:p>
    <w:p w14:paraId="6C807AF9" w14:textId="77777777" w:rsidR="00E06A2A" w:rsidRDefault="00E06A2A" w:rsidP="00E358AB">
      <w:pPr>
        <w:jc w:val="center"/>
        <w:rPr>
          <w:b/>
        </w:rPr>
      </w:pPr>
    </w:p>
    <w:p w14:paraId="1A19D34D" w14:textId="77777777" w:rsidR="00E06A2A" w:rsidRDefault="00E06A2A" w:rsidP="00E358AB">
      <w:pPr>
        <w:jc w:val="center"/>
        <w:rPr>
          <w:b/>
        </w:rPr>
      </w:pPr>
    </w:p>
    <w:p w14:paraId="71E1F2D8" w14:textId="77777777" w:rsidR="00E358AB" w:rsidRDefault="00E358AB" w:rsidP="00E358AB">
      <w:pPr>
        <w:jc w:val="center"/>
        <w:rPr>
          <w:b/>
        </w:rPr>
      </w:pPr>
    </w:p>
    <w:p w14:paraId="042E320C" w14:textId="77777777" w:rsidR="00E358AB" w:rsidRDefault="00E358AB" w:rsidP="00E358AB">
      <w:pPr>
        <w:jc w:val="center"/>
        <w:rPr>
          <w:b/>
        </w:rPr>
      </w:pPr>
    </w:p>
    <w:p w14:paraId="7B42A749" w14:textId="77777777" w:rsidR="00E358AB" w:rsidRDefault="00E358AB" w:rsidP="00E358AB">
      <w:pPr>
        <w:jc w:val="center"/>
        <w:rPr>
          <w:b/>
        </w:rPr>
      </w:pPr>
    </w:p>
    <w:p w14:paraId="47188CD0" w14:textId="77777777" w:rsidR="00E358AB" w:rsidRDefault="00E358AB" w:rsidP="00E358AB">
      <w:pPr>
        <w:jc w:val="center"/>
        <w:rPr>
          <w:b/>
        </w:rPr>
      </w:pPr>
    </w:p>
    <w:p w14:paraId="13DED39E" w14:textId="77777777" w:rsidR="00E358AB" w:rsidRDefault="00E358AB" w:rsidP="00E358AB">
      <w:pPr>
        <w:jc w:val="center"/>
        <w:rPr>
          <w:b/>
        </w:rPr>
      </w:pPr>
    </w:p>
    <w:p w14:paraId="666915E2" w14:textId="77777777" w:rsidR="00E358AB" w:rsidRDefault="00E358AB" w:rsidP="00E358AB">
      <w:pPr>
        <w:jc w:val="center"/>
        <w:rPr>
          <w:b/>
        </w:rPr>
      </w:pPr>
    </w:p>
    <w:p w14:paraId="687975DC" w14:textId="77777777" w:rsidR="00E358AB" w:rsidRDefault="00E358AB" w:rsidP="00E358AB">
      <w:pPr>
        <w:jc w:val="center"/>
        <w:rPr>
          <w:b/>
        </w:rPr>
      </w:pPr>
    </w:p>
    <w:p w14:paraId="16AB754E" w14:textId="77777777" w:rsidR="00E358AB" w:rsidRDefault="00E358AB" w:rsidP="00E358AB">
      <w:pPr>
        <w:jc w:val="center"/>
        <w:rPr>
          <w:b/>
        </w:rPr>
      </w:pPr>
    </w:p>
    <w:p w14:paraId="1167D063" w14:textId="77777777" w:rsidR="00E358AB" w:rsidRDefault="00E358AB" w:rsidP="00E358AB">
      <w:pPr>
        <w:jc w:val="center"/>
        <w:rPr>
          <w:b/>
        </w:rPr>
      </w:pPr>
    </w:p>
    <w:p w14:paraId="56B2159E" w14:textId="77777777" w:rsidR="00E358AB" w:rsidRDefault="00E358AB" w:rsidP="00E358AB">
      <w:pPr>
        <w:jc w:val="center"/>
        <w:rPr>
          <w:b/>
        </w:rPr>
      </w:pPr>
    </w:p>
    <w:p w14:paraId="08F43C52" w14:textId="77777777" w:rsidR="00E358AB" w:rsidRDefault="00E358AB" w:rsidP="00E358AB">
      <w:pPr>
        <w:jc w:val="center"/>
        <w:rPr>
          <w:b/>
        </w:rPr>
      </w:pPr>
    </w:p>
    <w:p w14:paraId="4ABFF8E4" w14:textId="77777777" w:rsidR="00E358AB" w:rsidRDefault="00E358AB" w:rsidP="00E358AB">
      <w:pPr>
        <w:jc w:val="center"/>
        <w:rPr>
          <w:b/>
        </w:rPr>
      </w:pPr>
    </w:p>
    <w:p w14:paraId="41BC2E93" w14:textId="77777777" w:rsidR="00E358AB" w:rsidRDefault="00E358AB" w:rsidP="00E358AB">
      <w:pPr>
        <w:jc w:val="center"/>
        <w:rPr>
          <w:b/>
        </w:rPr>
      </w:pPr>
    </w:p>
    <w:p w14:paraId="1CBADB2D" w14:textId="77777777" w:rsidR="00E358AB" w:rsidRDefault="00E358AB" w:rsidP="00E358AB">
      <w:pPr>
        <w:jc w:val="center"/>
        <w:rPr>
          <w:b/>
        </w:rPr>
      </w:pPr>
    </w:p>
    <w:p w14:paraId="47770877" w14:textId="77777777" w:rsidR="00E358AB" w:rsidRDefault="00E358AB" w:rsidP="00E358AB">
      <w:pPr>
        <w:jc w:val="center"/>
        <w:rPr>
          <w:b/>
        </w:rPr>
      </w:pPr>
    </w:p>
    <w:p w14:paraId="3C8CA322" w14:textId="77777777" w:rsidR="00E358AB" w:rsidRDefault="00E358AB" w:rsidP="00E358AB">
      <w:pPr>
        <w:jc w:val="center"/>
        <w:rPr>
          <w:b/>
        </w:rPr>
      </w:pPr>
    </w:p>
    <w:p w14:paraId="6B539EE2" w14:textId="77777777" w:rsidR="00E358AB" w:rsidRDefault="00E358AB" w:rsidP="00E358AB">
      <w:pPr>
        <w:jc w:val="center"/>
        <w:rPr>
          <w:b/>
        </w:rPr>
      </w:pPr>
    </w:p>
    <w:p w14:paraId="02032A02" w14:textId="77777777" w:rsidR="00E358AB" w:rsidRDefault="00E358AB" w:rsidP="00E358AB">
      <w:pPr>
        <w:jc w:val="center"/>
        <w:rPr>
          <w:b/>
        </w:rPr>
      </w:pPr>
    </w:p>
    <w:p w14:paraId="4E6F4367" w14:textId="77777777" w:rsidR="00E358AB" w:rsidRPr="00B45B17" w:rsidRDefault="00E358AB" w:rsidP="00E358AB">
      <w:pPr>
        <w:jc w:val="center"/>
        <w:rPr>
          <w:b/>
          <w:sz w:val="32"/>
          <w:szCs w:val="32"/>
        </w:rPr>
      </w:pPr>
    </w:p>
    <w:p w14:paraId="5C42A0F4" w14:textId="3587DEAC" w:rsidR="00E358AB" w:rsidRPr="00B45B17" w:rsidRDefault="00E06A2A" w:rsidP="00E358AB">
      <w:pPr>
        <w:jc w:val="right"/>
        <w:rPr>
          <w:b/>
          <w:sz w:val="32"/>
          <w:szCs w:val="32"/>
        </w:rPr>
      </w:pPr>
      <w:r w:rsidRPr="00B45B17">
        <w:rPr>
          <w:b/>
          <w:sz w:val="32"/>
          <w:szCs w:val="32"/>
        </w:rPr>
        <w:t xml:space="preserve"> Name: </w:t>
      </w:r>
      <w:proofErr w:type="spellStart"/>
      <w:r w:rsidRPr="00B45B17">
        <w:rPr>
          <w:b/>
          <w:sz w:val="32"/>
          <w:szCs w:val="32"/>
        </w:rPr>
        <w:t>Nour</w:t>
      </w:r>
      <w:proofErr w:type="spellEnd"/>
      <w:r w:rsidRPr="00B45B17">
        <w:rPr>
          <w:b/>
          <w:sz w:val="32"/>
          <w:szCs w:val="32"/>
        </w:rPr>
        <w:t xml:space="preserve"> </w:t>
      </w:r>
      <w:proofErr w:type="spellStart"/>
      <w:r w:rsidRPr="00B45B17">
        <w:rPr>
          <w:b/>
          <w:sz w:val="32"/>
          <w:szCs w:val="32"/>
        </w:rPr>
        <w:t>khalifeh</w:t>
      </w:r>
      <w:proofErr w:type="spellEnd"/>
    </w:p>
    <w:p w14:paraId="33AD1F15" w14:textId="24FD7F2D" w:rsidR="00E358AB" w:rsidRPr="00B45B17" w:rsidRDefault="00E06A2A" w:rsidP="00E358AB">
      <w:pPr>
        <w:jc w:val="right"/>
        <w:rPr>
          <w:b/>
          <w:sz w:val="32"/>
          <w:szCs w:val="32"/>
        </w:rPr>
      </w:pPr>
      <w:r w:rsidRPr="00B45B17">
        <w:rPr>
          <w:b/>
          <w:sz w:val="32"/>
          <w:szCs w:val="32"/>
        </w:rPr>
        <w:t>100887890</w:t>
      </w:r>
    </w:p>
    <w:p w14:paraId="50150FBE" w14:textId="2F4289E6" w:rsidR="00E358AB" w:rsidRPr="00B45B17" w:rsidRDefault="00E06A2A" w:rsidP="00E358AB">
      <w:pPr>
        <w:jc w:val="right"/>
        <w:rPr>
          <w:b/>
          <w:sz w:val="32"/>
          <w:szCs w:val="32"/>
        </w:rPr>
      </w:pPr>
      <w:r w:rsidRPr="00B45B17">
        <w:rPr>
          <w:b/>
          <w:sz w:val="32"/>
          <w:szCs w:val="32"/>
        </w:rPr>
        <w:t>Thursday Dec, 3</w:t>
      </w:r>
      <w:proofErr w:type="gramStart"/>
      <w:r w:rsidRPr="00B45B17">
        <w:rPr>
          <w:b/>
          <w:sz w:val="32"/>
          <w:szCs w:val="32"/>
        </w:rPr>
        <w:t>,2015</w:t>
      </w:r>
      <w:proofErr w:type="gramEnd"/>
    </w:p>
    <w:p w14:paraId="3C7C387B" w14:textId="77777777" w:rsidR="00E358AB" w:rsidRPr="00E358AB" w:rsidRDefault="00E358AB" w:rsidP="00E358AB">
      <w:pPr>
        <w:jc w:val="right"/>
        <w:rPr>
          <w:b/>
        </w:rPr>
      </w:pPr>
    </w:p>
    <w:sectPr w:rsidR="00E358AB" w:rsidRPr="00E358AB" w:rsidSect="00E8225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B98C1" w14:textId="77777777" w:rsidR="006B66EF" w:rsidRDefault="006B66EF" w:rsidP="0032606D">
      <w:r>
        <w:separator/>
      </w:r>
    </w:p>
  </w:endnote>
  <w:endnote w:type="continuationSeparator" w:id="0">
    <w:p w14:paraId="5D8F01EE" w14:textId="77777777" w:rsidR="006B66EF" w:rsidRDefault="006B66EF" w:rsidP="00326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AFB97" w14:textId="77777777" w:rsidR="006B66EF" w:rsidRDefault="006B66EF" w:rsidP="0032606D">
      <w:r>
        <w:separator/>
      </w:r>
    </w:p>
  </w:footnote>
  <w:footnote w:type="continuationSeparator" w:id="0">
    <w:p w14:paraId="063A8E47" w14:textId="77777777" w:rsidR="006B66EF" w:rsidRDefault="006B66EF" w:rsidP="0032606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E40"/>
    <w:rsid w:val="00046B49"/>
    <w:rsid w:val="000759C6"/>
    <w:rsid w:val="000E6150"/>
    <w:rsid w:val="00105137"/>
    <w:rsid w:val="00177ADD"/>
    <w:rsid w:val="00195BC7"/>
    <w:rsid w:val="00215962"/>
    <w:rsid w:val="002C1AE5"/>
    <w:rsid w:val="002C2946"/>
    <w:rsid w:val="00303065"/>
    <w:rsid w:val="0030389D"/>
    <w:rsid w:val="0032606D"/>
    <w:rsid w:val="00350429"/>
    <w:rsid w:val="003D5445"/>
    <w:rsid w:val="003F04F3"/>
    <w:rsid w:val="004078B2"/>
    <w:rsid w:val="00456E40"/>
    <w:rsid w:val="004F46A6"/>
    <w:rsid w:val="00501CA3"/>
    <w:rsid w:val="00521ACD"/>
    <w:rsid w:val="005534DC"/>
    <w:rsid w:val="005C3CEB"/>
    <w:rsid w:val="006320FD"/>
    <w:rsid w:val="00641ED9"/>
    <w:rsid w:val="00652763"/>
    <w:rsid w:val="00695548"/>
    <w:rsid w:val="006B66EF"/>
    <w:rsid w:val="006D420A"/>
    <w:rsid w:val="006F54F1"/>
    <w:rsid w:val="007E1B0E"/>
    <w:rsid w:val="008036AA"/>
    <w:rsid w:val="008D0411"/>
    <w:rsid w:val="008D046E"/>
    <w:rsid w:val="00971088"/>
    <w:rsid w:val="00A70964"/>
    <w:rsid w:val="00AD1DF3"/>
    <w:rsid w:val="00B00895"/>
    <w:rsid w:val="00B0730B"/>
    <w:rsid w:val="00B41234"/>
    <w:rsid w:val="00B45B17"/>
    <w:rsid w:val="00C61B16"/>
    <w:rsid w:val="00C66650"/>
    <w:rsid w:val="00CB64AE"/>
    <w:rsid w:val="00CE38A8"/>
    <w:rsid w:val="00CF00EA"/>
    <w:rsid w:val="00DE666A"/>
    <w:rsid w:val="00E0524D"/>
    <w:rsid w:val="00E06A2A"/>
    <w:rsid w:val="00E358AB"/>
    <w:rsid w:val="00E57103"/>
    <w:rsid w:val="00E82257"/>
    <w:rsid w:val="00F43ADE"/>
    <w:rsid w:val="00FD45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DA7F8D"/>
  <w14:defaultImageDpi w14:val="300"/>
  <w15:docId w15:val="{F1E5DFAE-73A8-4D6C-AA93-332631640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61B16"/>
  </w:style>
  <w:style w:type="table" w:styleId="TableGrid">
    <w:name w:val="Table Grid"/>
    <w:basedOn w:val="TableNormal"/>
    <w:uiPriority w:val="59"/>
    <w:rsid w:val="00E05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524D"/>
    <w:pPr>
      <w:ind w:left="720"/>
      <w:contextualSpacing/>
    </w:pPr>
  </w:style>
  <w:style w:type="character" w:styleId="Hyperlink">
    <w:name w:val="Hyperlink"/>
    <w:basedOn w:val="DefaultParagraphFont"/>
    <w:uiPriority w:val="99"/>
    <w:semiHidden/>
    <w:unhideWhenUsed/>
    <w:rsid w:val="008036AA"/>
    <w:rPr>
      <w:color w:val="0000FF"/>
      <w:u w:val="single"/>
    </w:rPr>
  </w:style>
  <w:style w:type="paragraph" w:customStyle="1" w:styleId="xmsonormal">
    <w:name w:val="x_msonormal"/>
    <w:basedOn w:val="Normal"/>
    <w:rsid w:val="000759C6"/>
    <w:pPr>
      <w:spacing w:before="100" w:beforeAutospacing="1" w:after="100" w:afterAutospacing="1"/>
    </w:pPr>
    <w:rPr>
      <w:rFonts w:ascii="Times New Roman" w:eastAsia="Times New Roman" w:hAnsi="Times New Roman" w:cs="Times New Roman"/>
      <w:lang w:val="en-CA" w:eastAsia="en-CA"/>
    </w:rPr>
  </w:style>
  <w:style w:type="paragraph" w:styleId="Header">
    <w:name w:val="header"/>
    <w:basedOn w:val="Normal"/>
    <w:link w:val="HeaderChar"/>
    <w:uiPriority w:val="99"/>
    <w:unhideWhenUsed/>
    <w:rsid w:val="0032606D"/>
    <w:pPr>
      <w:tabs>
        <w:tab w:val="center" w:pos="4680"/>
        <w:tab w:val="right" w:pos="9360"/>
      </w:tabs>
    </w:pPr>
  </w:style>
  <w:style w:type="character" w:customStyle="1" w:styleId="HeaderChar">
    <w:name w:val="Header Char"/>
    <w:basedOn w:val="DefaultParagraphFont"/>
    <w:link w:val="Header"/>
    <w:uiPriority w:val="99"/>
    <w:rsid w:val="0032606D"/>
  </w:style>
  <w:style w:type="paragraph" w:styleId="Footer">
    <w:name w:val="footer"/>
    <w:basedOn w:val="Normal"/>
    <w:link w:val="FooterChar"/>
    <w:uiPriority w:val="99"/>
    <w:unhideWhenUsed/>
    <w:rsid w:val="0032606D"/>
    <w:pPr>
      <w:tabs>
        <w:tab w:val="center" w:pos="4680"/>
        <w:tab w:val="right" w:pos="9360"/>
      </w:tabs>
    </w:pPr>
  </w:style>
  <w:style w:type="character" w:customStyle="1" w:styleId="FooterChar">
    <w:name w:val="Footer Char"/>
    <w:basedOn w:val="DefaultParagraphFont"/>
    <w:link w:val="Footer"/>
    <w:uiPriority w:val="99"/>
    <w:rsid w:val="0032606D"/>
  </w:style>
  <w:style w:type="paragraph" w:styleId="BalloonText">
    <w:name w:val="Balloon Text"/>
    <w:basedOn w:val="Normal"/>
    <w:link w:val="BalloonTextChar"/>
    <w:uiPriority w:val="99"/>
    <w:semiHidden/>
    <w:unhideWhenUsed/>
    <w:rsid w:val="00DE66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66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923321">
      <w:bodyDiv w:val="1"/>
      <w:marLeft w:val="0"/>
      <w:marRight w:val="0"/>
      <w:marTop w:val="0"/>
      <w:marBottom w:val="0"/>
      <w:divBdr>
        <w:top w:val="none" w:sz="0" w:space="0" w:color="auto"/>
        <w:left w:val="none" w:sz="0" w:space="0" w:color="auto"/>
        <w:bottom w:val="none" w:sz="0" w:space="0" w:color="auto"/>
        <w:right w:val="none" w:sz="0" w:space="0" w:color="auto"/>
      </w:divBdr>
    </w:div>
    <w:div w:id="520820312">
      <w:bodyDiv w:val="1"/>
      <w:marLeft w:val="0"/>
      <w:marRight w:val="0"/>
      <w:marTop w:val="0"/>
      <w:marBottom w:val="0"/>
      <w:divBdr>
        <w:top w:val="none" w:sz="0" w:space="0" w:color="auto"/>
        <w:left w:val="none" w:sz="0" w:space="0" w:color="auto"/>
        <w:bottom w:val="none" w:sz="0" w:space="0" w:color="auto"/>
        <w:right w:val="none" w:sz="0" w:space="0" w:color="auto"/>
      </w:divBdr>
    </w:div>
    <w:div w:id="1181436198">
      <w:bodyDiv w:val="1"/>
      <w:marLeft w:val="0"/>
      <w:marRight w:val="0"/>
      <w:marTop w:val="0"/>
      <w:marBottom w:val="0"/>
      <w:divBdr>
        <w:top w:val="none" w:sz="0" w:space="0" w:color="auto"/>
        <w:left w:val="none" w:sz="0" w:space="0" w:color="auto"/>
        <w:bottom w:val="none" w:sz="0" w:space="0" w:color="auto"/>
        <w:right w:val="none" w:sz="0" w:space="0" w:color="auto"/>
      </w:divBdr>
    </w:div>
    <w:div w:id="1239054207">
      <w:bodyDiv w:val="1"/>
      <w:marLeft w:val="0"/>
      <w:marRight w:val="0"/>
      <w:marTop w:val="0"/>
      <w:marBottom w:val="0"/>
      <w:divBdr>
        <w:top w:val="none" w:sz="0" w:space="0" w:color="auto"/>
        <w:left w:val="none" w:sz="0" w:space="0" w:color="auto"/>
        <w:bottom w:val="none" w:sz="0" w:space="0" w:color="auto"/>
        <w:right w:val="none" w:sz="0" w:space="0" w:color="auto"/>
      </w:divBdr>
    </w:div>
    <w:div w:id="1685475393">
      <w:bodyDiv w:val="1"/>
      <w:marLeft w:val="0"/>
      <w:marRight w:val="0"/>
      <w:marTop w:val="0"/>
      <w:marBottom w:val="0"/>
      <w:divBdr>
        <w:top w:val="none" w:sz="0" w:space="0" w:color="auto"/>
        <w:left w:val="none" w:sz="0" w:space="0" w:color="auto"/>
        <w:bottom w:val="none" w:sz="0" w:space="0" w:color="auto"/>
        <w:right w:val="none" w:sz="0" w:space="0" w:color="auto"/>
      </w:divBdr>
    </w:div>
    <w:div w:id="20661791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ndiaparenting.com/food-and-nutrition/57_1205/health-capsule-the-right-food-to-eat.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Botrytis cineria</c:v>
                </c:pt>
              </c:strCache>
            </c:strRef>
          </c:tx>
          <c:spPr>
            <a:solidFill>
              <a:schemeClr val="accent1"/>
            </a:solidFill>
            <a:ln>
              <a:noFill/>
            </a:ln>
            <a:effectLst/>
          </c:spPr>
          <c:invertIfNegative val="0"/>
          <c:val>
            <c:numRef>
              <c:f>Sheet1!$B$2:$B$7</c:f>
              <c:numCache>
                <c:formatCode>General</c:formatCode>
                <c:ptCount val="6"/>
                <c:pt idx="0">
                  <c:v>0</c:v>
                </c:pt>
                <c:pt idx="1">
                  <c:v>0.67</c:v>
                </c:pt>
                <c:pt idx="2">
                  <c:v>0.63</c:v>
                </c:pt>
                <c:pt idx="3">
                  <c:v>0.33</c:v>
                </c:pt>
                <c:pt idx="4">
                  <c:v>0.4</c:v>
                </c:pt>
                <c:pt idx="5">
                  <c:v>0</c:v>
                </c:pt>
              </c:numCache>
            </c:numRef>
          </c:val>
        </c:ser>
        <c:ser>
          <c:idx val="1"/>
          <c:order val="1"/>
          <c:tx>
            <c:strRef>
              <c:f>Sheet1!$C$1</c:f>
              <c:strCache>
                <c:ptCount val="1"/>
                <c:pt idx="0">
                  <c:v>Penicillium chrysogenum</c:v>
                </c:pt>
              </c:strCache>
            </c:strRef>
          </c:tx>
          <c:spPr>
            <a:solidFill>
              <a:schemeClr val="accent2"/>
            </a:solidFill>
            <a:ln>
              <a:noFill/>
            </a:ln>
            <a:effectLst/>
          </c:spPr>
          <c:invertIfNegative val="0"/>
          <c:val>
            <c:numRef>
              <c:f>Sheet1!$C$2:$C$7</c:f>
              <c:numCache>
                <c:formatCode>General</c:formatCode>
                <c:ptCount val="6"/>
                <c:pt idx="0">
                  <c:v>0</c:v>
                </c:pt>
                <c:pt idx="1">
                  <c:v>1</c:v>
                </c:pt>
                <c:pt idx="2">
                  <c:v>1</c:v>
                </c:pt>
                <c:pt idx="3">
                  <c:v>0.13</c:v>
                </c:pt>
                <c:pt idx="4">
                  <c:v>1.43</c:v>
                </c:pt>
                <c:pt idx="5">
                  <c:v>0</c:v>
                </c:pt>
              </c:numCache>
            </c:numRef>
          </c:val>
        </c:ser>
        <c:dLbls>
          <c:showLegendKey val="0"/>
          <c:showVal val="0"/>
          <c:showCatName val="0"/>
          <c:showSerName val="0"/>
          <c:showPercent val="0"/>
          <c:showBubbleSize val="0"/>
        </c:dLbls>
        <c:gapWidth val="219"/>
        <c:overlap val="-27"/>
        <c:axId val="499270000"/>
        <c:axId val="499267760"/>
      </c:barChart>
      <c:catAx>
        <c:axId val="49927000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267760"/>
        <c:crosses val="autoZero"/>
        <c:auto val="1"/>
        <c:lblAlgn val="ctr"/>
        <c:lblOffset val="100"/>
        <c:noMultiLvlLbl val="0"/>
      </c:catAx>
      <c:valAx>
        <c:axId val="499267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270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0.74583</cdr:x>
      <cdr:y>0.66667</cdr:y>
    </cdr:from>
    <cdr:to>
      <cdr:x>0.94583</cdr:x>
      <cdr:y>1</cdr:y>
    </cdr:to>
    <cdr:sp macro="" textlink="">
      <cdr:nvSpPr>
        <cdr:cNvPr id="2" name="TextBox 1"/>
        <cdr:cNvSpPr txBox="1"/>
      </cdr:nvSpPr>
      <cdr:spPr>
        <a:xfrm xmlns:a="http://schemas.openxmlformats.org/drawingml/2006/main">
          <a:off x="3409950" y="2614613"/>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CA"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871</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Khalifeh</dc:creator>
  <cp:keywords/>
  <dc:description/>
  <cp:lastModifiedBy>Noor Khalifeh</cp:lastModifiedBy>
  <cp:revision>2</cp:revision>
  <cp:lastPrinted>2015-12-04T00:10:00Z</cp:lastPrinted>
  <dcterms:created xsi:type="dcterms:W3CDTF">2015-12-04T00:13:00Z</dcterms:created>
  <dcterms:modified xsi:type="dcterms:W3CDTF">2015-12-04T00:13:00Z</dcterms:modified>
</cp:coreProperties>
</file>