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horzAnchor="page" w:tblpX="910" w:tblpY="724"/>
        <w:tblW w:w="11395" w:type="dxa"/>
        <w:tblLook w:val="04A0" w:firstRow="1" w:lastRow="0" w:firstColumn="1" w:lastColumn="0" w:noHBand="0" w:noVBand="1"/>
      </w:tblPr>
      <w:tblGrid>
        <w:gridCol w:w="1006"/>
        <w:gridCol w:w="626"/>
        <w:gridCol w:w="550"/>
        <w:gridCol w:w="855"/>
        <w:gridCol w:w="643"/>
        <w:gridCol w:w="565"/>
        <w:gridCol w:w="878"/>
        <w:gridCol w:w="626"/>
        <w:gridCol w:w="550"/>
        <w:gridCol w:w="855"/>
        <w:gridCol w:w="673"/>
        <w:gridCol w:w="591"/>
        <w:gridCol w:w="919"/>
        <w:gridCol w:w="635"/>
        <w:gridCol w:w="557"/>
        <w:gridCol w:w="866"/>
      </w:tblGrid>
      <w:tr w:rsidR="00D40015" w14:paraId="564B35E3" w14:textId="77777777" w:rsidTr="00D40015">
        <w:tc>
          <w:tcPr>
            <w:tcW w:w="1006" w:type="dxa"/>
          </w:tcPr>
          <w:p w14:paraId="67EC7503" w14:textId="77777777" w:rsidR="007F29DF" w:rsidRDefault="007F29DF" w:rsidP="00D40015"/>
        </w:tc>
        <w:tc>
          <w:tcPr>
            <w:tcW w:w="2031" w:type="dxa"/>
            <w:gridSpan w:val="3"/>
          </w:tcPr>
          <w:p w14:paraId="7551EB4C" w14:textId="77777777" w:rsidR="007F29DF" w:rsidRDefault="007F29DF" w:rsidP="00D40015">
            <w:r>
              <w:t>Anthracene</w:t>
            </w:r>
          </w:p>
        </w:tc>
        <w:tc>
          <w:tcPr>
            <w:tcW w:w="2086" w:type="dxa"/>
            <w:gridSpan w:val="3"/>
          </w:tcPr>
          <w:p w14:paraId="62BCC26F" w14:textId="77777777" w:rsidR="007F29DF" w:rsidRDefault="007F29DF" w:rsidP="00D40015">
            <w:r>
              <w:t>Benzoic Acid</w:t>
            </w:r>
          </w:p>
        </w:tc>
        <w:tc>
          <w:tcPr>
            <w:tcW w:w="2031" w:type="dxa"/>
            <w:gridSpan w:val="3"/>
          </w:tcPr>
          <w:p w14:paraId="7E7C1807" w14:textId="77777777" w:rsidR="007F29DF" w:rsidRDefault="007F29DF" w:rsidP="00D40015">
            <w:r>
              <w:t>Phthalic Acid</w:t>
            </w:r>
          </w:p>
        </w:tc>
        <w:tc>
          <w:tcPr>
            <w:tcW w:w="2183" w:type="dxa"/>
            <w:gridSpan w:val="3"/>
          </w:tcPr>
          <w:p w14:paraId="79B2C079" w14:textId="77777777" w:rsidR="007F29DF" w:rsidRDefault="007F29DF" w:rsidP="00D40015">
            <w:r>
              <w:t>Resorcinol</w:t>
            </w:r>
          </w:p>
        </w:tc>
        <w:tc>
          <w:tcPr>
            <w:tcW w:w="2058" w:type="dxa"/>
            <w:gridSpan w:val="3"/>
          </w:tcPr>
          <w:p w14:paraId="598ECC94" w14:textId="77777777" w:rsidR="007F29DF" w:rsidRDefault="007F29DF" w:rsidP="00D40015">
            <w:r>
              <w:t xml:space="preserve">Sodium </w:t>
            </w:r>
            <w:proofErr w:type="spellStart"/>
            <w:r>
              <w:t>Napthionate</w:t>
            </w:r>
            <w:proofErr w:type="spellEnd"/>
          </w:p>
        </w:tc>
      </w:tr>
      <w:tr w:rsidR="00D40015" w14:paraId="41F526CF" w14:textId="77777777" w:rsidTr="00D40015">
        <w:trPr>
          <w:trHeight w:val="339"/>
        </w:trPr>
        <w:tc>
          <w:tcPr>
            <w:tcW w:w="1006" w:type="dxa"/>
          </w:tcPr>
          <w:p w14:paraId="1E5F236D" w14:textId="77777777" w:rsidR="007F29DF" w:rsidRDefault="007F29DF" w:rsidP="00D40015"/>
        </w:tc>
        <w:tc>
          <w:tcPr>
            <w:tcW w:w="626" w:type="dxa"/>
          </w:tcPr>
          <w:p w14:paraId="42DEDDE5" w14:textId="77777777" w:rsidR="007F29DF" w:rsidRDefault="007F29DF" w:rsidP="00D40015">
            <w:r>
              <w:t>cold</w:t>
            </w:r>
          </w:p>
        </w:tc>
        <w:tc>
          <w:tcPr>
            <w:tcW w:w="550" w:type="dxa"/>
          </w:tcPr>
          <w:p w14:paraId="7AF37719" w14:textId="77777777" w:rsidR="007F29DF" w:rsidRDefault="007F29DF" w:rsidP="00D40015">
            <w:r>
              <w:t>hot</w:t>
            </w:r>
          </w:p>
        </w:tc>
        <w:tc>
          <w:tcPr>
            <w:tcW w:w="855" w:type="dxa"/>
          </w:tcPr>
          <w:p w14:paraId="692D0346" w14:textId="77777777" w:rsidR="007F29DF" w:rsidRDefault="007F29DF" w:rsidP="00D40015">
            <w:r>
              <w:t>crystal</w:t>
            </w:r>
          </w:p>
        </w:tc>
        <w:tc>
          <w:tcPr>
            <w:tcW w:w="643" w:type="dxa"/>
          </w:tcPr>
          <w:p w14:paraId="7EE384BE" w14:textId="77777777" w:rsidR="007F29DF" w:rsidRDefault="007F29DF" w:rsidP="00D40015">
            <w:r>
              <w:t>cold</w:t>
            </w:r>
          </w:p>
        </w:tc>
        <w:tc>
          <w:tcPr>
            <w:tcW w:w="565" w:type="dxa"/>
          </w:tcPr>
          <w:p w14:paraId="796877F0" w14:textId="77777777" w:rsidR="007F29DF" w:rsidRDefault="007F29DF" w:rsidP="00D40015">
            <w:r>
              <w:t>hot</w:t>
            </w:r>
          </w:p>
        </w:tc>
        <w:tc>
          <w:tcPr>
            <w:tcW w:w="878" w:type="dxa"/>
          </w:tcPr>
          <w:p w14:paraId="37CE2966" w14:textId="77777777" w:rsidR="007F29DF" w:rsidRDefault="007F29DF" w:rsidP="00D40015">
            <w:r>
              <w:t>crystal</w:t>
            </w:r>
          </w:p>
        </w:tc>
        <w:tc>
          <w:tcPr>
            <w:tcW w:w="626" w:type="dxa"/>
          </w:tcPr>
          <w:p w14:paraId="7B170797" w14:textId="77777777" w:rsidR="007F29DF" w:rsidRDefault="007F29DF" w:rsidP="00D40015">
            <w:r>
              <w:t>cold</w:t>
            </w:r>
          </w:p>
        </w:tc>
        <w:tc>
          <w:tcPr>
            <w:tcW w:w="550" w:type="dxa"/>
          </w:tcPr>
          <w:p w14:paraId="3D8B2E62" w14:textId="77777777" w:rsidR="007F29DF" w:rsidRDefault="007F29DF" w:rsidP="00D40015">
            <w:r>
              <w:t>hot</w:t>
            </w:r>
          </w:p>
        </w:tc>
        <w:tc>
          <w:tcPr>
            <w:tcW w:w="855" w:type="dxa"/>
          </w:tcPr>
          <w:p w14:paraId="1F7F2944" w14:textId="77777777" w:rsidR="007F29DF" w:rsidRDefault="007F29DF" w:rsidP="00D40015">
            <w:r>
              <w:t>crystal</w:t>
            </w:r>
          </w:p>
        </w:tc>
        <w:tc>
          <w:tcPr>
            <w:tcW w:w="673" w:type="dxa"/>
          </w:tcPr>
          <w:p w14:paraId="6C5ECA00" w14:textId="77777777" w:rsidR="007F29DF" w:rsidRDefault="007F29DF" w:rsidP="00D40015">
            <w:r>
              <w:t>cold</w:t>
            </w:r>
          </w:p>
        </w:tc>
        <w:tc>
          <w:tcPr>
            <w:tcW w:w="591" w:type="dxa"/>
          </w:tcPr>
          <w:p w14:paraId="0B7859F7" w14:textId="77777777" w:rsidR="007F29DF" w:rsidRDefault="007F29DF" w:rsidP="00D40015">
            <w:r>
              <w:t>hot</w:t>
            </w:r>
          </w:p>
        </w:tc>
        <w:tc>
          <w:tcPr>
            <w:tcW w:w="919" w:type="dxa"/>
          </w:tcPr>
          <w:p w14:paraId="232004DE" w14:textId="77777777" w:rsidR="007F29DF" w:rsidRDefault="007F29DF" w:rsidP="00D40015">
            <w:r>
              <w:t>crystal</w:t>
            </w:r>
          </w:p>
        </w:tc>
        <w:tc>
          <w:tcPr>
            <w:tcW w:w="635" w:type="dxa"/>
          </w:tcPr>
          <w:p w14:paraId="1E676B9A" w14:textId="77777777" w:rsidR="007F29DF" w:rsidRDefault="007F29DF" w:rsidP="00D40015">
            <w:r>
              <w:t>cold</w:t>
            </w:r>
          </w:p>
        </w:tc>
        <w:tc>
          <w:tcPr>
            <w:tcW w:w="557" w:type="dxa"/>
          </w:tcPr>
          <w:p w14:paraId="0097BA35" w14:textId="77777777" w:rsidR="007F29DF" w:rsidRDefault="007F29DF" w:rsidP="00D40015">
            <w:r>
              <w:t>hot</w:t>
            </w:r>
          </w:p>
        </w:tc>
        <w:tc>
          <w:tcPr>
            <w:tcW w:w="866" w:type="dxa"/>
          </w:tcPr>
          <w:p w14:paraId="57CF2CC3" w14:textId="77777777" w:rsidR="007F29DF" w:rsidRDefault="007F29DF" w:rsidP="00D40015">
            <w:r>
              <w:t>crystal</w:t>
            </w:r>
          </w:p>
        </w:tc>
      </w:tr>
      <w:tr w:rsidR="00D40015" w14:paraId="10B06C8E" w14:textId="77777777" w:rsidTr="00D40015">
        <w:trPr>
          <w:trHeight w:val="340"/>
        </w:trPr>
        <w:tc>
          <w:tcPr>
            <w:tcW w:w="1006" w:type="dxa"/>
          </w:tcPr>
          <w:p w14:paraId="74DE9CB3" w14:textId="77777777" w:rsidR="007F29DF" w:rsidRDefault="007F29DF" w:rsidP="00D40015">
            <w:r>
              <w:t>Ethanol</w:t>
            </w:r>
          </w:p>
        </w:tc>
        <w:tc>
          <w:tcPr>
            <w:tcW w:w="2031" w:type="dxa"/>
            <w:gridSpan w:val="3"/>
          </w:tcPr>
          <w:p w14:paraId="1B2E8680" w14:textId="77777777" w:rsidR="007F29DF" w:rsidRDefault="007F29DF" w:rsidP="00D40015">
            <w:pPr>
              <w:pStyle w:val="ListParagraph"/>
              <w:numPr>
                <w:ilvl w:val="0"/>
                <w:numId w:val="2"/>
              </w:numPr>
            </w:pPr>
            <w:r>
              <w:t xml:space="preserve">-       </w:t>
            </w:r>
          </w:p>
        </w:tc>
        <w:tc>
          <w:tcPr>
            <w:tcW w:w="2086" w:type="dxa"/>
            <w:gridSpan w:val="3"/>
          </w:tcPr>
          <w:p w14:paraId="62EA9F8F" w14:textId="77777777" w:rsidR="007F29DF" w:rsidRDefault="007F29DF" w:rsidP="00D40015">
            <w:r>
              <w:t>+</w:t>
            </w:r>
          </w:p>
        </w:tc>
        <w:tc>
          <w:tcPr>
            <w:tcW w:w="2031" w:type="dxa"/>
            <w:gridSpan w:val="3"/>
          </w:tcPr>
          <w:p w14:paraId="5DF82097" w14:textId="77777777" w:rsidR="007F29DF" w:rsidRDefault="007F29DF" w:rsidP="00D40015">
            <w:pPr>
              <w:pStyle w:val="ListParagraph"/>
              <w:numPr>
                <w:ilvl w:val="0"/>
                <w:numId w:val="2"/>
              </w:numPr>
            </w:pPr>
            <w:r>
              <w:t xml:space="preserve"> +     snowflake like, white</w:t>
            </w:r>
          </w:p>
        </w:tc>
        <w:tc>
          <w:tcPr>
            <w:tcW w:w="2183" w:type="dxa"/>
            <w:gridSpan w:val="3"/>
          </w:tcPr>
          <w:p w14:paraId="1307336D" w14:textId="77777777" w:rsidR="007F29DF" w:rsidRDefault="007F29DF" w:rsidP="00D40015">
            <w:pPr>
              <w:pStyle w:val="ListParagraph"/>
              <w:numPr>
                <w:ilvl w:val="0"/>
                <w:numId w:val="2"/>
              </w:numPr>
            </w:pPr>
            <w:r>
              <w:t xml:space="preserve">+     white needles, formed at room temperature </w:t>
            </w:r>
          </w:p>
        </w:tc>
        <w:tc>
          <w:tcPr>
            <w:tcW w:w="2058" w:type="dxa"/>
            <w:gridSpan w:val="3"/>
          </w:tcPr>
          <w:p w14:paraId="164C85A9" w14:textId="77777777" w:rsidR="007F29DF" w:rsidRDefault="007F29DF" w:rsidP="00D40015">
            <w:pPr>
              <w:pStyle w:val="ListParagraph"/>
              <w:numPr>
                <w:ilvl w:val="0"/>
                <w:numId w:val="2"/>
              </w:numPr>
            </w:pPr>
            <w:r>
              <w:t xml:space="preserve">-      </w:t>
            </w:r>
            <w:proofErr w:type="spellStart"/>
            <w:r>
              <w:t>small,prism</w:t>
            </w:r>
            <w:proofErr w:type="spellEnd"/>
            <w:r>
              <w:t xml:space="preserve"> like </w:t>
            </w:r>
          </w:p>
        </w:tc>
      </w:tr>
      <w:tr w:rsidR="00D40015" w14:paraId="08C4EFE0" w14:textId="77777777" w:rsidTr="00D40015">
        <w:tc>
          <w:tcPr>
            <w:tcW w:w="1006" w:type="dxa"/>
          </w:tcPr>
          <w:p w14:paraId="5B4133FD" w14:textId="77777777" w:rsidR="007F29DF" w:rsidRDefault="007F29DF" w:rsidP="00D40015">
            <w:r>
              <w:t>Water</w:t>
            </w:r>
          </w:p>
        </w:tc>
        <w:tc>
          <w:tcPr>
            <w:tcW w:w="2031" w:type="dxa"/>
            <w:gridSpan w:val="3"/>
          </w:tcPr>
          <w:p w14:paraId="6F7457C9" w14:textId="77777777" w:rsidR="007F29DF" w:rsidRDefault="007F29DF" w:rsidP="00D40015">
            <w:pPr>
              <w:pStyle w:val="ListParagraph"/>
              <w:numPr>
                <w:ilvl w:val="0"/>
                <w:numId w:val="2"/>
              </w:numPr>
            </w:pPr>
            <w:r>
              <w:t>- white powder</w:t>
            </w:r>
          </w:p>
        </w:tc>
        <w:tc>
          <w:tcPr>
            <w:tcW w:w="2086" w:type="dxa"/>
            <w:gridSpan w:val="3"/>
          </w:tcPr>
          <w:p w14:paraId="5D58A2EB" w14:textId="77777777" w:rsidR="007F29DF" w:rsidRDefault="007F29DF" w:rsidP="00D40015">
            <w:pPr>
              <w:pStyle w:val="ListParagraph"/>
              <w:numPr>
                <w:ilvl w:val="0"/>
                <w:numId w:val="2"/>
              </w:numPr>
            </w:pPr>
            <w:r>
              <w:t xml:space="preserve">+ white needle like </w:t>
            </w:r>
          </w:p>
        </w:tc>
        <w:tc>
          <w:tcPr>
            <w:tcW w:w="2031" w:type="dxa"/>
            <w:gridSpan w:val="3"/>
          </w:tcPr>
          <w:p w14:paraId="2C6EF69A" w14:textId="77777777" w:rsidR="007F29DF" w:rsidRDefault="007F29DF" w:rsidP="00D40015">
            <w:pPr>
              <w:pStyle w:val="ListParagraph"/>
              <w:numPr>
                <w:ilvl w:val="0"/>
                <w:numId w:val="2"/>
              </w:numPr>
            </w:pPr>
            <w:r>
              <w:t>-     snowflake,</w:t>
            </w:r>
          </w:p>
          <w:p w14:paraId="37F734A2" w14:textId="77777777" w:rsidR="007F29DF" w:rsidRDefault="007F29DF" w:rsidP="00D40015">
            <w:pPr>
              <w:pStyle w:val="ListParagraph"/>
              <w:numPr>
                <w:ilvl w:val="0"/>
                <w:numId w:val="2"/>
              </w:numPr>
            </w:pPr>
            <w:r>
              <w:t>white</w:t>
            </w:r>
          </w:p>
        </w:tc>
        <w:tc>
          <w:tcPr>
            <w:tcW w:w="2183" w:type="dxa"/>
            <w:gridSpan w:val="3"/>
          </w:tcPr>
          <w:p w14:paraId="21AAF7A8" w14:textId="77777777" w:rsidR="007F29DF" w:rsidRDefault="007F29DF" w:rsidP="00D40015">
            <w:r>
              <w:t>+</w:t>
            </w:r>
          </w:p>
        </w:tc>
        <w:tc>
          <w:tcPr>
            <w:tcW w:w="2058" w:type="dxa"/>
            <w:gridSpan w:val="3"/>
          </w:tcPr>
          <w:p w14:paraId="36EBA27A" w14:textId="77777777" w:rsidR="007F29DF" w:rsidRDefault="007F29DF" w:rsidP="00D40015">
            <w:r>
              <w:t>+</w:t>
            </w:r>
          </w:p>
        </w:tc>
      </w:tr>
      <w:tr w:rsidR="00D40015" w14:paraId="5B3F7D84" w14:textId="77777777" w:rsidTr="00D40015">
        <w:trPr>
          <w:trHeight w:val="339"/>
        </w:trPr>
        <w:tc>
          <w:tcPr>
            <w:tcW w:w="1006" w:type="dxa"/>
          </w:tcPr>
          <w:p w14:paraId="063317C8" w14:textId="77777777" w:rsidR="007F29DF" w:rsidRDefault="007F29DF" w:rsidP="00D40015">
            <w:r>
              <w:t>Ligroin</w:t>
            </w:r>
          </w:p>
        </w:tc>
        <w:tc>
          <w:tcPr>
            <w:tcW w:w="2031" w:type="dxa"/>
            <w:gridSpan w:val="3"/>
          </w:tcPr>
          <w:p w14:paraId="7123F7FE" w14:textId="77777777" w:rsidR="007F29DF" w:rsidRDefault="007F29DF" w:rsidP="00D40015">
            <w:pPr>
              <w:pStyle w:val="ListParagraph"/>
              <w:numPr>
                <w:ilvl w:val="0"/>
                <w:numId w:val="2"/>
              </w:numPr>
            </w:pPr>
            <w:r>
              <w:t xml:space="preserve">-  White, powder </w:t>
            </w:r>
          </w:p>
        </w:tc>
        <w:tc>
          <w:tcPr>
            <w:tcW w:w="2086" w:type="dxa"/>
            <w:gridSpan w:val="3"/>
          </w:tcPr>
          <w:p w14:paraId="0BEDCF27" w14:textId="77777777" w:rsidR="007F29DF" w:rsidRDefault="007F29DF" w:rsidP="00D40015">
            <w:pPr>
              <w:pStyle w:val="ListParagraph"/>
              <w:numPr>
                <w:ilvl w:val="0"/>
                <w:numId w:val="2"/>
              </w:numPr>
            </w:pPr>
            <w:r>
              <w:t>+  transparent</w:t>
            </w:r>
          </w:p>
          <w:p w14:paraId="3D30B2A8" w14:textId="77777777" w:rsidR="007F29DF" w:rsidRDefault="007F29DF" w:rsidP="00D40015">
            <w:pPr>
              <w:pStyle w:val="ListParagraph"/>
              <w:numPr>
                <w:ilvl w:val="0"/>
                <w:numId w:val="2"/>
              </w:numPr>
            </w:pPr>
            <w:r>
              <w:t>needles</w:t>
            </w:r>
          </w:p>
        </w:tc>
        <w:tc>
          <w:tcPr>
            <w:tcW w:w="2031" w:type="dxa"/>
            <w:gridSpan w:val="3"/>
          </w:tcPr>
          <w:p w14:paraId="1042A64F" w14:textId="77777777" w:rsidR="007F29DF" w:rsidRDefault="007F29DF" w:rsidP="00D40015">
            <w:pPr>
              <w:pStyle w:val="ListParagraph"/>
              <w:numPr>
                <w:ilvl w:val="0"/>
                <w:numId w:val="2"/>
              </w:numPr>
            </w:pPr>
            <w:r>
              <w:t>- snowflake</w:t>
            </w:r>
          </w:p>
          <w:p w14:paraId="67F2DEEB" w14:textId="77777777" w:rsidR="007F29DF" w:rsidRDefault="007F29DF" w:rsidP="00D40015">
            <w:pPr>
              <w:pStyle w:val="ListParagraph"/>
              <w:numPr>
                <w:ilvl w:val="0"/>
                <w:numId w:val="2"/>
              </w:numPr>
            </w:pPr>
            <w:r>
              <w:t>white</w:t>
            </w:r>
          </w:p>
        </w:tc>
        <w:tc>
          <w:tcPr>
            <w:tcW w:w="2183" w:type="dxa"/>
            <w:gridSpan w:val="3"/>
          </w:tcPr>
          <w:p w14:paraId="6B5EBC61" w14:textId="77777777" w:rsidR="007F29DF" w:rsidRDefault="007F29DF" w:rsidP="00D40015">
            <w:pPr>
              <w:pStyle w:val="ListParagraph"/>
              <w:numPr>
                <w:ilvl w:val="0"/>
                <w:numId w:val="2"/>
              </w:numPr>
            </w:pPr>
            <w:r>
              <w:t xml:space="preserve">+  white needles at </w:t>
            </w:r>
          </w:p>
          <w:p w14:paraId="2C6DBB5E" w14:textId="77777777" w:rsidR="007F29DF" w:rsidRDefault="007F29DF" w:rsidP="00D40015">
            <w:pPr>
              <w:pStyle w:val="ListParagraph"/>
              <w:numPr>
                <w:ilvl w:val="0"/>
                <w:numId w:val="2"/>
              </w:numPr>
            </w:pPr>
            <w:proofErr w:type="spellStart"/>
            <w:r>
              <w:t>rtp</w:t>
            </w:r>
            <w:proofErr w:type="spellEnd"/>
          </w:p>
        </w:tc>
        <w:tc>
          <w:tcPr>
            <w:tcW w:w="2058" w:type="dxa"/>
            <w:gridSpan w:val="3"/>
          </w:tcPr>
          <w:p w14:paraId="08B9CECF" w14:textId="77777777" w:rsidR="007F29DF" w:rsidRDefault="007F29DF" w:rsidP="00D40015">
            <w:pPr>
              <w:pStyle w:val="ListParagraph"/>
              <w:numPr>
                <w:ilvl w:val="0"/>
                <w:numId w:val="2"/>
              </w:numPr>
            </w:pPr>
            <w:r>
              <w:t xml:space="preserve">no data </w:t>
            </w:r>
          </w:p>
        </w:tc>
      </w:tr>
      <w:tr w:rsidR="007F29DF" w14:paraId="3370E786" w14:textId="77777777" w:rsidTr="00D40015">
        <w:trPr>
          <w:trHeight w:val="256"/>
        </w:trPr>
        <w:tc>
          <w:tcPr>
            <w:tcW w:w="1006" w:type="dxa"/>
          </w:tcPr>
          <w:p w14:paraId="2DBF1223" w14:textId="77777777" w:rsidR="007F29DF" w:rsidRDefault="007F29DF" w:rsidP="00D40015">
            <w:r>
              <w:t>Toluene</w:t>
            </w:r>
          </w:p>
        </w:tc>
        <w:tc>
          <w:tcPr>
            <w:tcW w:w="2031" w:type="dxa"/>
            <w:gridSpan w:val="3"/>
          </w:tcPr>
          <w:p w14:paraId="162792BF" w14:textId="77777777" w:rsidR="007F29DF" w:rsidRDefault="00D40015" w:rsidP="00D40015">
            <w:r>
              <w:t xml:space="preserve">Partial </w:t>
            </w:r>
            <w:proofErr w:type="gramStart"/>
            <w:r>
              <w:t xml:space="preserve">partial  </w:t>
            </w:r>
            <w:r w:rsidR="004D7423">
              <w:t>clear</w:t>
            </w:r>
            <w:proofErr w:type="gramEnd"/>
            <w:r w:rsidR="004D7423">
              <w:t xml:space="preserve"> needles</w:t>
            </w:r>
          </w:p>
          <w:p w14:paraId="07356E8D" w14:textId="77777777" w:rsidR="00D40015" w:rsidRDefault="00D40015" w:rsidP="00D40015"/>
        </w:tc>
        <w:tc>
          <w:tcPr>
            <w:tcW w:w="2086" w:type="dxa"/>
            <w:gridSpan w:val="3"/>
          </w:tcPr>
          <w:p w14:paraId="27DEBD70" w14:textId="77777777" w:rsidR="007F29DF" w:rsidRDefault="00D40015" w:rsidP="00D40015">
            <w:r>
              <w:t>+</w:t>
            </w:r>
          </w:p>
        </w:tc>
        <w:tc>
          <w:tcPr>
            <w:tcW w:w="2031" w:type="dxa"/>
            <w:gridSpan w:val="3"/>
          </w:tcPr>
          <w:p w14:paraId="27163D97" w14:textId="77777777" w:rsidR="007F29DF" w:rsidRDefault="00D40015" w:rsidP="00D40015">
            <w:pPr>
              <w:pStyle w:val="ListParagraph"/>
              <w:numPr>
                <w:ilvl w:val="0"/>
                <w:numId w:val="2"/>
              </w:numPr>
            </w:pPr>
            <w:r>
              <w:t xml:space="preserve">-  </w:t>
            </w:r>
            <w:proofErr w:type="spellStart"/>
            <w:r>
              <w:t>white,flat</w:t>
            </w:r>
            <w:proofErr w:type="spellEnd"/>
          </w:p>
        </w:tc>
        <w:tc>
          <w:tcPr>
            <w:tcW w:w="2183" w:type="dxa"/>
            <w:gridSpan w:val="3"/>
          </w:tcPr>
          <w:p w14:paraId="1B45A3C6" w14:textId="77777777" w:rsidR="007F29DF" w:rsidRDefault="00D40015" w:rsidP="00D40015">
            <w:pPr>
              <w:pStyle w:val="ListParagraph"/>
              <w:numPr>
                <w:ilvl w:val="0"/>
                <w:numId w:val="2"/>
              </w:numPr>
            </w:pPr>
            <w:r>
              <w:t>+  white, flat</w:t>
            </w:r>
          </w:p>
        </w:tc>
        <w:tc>
          <w:tcPr>
            <w:tcW w:w="2058" w:type="dxa"/>
            <w:gridSpan w:val="3"/>
          </w:tcPr>
          <w:p w14:paraId="59A89535" w14:textId="77777777" w:rsidR="007F29DF" w:rsidRDefault="00D40015" w:rsidP="00D40015">
            <w:pPr>
              <w:pStyle w:val="ListParagraph"/>
              <w:numPr>
                <w:ilvl w:val="0"/>
                <w:numId w:val="2"/>
              </w:numPr>
            </w:pPr>
            <w:r>
              <w:t xml:space="preserve">+  pink, flat </w:t>
            </w:r>
          </w:p>
        </w:tc>
      </w:tr>
    </w:tbl>
    <w:p w14:paraId="0D6ECE48" w14:textId="77777777" w:rsidR="00D40015" w:rsidRDefault="006F5E61">
      <w:r>
        <w:t xml:space="preserve">Experiment </w:t>
      </w:r>
      <w:proofErr w:type="gramStart"/>
      <w:r>
        <w:t>One :</w:t>
      </w:r>
      <w:proofErr w:type="gramEnd"/>
      <w:r>
        <w:t xml:space="preserve"> Solubility Tests and Recrystallization </w:t>
      </w:r>
    </w:p>
    <w:p w14:paraId="6EEC6862" w14:textId="77777777" w:rsidR="00D40015" w:rsidRDefault="00D40015">
      <w:r>
        <w:t>Table1: Solubility Table</w:t>
      </w:r>
      <w:bookmarkStart w:id="0" w:name="_GoBack"/>
      <w:bookmarkEnd w:id="0"/>
    </w:p>
    <w:p w14:paraId="7E6D7BB2" w14:textId="77777777" w:rsidR="00D40015" w:rsidRDefault="00D40015" w:rsidP="00D40015"/>
    <w:p w14:paraId="492F64DC" w14:textId="77777777" w:rsidR="00D40015" w:rsidRDefault="00D40015" w:rsidP="00D40015"/>
    <w:p w14:paraId="3A3D15E0" w14:textId="77777777" w:rsidR="00D40015" w:rsidRPr="00D40015" w:rsidRDefault="00D40015" w:rsidP="00D40015">
      <w:r>
        <w:t xml:space="preserve">Table 2: </w:t>
      </w:r>
      <w:r w:rsidR="00236228">
        <w:t>Experimental IR peaks compared to literature IR peaks for Salicylic Acid</w:t>
      </w:r>
    </w:p>
    <w:tbl>
      <w:tblPr>
        <w:tblStyle w:val="TableGrid"/>
        <w:tblW w:w="0" w:type="auto"/>
        <w:tblLook w:val="04A0" w:firstRow="1" w:lastRow="0" w:firstColumn="1" w:lastColumn="0" w:noHBand="0" w:noVBand="1"/>
      </w:tblPr>
      <w:tblGrid>
        <w:gridCol w:w="3116"/>
        <w:gridCol w:w="3117"/>
        <w:gridCol w:w="3117"/>
      </w:tblGrid>
      <w:tr w:rsidR="00D40015" w14:paraId="2B1F3DAC" w14:textId="77777777" w:rsidTr="00D40015">
        <w:tc>
          <w:tcPr>
            <w:tcW w:w="3116" w:type="dxa"/>
          </w:tcPr>
          <w:p w14:paraId="547D16EE" w14:textId="77777777" w:rsidR="00D40015" w:rsidRDefault="00D40015" w:rsidP="00D40015">
            <w:r>
              <w:t>Functional Group</w:t>
            </w:r>
          </w:p>
        </w:tc>
        <w:tc>
          <w:tcPr>
            <w:tcW w:w="3117" w:type="dxa"/>
          </w:tcPr>
          <w:p w14:paraId="5DE57928" w14:textId="77777777" w:rsidR="00D40015" w:rsidRDefault="00D40015" w:rsidP="00D40015">
            <w:r>
              <w:t>Experimental Peak(cm</w:t>
            </w:r>
            <w:r w:rsidRPr="00D40015">
              <w:rPr>
                <w:vertAlign w:val="superscript"/>
              </w:rPr>
              <w:t>-1</w:t>
            </w:r>
            <w:r>
              <w:t>)</w:t>
            </w:r>
          </w:p>
        </w:tc>
        <w:tc>
          <w:tcPr>
            <w:tcW w:w="3117" w:type="dxa"/>
          </w:tcPr>
          <w:p w14:paraId="4765E56C" w14:textId="77777777" w:rsidR="00D40015" w:rsidRDefault="00D40015" w:rsidP="00D40015">
            <w:r>
              <w:t>Literature Peak (cm</w:t>
            </w:r>
            <w:r w:rsidRPr="00D40015">
              <w:rPr>
                <w:vertAlign w:val="superscript"/>
              </w:rPr>
              <w:t>-1</w:t>
            </w:r>
            <w:r>
              <w:t>)</w:t>
            </w:r>
          </w:p>
        </w:tc>
      </w:tr>
      <w:tr w:rsidR="00D40015" w14:paraId="3738BEEC" w14:textId="77777777" w:rsidTr="00D40015">
        <w:tc>
          <w:tcPr>
            <w:tcW w:w="3116" w:type="dxa"/>
          </w:tcPr>
          <w:p w14:paraId="688DB65D" w14:textId="77777777" w:rsidR="00D40015" w:rsidRDefault="00D40015" w:rsidP="00D40015">
            <w:r>
              <w:t xml:space="preserve">O-H </w:t>
            </w:r>
          </w:p>
        </w:tc>
        <w:tc>
          <w:tcPr>
            <w:tcW w:w="3117" w:type="dxa"/>
          </w:tcPr>
          <w:p w14:paraId="1F9A078C" w14:textId="77777777" w:rsidR="00D40015" w:rsidRDefault="00236228" w:rsidP="00D40015">
            <w:r>
              <w:t>3200-3500</w:t>
            </w:r>
          </w:p>
        </w:tc>
        <w:tc>
          <w:tcPr>
            <w:tcW w:w="3117" w:type="dxa"/>
          </w:tcPr>
          <w:p w14:paraId="73203FB4" w14:textId="77777777" w:rsidR="00D40015" w:rsidRDefault="00236228" w:rsidP="00D40015">
            <w:r>
              <w:t>3200-3450</w:t>
            </w:r>
          </w:p>
        </w:tc>
      </w:tr>
      <w:tr w:rsidR="00D40015" w14:paraId="7800B8DE" w14:textId="77777777" w:rsidTr="00D40015">
        <w:tc>
          <w:tcPr>
            <w:tcW w:w="3116" w:type="dxa"/>
          </w:tcPr>
          <w:p w14:paraId="1701382E" w14:textId="77777777" w:rsidR="00D40015" w:rsidRDefault="00D40015" w:rsidP="00D40015">
            <w:r>
              <w:t xml:space="preserve">O-H in </w:t>
            </w:r>
            <w:r w:rsidR="008D3522">
              <w:t>R</w:t>
            </w:r>
            <w:r>
              <w:t>COOH</w:t>
            </w:r>
          </w:p>
        </w:tc>
        <w:tc>
          <w:tcPr>
            <w:tcW w:w="3117" w:type="dxa"/>
          </w:tcPr>
          <w:p w14:paraId="24D50B63" w14:textId="77777777" w:rsidR="00D40015" w:rsidRDefault="00236228" w:rsidP="00D40015">
            <w:r>
              <w:t>3236-2600</w:t>
            </w:r>
          </w:p>
        </w:tc>
        <w:tc>
          <w:tcPr>
            <w:tcW w:w="3117" w:type="dxa"/>
          </w:tcPr>
          <w:p w14:paraId="1C22A42B" w14:textId="77777777" w:rsidR="00D40015" w:rsidRDefault="00236228" w:rsidP="00D40015">
            <w:r>
              <w:t>2594.3-2725.3</w:t>
            </w:r>
          </w:p>
        </w:tc>
      </w:tr>
      <w:tr w:rsidR="00D40015" w14:paraId="45685EE4" w14:textId="77777777" w:rsidTr="00D40015">
        <w:tc>
          <w:tcPr>
            <w:tcW w:w="3116" w:type="dxa"/>
          </w:tcPr>
          <w:p w14:paraId="4EC12624" w14:textId="77777777" w:rsidR="00D40015" w:rsidRDefault="00D40015" w:rsidP="00D40015">
            <w:r>
              <w:t xml:space="preserve">C=O of </w:t>
            </w:r>
            <w:r w:rsidR="008D3522">
              <w:t>R</w:t>
            </w:r>
            <w:r>
              <w:t>COOH</w:t>
            </w:r>
          </w:p>
        </w:tc>
        <w:tc>
          <w:tcPr>
            <w:tcW w:w="3117" w:type="dxa"/>
          </w:tcPr>
          <w:p w14:paraId="62E118E7" w14:textId="77777777" w:rsidR="00D40015" w:rsidRDefault="00236228" w:rsidP="00D40015">
            <w:r>
              <w:t>1655.8</w:t>
            </w:r>
          </w:p>
        </w:tc>
        <w:tc>
          <w:tcPr>
            <w:tcW w:w="3117" w:type="dxa"/>
          </w:tcPr>
          <w:p w14:paraId="70855059" w14:textId="77777777" w:rsidR="00D40015" w:rsidRDefault="00236228" w:rsidP="00D40015">
            <w:r>
              <w:t>1659.71</w:t>
            </w:r>
          </w:p>
        </w:tc>
      </w:tr>
      <w:tr w:rsidR="00D40015" w14:paraId="18A7A41D" w14:textId="77777777" w:rsidTr="00236228">
        <w:trPr>
          <w:trHeight w:val="241"/>
        </w:trPr>
        <w:tc>
          <w:tcPr>
            <w:tcW w:w="3116" w:type="dxa"/>
          </w:tcPr>
          <w:p w14:paraId="500D34B5" w14:textId="77777777" w:rsidR="00D40015" w:rsidRDefault="00D40015" w:rsidP="00D40015">
            <w:r>
              <w:t>C=C (Aromatic)</w:t>
            </w:r>
          </w:p>
        </w:tc>
        <w:tc>
          <w:tcPr>
            <w:tcW w:w="3117" w:type="dxa"/>
          </w:tcPr>
          <w:p w14:paraId="25ABE277" w14:textId="77777777" w:rsidR="00D40015" w:rsidRDefault="00236228" w:rsidP="00D40015">
            <w:r>
              <w:t>1612.9;1484</w:t>
            </w:r>
          </w:p>
        </w:tc>
        <w:tc>
          <w:tcPr>
            <w:tcW w:w="3117" w:type="dxa"/>
          </w:tcPr>
          <w:p w14:paraId="4E1BB97C" w14:textId="77777777" w:rsidR="00D40015" w:rsidRDefault="00236228" w:rsidP="00D40015">
            <w:r>
              <w:t>1578-1613</w:t>
            </w:r>
          </w:p>
        </w:tc>
      </w:tr>
    </w:tbl>
    <w:p w14:paraId="724FACBF" w14:textId="77777777" w:rsidR="00D40015" w:rsidRPr="00D40015" w:rsidRDefault="00D40015" w:rsidP="00D40015"/>
    <w:p w14:paraId="75A30EC6" w14:textId="77777777" w:rsidR="00D40015" w:rsidRPr="00D40015" w:rsidRDefault="00D40015" w:rsidP="00D40015"/>
    <w:p w14:paraId="0B7AB7A5" w14:textId="77777777" w:rsidR="00D40015" w:rsidRDefault="002148FF" w:rsidP="00D40015">
      <w:r>
        <w:t>Percentage Yield Calculation:</w:t>
      </w:r>
    </w:p>
    <w:p w14:paraId="7DE3F633" w14:textId="77777777" w:rsidR="002148FF" w:rsidRPr="00D40015" w:rsidRDefault="002148FF" w:rsidP="00D40015"/>
    <w:p w14:paraId="2D690AC0" w14:textId="77777777" w:rsidR="00D40015" w:rsidRDefault="002148FF" w:rsidP="00D40015">
      <w:r>
        <w:t>Moles of Product(actual): 0.5217g/138.121g/</w:t>
      </w:r>
      <w:proofErr w:type="spellStart"/>
      <w:r>
        <w:t>mol</w:t>
      </w:r>
      <w:proofErr w:type="spellEnd"/>
      <w:r>
        <w:t>=3.777x10^-3</w:t>
      </w:r>
    </w:p>
    <w:p w14:paraId="31CE23EB" w14:textId="77777777" w:rsidR="002148FF" w:rsidRPr="00D40015" w:rsidRDefault="002148FF" w:rsidP="00D40015"/>
    <w:p w14:paraId="4C44C2BD" w14:textId="77777777" w:rsidR="00D40015" w:rsidRDefault="002148FF" w:rsidP="00D40015">
      <w:r>
        <w:t>Moles of Product(theoretical</w:t>
      </w:r>
      <w:proofErr w:type="gramStart"/>
      <w:r>
        <w:t>) :</w:t>
      </w:r>
      <w:proofErr w:type="gramEnd"/>
      <w:r>
        <w:t xml:space="preserve"> 1g/138.121 =7.24x10^-3</w:t>
      </w:r>
    </w:p>
    <w:p w14:paraId="04EFBABC" w14:textId="77777777" w:rsidR="002148FF" w:rsidRDefault="002148FF" w:rsidP="00D40015"/>
    <w:p w14:paraId="7BDB6B40" w14:textId="77777777" w:rsidR="002148FF" w:rsidRDefault="002148FF" w:rsidP="00D40015">
      <w:r>
        <w:t xml:space="preserve">Percentage Yield: </w:t>
      </w:r>
      <w:r>
        <w:t>3.777x10^-3</w:t>
      </w:r>
      <w:r>
        <w:t>/</w:t>
      </w:r>
      <w:r>
        <w:t>7.24x10^-3</w:t>
      </w:r>
      <w:r>
        <w:t xml:space="preserve"> x100 =52.17%</w:t>
      </w:r>
    </w:p>
    <w:p w14:paraId="2BAE75DB" w14:textId="77777777" w:rsidR="004D7423" w:rsidRDefault="004D7423" w:rsidP="00D40015"/>
    <w:p w14:paraId="5EEC12EC" w14:textId="77777777" w:rsidR="004D7423" w:rsidRDefault="004D7423" w:rsidP="00D40015">
      <w:r>
        <w:t>Discussion:</w:t>
      </w:r>
    </w:p>
    <w:p w14:paraId="219EC2B3" w14:textId="77777777" w:rsidR="004D7423" w:rsidRDefault="004D7423" w:rsidP="00D40015">
      <w:r>
        <w:t xml:space="preserve">For part one of the experiment, the theory that like dissolves like was reinstated as we saw polar solvents like water and ethanol dissolved sodium </w:t>
      </w:r>
      <w:proofErr w:type="spellStart"/>
      <w:r>
        <w:t>napthionate</w:t>
      </w:r>
      <w:proofErr w:type="spellEnd"/>
      <w:r>
        <w:t xml:space="preserve"> and resorcinol which were polar compounds. Resorcinol had 2 OH groups that made it polar and sodium </w:t>
      </w:r>
      <w:proofErr w:type="spellStart"/>
      <w:r>
        <w:t>napthionate</w:t>
      </w:r>
      <w:proofErr w:type="spellEnd"/>
      <w:r>
        <w:t xml:space="preserve"> had positive and negative charges in solution as well. Anthracene which is completely non polar did not dissolve at all in water or ethanol even when heated to boiling. It only partially dissolved in </w:t>
      </w:r>
      <w:r>
        <w:lastRenderedPageBreak/>
        <w:t xml:space="preserve">Toluene which because of </w:t>
      </w:r>
      <w:proofErr w:type="spellStart"/>
      <w:r>
        <w:t>it’s</w:t>
      </w:r>
      <w:proofErr w:type="spellEnd"/>
      <w:r>
        <w:t xml:space="preserve"> benzene ring and was able to recrystallize at room temperature to form clear needles. </w:t>
      </w:r>
    </w:p>
    <w:p w14:paraId="62A01422" w14:textId="77777777" w:rsidR="004D7423" w:rsidRDefault="004D7423" w:rsidP="00D40015"/>
    <w:p w14:paraId="323144A7" w14:textId="77777777" w:rsidR="004D7423" w:rsidRDefault="004D7423" w:rsidP="00D40015">
      <w:r>
        <w:t xml:space="preserve">For part 2, Salicylic acid when dissolved in 25ml of water showed a pale yellow </w:t>
      </w:r>
      <w:proofErr w:type="spellStart"/>
      <w:r>
        <w:t>colour</w:t>
      </w:r>
      <w:proofErr w:type="spellEnd"/>
      <w:r>
        <w:t xml:space="preserve"> in solution with some red particles that would be impurities. When about 70ml of hot water was added, the salicylic acid just dissolved and </w:t>
      </w:r>
      <w:r w:rsidR="006C4582">
        <w:t xml:space="preserve">immediately turned colorless when a spatula of activated charcoal was added. The salicylic acid after filtration </w:t>
      </w:r>
      <w:proofErr w:type="gramStart"/>
      <w:r w:rsidR="006C4582">
        <w:t>did  not</w:t>
      </w:r>
      <w:proofErr w:type="gramEnd"/>
      <w:r w:rsidR="006C4582">
        <w:t xml:space="preserve"> crystallize immediately, but crystallized when placed in ice bath. Long needle like crystals were formed. For this experiment, the salicylic acid was successfully purified by the activated charcoal and </w:t>
      </w:r>
      <w:proofErr w:type="spellStart"/>
      <w:r w:rsidR="006C4582">
        <w:t>graviy</w:t>
      </w:r>
      <w:proofErr w:type="spellEnd"/>
      <w:r w:rsidR="006C4582">
        <w:t xml:space="preserve"> filtration and suction filtration process as the IR spectrum matched the literature spectrum. The IR peaks were lower for C=O in COOH and C=C in aromatic were lower than literature values due to experimental compound, or the potassium bromide pellet being too concentrated. This could be resolved by adding more potassium bromide when making the pellet. The OH peak range</w:t>
      </w:r>
      <w:r w:rsidR="006F5E61">
        <w:t xml:space="preserve"> for the alcohol </w:t>
      </w:r>
      <w:proofErr w:type="gramStart"/>
      <w:r w:rsidR="006F5E61">
        <w:t xml:space="preserve">group </w:t>
      </w:r>
      <w:r w:rsidR="006C4582">
        <w:t xml:space="preserve"> were</w:t>
      </w:r>
      <w:proofErr w:type="gramEnd"/>
      <w:r w:rsidR="006C4582">
        <w:t xml:space="preserve"> also not as broad as those in literature as the medium in which the pellet was made was different. The one in literature was made in mineral oil which has a lot of OH groups </w:t>
      </w:r>
      <w:proofErr w:type="spellStart"/>
      <w:r w:rsidR="006C4582">
        <w:t>where as</w:t>
      </w:r>
      <w:proofErr w:type="spellEnd"/>
      <w:r w:rsidR="006C4582">
        <w:t xml:space="preserve"> the experimental one was made in potassium bromide thus has less OH groups. </w:t>
      </w:r>
    </w:p>
    <w:p w14:paraId="27238E84" w14:textId="77777777" w:rsidR="006C4582" w:rsidRDefault="006C4582" w:rsidP="00D40015"/>
    <w:p w14:paraId="1A1F1B3F" w14:textId="77777777" w:rsidR="00D40015" w:rsidRDefault="006C4582" w:rsidP="008D3522">
      <w:r>
        <w:t>The activated charcoal was used to decolorize the alizarin yellow R impurity in salicylic acid. Adding</w:t>
      </w:r>
      <w:r w:rsidR="008D3522">
        <w:t xml:space="preserve"> this also absorbs some of the compound of interest and so effects the percentage yield. </w:t>
      </w:r>
    </w:p>
    <w:p w14:paraId="366509B1" w14:textId="77777777" w:rsidR="008D3522" w:rsidRDefault="008D3522" w:rsidP="008D3522"/>
    <w:p w14:paraId="5D31A1EB" w14:textId="77777777" w:rsidR="008D3522" w:rsidRPr="00D40015" w:rsidRDefault="008D3522" w:rsidP="008D3522">
      <w:r>
        <w:t>Conclusion: The purpose of the experiment was to reinstate the fact that compounds with similar functional groups will dissolve in each other. Purifying an organic compound by recrystallization and using decolorizing charcoal was also demonstrated</w:t>
      </w:r>
      <w:r w:rsidR="006F5E61">
        <w:t xml:space="preserve"> as the pale yellow salicylic acid turned colorless upon addition of decolorizing charcoal and upon filtration and cooling white needle like crystals were observed</w:t>
      </w:r>
      <w:proofErr w:type="gramStart"/>
      <w:r w:rsidR="006F5E61">
        <w:t xml:space="preserve">. </w:t>
      </w:r>
      <w:r>
        <w:t>.</w:t>
      </w:r>
      <w:proofErr w:type="gramEnd"/>
      <w:r>
        <w:t xml:space="preserve"> The percentage yield was 52.17</w:t>
      </w:r>
      <w:proofErr w:type="gramStart"/>
      <w:r>
        <w:t>% .</w:t>
      </w:r>
      <w:proofErr w:type="gramEnd"/>
      <w:r>
        <w:t xml:space="preserve"> Functional groups found in salicylic acid were C=C of </w:t>
      </w:r>
      <w:proofErr w:type="gramStart"/>
      <w:r>
        <w:t>aromatic  with</w:t>
      </w:r>
      <w:proofErr w:type="gramEnd"/>
      <w:r>
        <w:t xml:space="preserve"> peaks </w:t>
      </w:r>
      <w:r>
        <w:t>1612.9;1484</w:t>
      </w:r>
      <w:r>
        <w:t xml:space="preserve">; the C=O of RCOOH peak 1655.8 and the OH of RCOOH peak range </w:t>
      </w:r>
      <w:r>
        <w:t>3236-2600</w:t>
      </w:r>
      <w:r w:rsidR="006F5E61">
        <w:t xml:space="preserve">; the OH of the alcohol present over a range of </w:t>
      </w:r>
      <w:r w:rsidR="006F5E61">
        <w:t>3200-3500</w:t>
      </w:r>
      <w:r w:rsidR="006F5E61">
        <w:t xml:space="preserve">. </w:t>
      </w:r>
    </w:p>
    <w:p w14:paraId="541D8D4F" w14:textId="77777777" w:rsidR="00D40015" w:rsidRPr="00D40015" w:rsidRDefault="00D40015" w:rsidP="00D40015"/>
    <w:p w14:paraId="0CC300D8" w14:textId="77777777" w:rsidR="00D40015" w:rsidRPr="00D40015" w:rsidRDefault="00D40015" w:rsidP="00D40015"/>
    <w:p w14:paraId="30041C96" w14:textId="77777777" w:rsidR="00D40015" w:rsidRPr="00D40015" w:rsidRDefault="00D40015" w:rsidP="00D40015"/>
    <w:p w14:paraId="28C97039" w14:textId="77777777" w:rsidR="00D40015" w:rsidRDefault="006F5E61" w:rsidP="00D40015">
      <w:proofErr w:type="gramStart"/>
      <w:r>
        <w:t>Reference :</w:t>
      </w:r>
      <w:proofErr w:type="gramEnd"/>
    </w:p>
    <w:p w14:paraId="52E30A5B" w14:textId="77777777" w:rsidR="006F5E61" w:rsidRDefault="006F5E61" w:rsidP="00D40015">
      <w:r>
        <w:t xml:space="preserve">1.Josh </w:t>
      </w:r>
      <w:proofErr w:type="spellStart"/>
      <w:r>
        <w:t>Staiger</w:t>
      </w:r>
      <w:proofErr w:type="spellEnd"/>
      <w:r>
        <w:t>(2016) Retrieved:10thMay2016</w:t>
      </w:r>
      <w:r w:rsidRPr="006F5E61">
        <w:t xml:space="preserve"> </w:t>
      </w:r>
      <w:hyperlink r:id="rId7" w:history="1">
        <w:r w:rsidRPr="00216409">
          <w:rPr>
            <w:rStyle w:val="Hyperlink"/>
          </w:rPr>
          <w:t>http://www.joshstaiger.org/amychan/Literary/Lab%20Three%20Report%20Aspirin.pdf</w:t>
        </w:r>
      </w:hyperlink>
      <w:r>
        <w:t xml:space="preserve"> </w:t>
      </w:r>
    </w:p>
    <w:p w14:paraId="6B11221E" w14:textId="77777777" w:rsidR="006F5E61" w:rsidRDefault="006F5E61" w:rsidP="00D40015"/>
    <w:p w14:paraId="0B56C9AB" w14:textId="77777777" w:rsidR="006F5E61" w:rsidRDefault="006F5E61" w:rsidP="00D40015"/>
    <w:p w14:paraId="1B8366D6" w14:textId="77777777" w:rsidR="006F5E61" w:rsidRPr="00D40015" w:rsidRDefault="006F5E61" w:rsidP="00D40015"/>
    <w:p w14:paraId="1B0CDEAF" w14:textId="77777777" w:rsidR="00D40015" w:rsidRPr="00D40015" w:rsidRDefault="00D40015" w:rsidP="00D40015"/>
    <w:p w14:paraId="57C7A93A" w14:textId="77777777" w:rsidR="00D40015" w:rsidRPr="00D40015" w:rsidRDefault="00D40015" w:rsidP="00D40015"/>
    <w:p w14:paraId="21B4051E" w14:textId="77777777" w:rsidR="00D40015" w:rsidRPr="00D40015" w:rsidRDefault="00D40015" w:rsidP="00D40015"/>
    <w:p w14:paraId="12350AB8" w14:textId="77777777" w:rsidR="00D40015" w:rsidRPr="00D40015" w:rsidRDefault="00D40015" w:rsidP="00D40015"/>
    <w:p w14:paraId="17E8FEE0" w14:textId="77777777" w:rsidR="00D40015" w:rsidRPr="00D40015" w:rsidRDefault="00D40015" w:rsidP="00D40015"/>
    <w:p w14:paraId="60869C88" w14:textId="77777777" w:rsidR="00D40015" w:rsidRPr="00D40015" w:rsidRDefault="00D40015" w:rsidP="00D40015"/>
    <w:p w14:paraId="27300059" w14:textId="77777777" w:rsidR="00D40015" w:rsidRPr="00D40015" w:rsidRDefault="00D40015" w:rsidP="00D40015"/>
    <w:sectPr w:rsidR="00D40015" w:rsidRPr="00D40015" w:rsidSect="001311A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79C6B2" w14:textId="77777777" w:rsidR="008B7F06" w:rsidRDefault="008B7F06" w:rsidP="00D40015">
      <w:r>
        <w:separator/>
      </w:r>
    </w:p>
  </w:endnote>
  <w:endnote w:type="continuationSeparator" w:id="0">
    <w:p w14:paraId="153D6493" w14:textId="77777777" w:rsidR="008B7F06" w:rsidRDefault="008B7F06" w:rsidP="00D40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A23A0D" w14:textId="77777777" w:rsidR="008B7F06" w:rsidRDefault="008B7F06" w:rsidP="00D40015">
      <w:r>
        <w:separator/>
      </w:r>
    </w:p>
  </w:footnote>
  <w:footnote w:type="continuationSeparator" w:id="0">
    <w:p w14:paraId="7A3894C6" w14:textId="77777777" w:rsidR="008B7F06" w:rsidRDefault="008B7F06" w:rsidP="00D4001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E2098F"/>
    <w:multiLevelType w:val="hybridMultilevel"/>
    <w:tmpl w:val="B4D260E0"/>
    <w:lvl w:ilvl="0" w:tplc="62DC08D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AA52C6"/>
    <w:multiLevelType w:val="hybridMultilevel"/>
    <w:tmpl w:val="88E8A4FE"/>
    <w:lvl w:ilvl="0" w:tplc="551EC23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755E36"/>
    <w:multiLevelType w:val="hybridMultilevel"/>
    <w:tmpl w:val="F9D0547C"/>
    <w:lvl w:ilvl="0" w:tplc="8E9A410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405FEB"/>
    <w:multiLevelType w:val="hybridMultilevel"/>
    <w:tmpl w:val="F80EDDB8"/>
    <w:lvl w:ilvl="0" w:tplc="17D4738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6880208"/>
    <w:multiLevelType w:val="hybridMultilevel"/>
    <w:tmpl w:val="6BFADF98"/>
    <w:lvl w:ilvl="0" w:tplc="A6C2FC3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9DF"/>
    <w:rsid w:val="001311A0"/>
    <w:rsid w:val="002148FF"/>
    <w:rsid w:val="00236228"/>
    <w:rsid w:val="004D7423"/>
    <w:rsid w:val="006C4582"/>
    <w:rsid w:val="006F5E61"/>
    <w:rsid w:val="007F29DF"/>
    <w:rsid w:val="008B7F06"/>
    <w:rsid w:val="008D3522"/>
    <w:rsid w:val="00D400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ED2165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F29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F29DF"/>
    <w:pPr>
      <w:ind w:left="720"/>
      <w:contextualSpacing/>
    </w:pPr>
  </w:style>
  <w:style w:type="paragraph" w:styleId="Header">
    <w:name w:val="header"/>
    <w:basedOn w:val="Normal"/>
    <w:link w:val="HeaderChar"/>
    <w:uiPriority w:val="99"/>
    <w:unhideWhenUsed/>
    <w:rsid w:val="00D40015"/>
    <w:pPr>
      <w:tabs>
        <w:tab w:val="center" w:pos="4680"/>
        <w:tab w:val="right" w:pos="9360"/>
      </w:tabs>
    </w:pPr>
  </w:style>
  <w:style w:type="character" w:customStyle="1" w:styleId="HeaderChar">
    <w:name w:val="Header Char"/>
    <w:basedOn w:val="DefaultParagraphFont"/>
    <w:link w:val="Header"/>
    <w:uiPriority w:val="99"/>
    <w:rsid w:val="00D40015"/>
  </w:style>
  <w:style w:type="paragraph" w:styleId="Footer">
    <w:name w:val="footer"/>
    <w:basedOn w:val="Normal"/>
    <w:link w:val="FooterChar"/>
    <w:uiPriority w:val="99"/>
    <w:unhideWhenUsed/>
    <w:rsid w:val="00D40015"/>
    <w:pPr>
      <w:tabs>
        <w:tab w:val="center" w:pos="4680"/>
        <w:tab w:val="right" w:pos="9360"/>
      </w:tabs>
    </w:pPr>
  </w:style>
  <w:style w:type="character" w:customStyle="1" w:styleId="FooterChar">
    <w:name w:val="Footer Char"/>
    <w:basedOn w:val="DefaultParagraphFont"/>
    <w:link w:val="Footer"/>
    <w:uiPriority w:val="99"/>
    <w:rsid w:val="00D40015"/>
  </w:style>
  <w:style w:type="character" w:styleId="Hyperlink">
    <w:name w:val="Hyperlink"/>
    <w:basedOn w:val="DefaultParagraphFont"/>
    <w:uiPriority w:val="99"/>
    <w:unhideWhenUsed/>
    <w:rsid w:val="006F5E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joshstaiger.org/amychan/Literary/Lab%20Three%20Report%20Aspirin.pdf"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3</Pages>
  <Words>601</Words>
  <Characters>3426</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Saiba Khan</dc:creator>
  <cp:keywords/>
  <dc:description/>
  <cp:lastModifiedBy>Saiba Khan</cp:lastModifiedBy>
  <cp:revision>1</cp:revision>
  <dcterms:created xsi:type="dcterms:W3CDTF">2016-05-13T09:23:00Z</dcterms:created>
  <dcterms:modified xsi:type="dcterms:W3CDTF">2016-05-13T10:49:00Z</dcterms:modified>
</cp:coreProperties>
</file>