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187" w:rsidRDefault="00A57187">
      <w:pPr>
        <w:rPr>
          <w:lang w:val="en-CA"/>
        </w:rPr>
      </w:pPr>
      <w:proofErr w:type="spellStart"/>
      <w:r>
        <w:rPr>
          <w:lang w:val="en-CA"/>
        </w:rPr>
        <w:t>Lec</w:t>
      </w:r>
      <w:proofErr w:type="spellEnd"/>
      <w:r>
        <w:rPr>
          <w:lang w:val="en-CA"/>
        </w:rPr>
        <w:t xml:space="preserve"> 1</w:t>
      </w:r>
    </w:p>
    <w:p w:rsidR="00B57614" w:rsidRDefault="00A57187">
      <w:pPr>
        <w:rPr>
          <w:lang w:val="en-CA"/>
        </w:rPr>
      </w:pPr>
      <w:r>
        <w:rPr>
          <w:lang w:val="en-CA"/>
        </w:rPr>
        <w:t>Marketing – “…</w:t>
      </w:r>
      <w:r w:rsidRPr="00A57187">
        <w:rPr>
          <w:lang w:val="en-CA"/>
        </w:rPr>
        <w:t>concerned with the identification of the demand for various goods and services and with the arrangements for the supply of these through efficient distribution networks”</w:t>
      </w:r>
    </w:p>
    <w:p w:rsidR="00A57187" w:rsidRDefault="00A57187">
      <w:pPr>
        <w:rPr>
          <w:lang w:val="en-CA"/>
        </w:rPr>
      </w:pPr>
      <w:r>
        <w:rPr>
          <w:lang w:val="en-CA"/>
        </w:rPr>
        <w:t>Geography – “</w:t>
      </w:r>
      <w:r w:rsidRPr="00A57187">
        <w:rPr>
          <w:lang w:val="en-CA"/>
        </w:rPr>
        <w:t>The study of the earth and its features and of the distribution of life on the earth, including human life and the effects of human activity”</w:t>
      </w:r>
    </w:p>
    <w:p w:rsidR="00A57187" w:rsidRDefault="00A57187" w:rsidP="00A57187">
      <w:pPr>
        <w:spacing w:after="0" w:line="240" w:lineRule="auto"/>
        <w:rPr>
          <w:lang w:val="en-CA"/>
        </w:rPr>
      </w:pPr>
      <w:r>
        <w:rPr>
          <w:lang w:val="en-CA"/>
        </w:rPr>
        <w:t>Consumer trends:</w:t>
      </w:r>
    </w:p>
    <w:p w:rsidR="00A57187" w:rsidRPr="00A57187" w:rsidRDefault="0098657D" w:rsidP="00A57187">
      <w:pPr>
        <w:numPr>
          <w:ilvl w:val="0"/>
          <w:numId w:val="1"/>
        </w:numPr>
        <w:spacing w:after="0" w:line="240" w:lineRule="auto"/>
      </w:pPr>
      <w:r w:rsidRPr="00A57187">
        <w:t>Mobility</w:t>
      </w:r>
      <w:r w:rsidR="00A57187">
        <w:t xml:space="preserve"> – greater territorial range of consumers, retailer overlap, multi-</w:t>
      </w:r>
      <w:proofErr w:type="spellStart"/>
      <w:r w:rsidR="00A57187">
        <w:t>purp</w:t>
      </w:r>
      <w:proofErr w:type="spellEnd"/>
      <w:r w:rsidR="00A57187">
        <w:t xml:space="preserve"> trips, two-tiered</w:t>
      </w:r>
    </w:p>
    <w:p w:rsidR="00000000" w:rsidRPr="00A57187" w:rsidRDefault="0098657D" w:rsidP="00A57187">
      <w:pPr>
        <w:numPr>
          <w:ilvl w:val="0"/>
          <w:numId w:val="1"/>
        </w:numPr>
        <w:spacing w:after="0" w:line="240" w:lineRule="auto"/>
      </w:pPr>
      <w:r w:rsidRPr="00A57187">
        <w:t>Income and Spending</w:t>
      </w:r>
      <w:r w:rsidR="00A57187">
        <w:t xml:space="preserve"> –greater wealth/income, less saving, more spending, polarization of wealth disparity, basic needs spending, economic slowdown</w:t>
      </w:r>
    </w:p>
    <w:p w:rsidR="00000000" w:rsidRPr="00A57187" w:rsidRDefault="0098657D" w:rsidP="00A57187">
      <w:pPr>
        <w:numPr>
          <w:ilvl w:val="0"/>
          <w:numId w:val="1"/>
        </w:numPr>
        <w:spacing w:after="0" w:line="240" w:lineRule="auto"/>
      </w:pPr>
      <w:r w:rsidRPr="00A57187">
        <w:t>Demographics</w:t>
      </w:r>
      <w:r w:rsidR="00A57187">
        <w:t xml:space="preserve"> –population aging, demographic composition shifts, pop. growth/shrinkage, geographic variation, level of aggregation, household sizes</w:t>
      </w:r>
    </w:p>
    <w:p w:rsidR="00000000" w:rsidRDefault="0098657D" w:rsidP="00A57187">
      <w:pPr>
        <w:numPr>
          <w:ilvl w:val="0"/>
          <w:numId w:val="1"/>
        </w:numPr>
        <w:spacing w:after="0" w:line="240" w:lineRule="auto"/>
      </w:pPr>
      <w:r w:rsidRPr="00A57187">
        <w:t>Market Segmentation</w:t>
      </w:r>
      <w:r w:rsidR="00A57187">
        <w:t xml:space="preserve"> –age, lifestyle, preferences, niche, new retail segments (new demands)</w:t>
      </w:r>
      <w:r w:rsidR="009070FB">
        <w:t>.</w:t>
      </w:r>
    </w:p>
    <w:p w:rsidR="009070FB" w:rsidRDefault="009070FB" w:rsidP="009070FB">
      <w:pPr>
        <w:spacing w:after="0" w:line="240" w:lineRule="auto"/>
        <w:rPr>
          <w:lang w:val="en-CA"/>
        </w:rPr>
      </w:pPr>
      <w:r>
        <w:rPr>
          <w:lang w:val="en-CA"/>
        </w:rPr>
        <w:t>Retailing</w:t>
      </w:r>
      <w:r>
        <w:rPr>
          <w:lang w:val="en-CA"/>
        </w:rPr>
        <w:t xml:space="preserve"> trends:</w:t>
      </w:r>
    </w:p>
    <w:p w:rsidR="009070FB" w:rsidRDefault="009070FB" w:rsidP="009070FB">
      <w:pPr>
        <w:numPr>
          <w:ilvl w:val="0"/>
          <w:numId w:val="1"/>
        </w:numPr>
        <w:spacing w:after="0" w:line="240" w:lineRule="auto"/>
      </w:pPr>
      <w:r>
        <w:t>Market Consolidation –efficiency, cost cutting, buying power, own brands, etc.</w:t>
      </w:r>
    </w:p>
    <w:p w:rsidR="009070FB" w:rsidRDefault="009070FB" w:rsidP="009070FB">
      <w:pPr>
        <w:numPr>
          <w:ilvl w:val="0"/>
          <w:numId w:val="1"/>
        </w:numPr>
        <w:spacing w:after="0" w:line="240" w:lineRule="auto"/>
      </w:pPr>
      <w:r>
        <w:t>Internationalization –escape tight regulations, seek growth in other markets (perceived saturation), long-term growth, emerging markets, often via consolidation, cultural considerations</w:t>
      </w:r>
    </w:p>
    <w:p w:rsidR="009070FB" w:rsidRDefault="009070FB" w:rsidP="009070FB">
      <w:pPr>
        <w:numPr>
          <w:ilvl w:val="0"/>
          <w:numId w:val="1"/>
        </w:numPr>
        <w:spacing w:after="0" w:line="240" w:lineRule="auto"/>
      </w:pPr>
      <w:r>
        <w:t>(within country differences still exist, not just between-country)</w:t>
      </w:r>
    </w:p>
    <w:p w:rsidR="00A57187" w:rsidRDefault="00A57187" w:rsidP="00A57187">
      <w:pPr>
        <w:spacing w:after="0" w:line="240" w:lineRule="auto"/>
      </w:pPr>
    </w:p>
    <w:p w:rsidR="009070FB" w:rsidRDefault="009070FB" w:rsidP="00A57187">
      <w:pPr>
        <w:spacing w:after="0" w:line="240" w:lineRule="auto"/>
      </w:pPr>
      <w:r>
        <w:t>Inter-relations (between consumer and retailing trends):</w:t>
      </w:r>
    </w:p>
    <w:p w:rsidR="009070FB" w:rsidRDefault="009070FB" w:rsidP="009070FB">
      <w:pPr>
        <w:numPr>
          <w:ilvl w:val="0"/>
          <w:numId w:val="1"/>
        </w:numPr>
        <w:spacing w:after="0" w:line="240" w:lineRule="auto"/>
      </w:pPr>
      <w:r>
        <w:t>Mobility –consolidation, cost cutting, multi-purpose stores, many independent local stores eliminated</w:t>
      </w:r>
    </w:p>
    <w:p w:rsidR="009070FB" w:rsidRDefault="009070FB" w:rsidP="009070FB">
      <w:pPr>
        <w:numPr>
          <w:ilvl w:val="0"/>
          <w:numId w:val="1"/>
        </w:numPr>
        <w:spacing w:after="0" w:line="240" w:lineRule="auto"/>
      </w:pPr>
      <w:r>
        <w:t>Consumer typologies –can influence retail trends in the market</w:t>
      </w:r>
    </w:p>
    <w:p w:rsidR="009070FB" w:rsidRDefault="009070FB" w:rsidP="00407DD2">
      <w:pPr>
        <w:numPr>
          <w:ilvl w:val="0"/>
          <w:numId w:val="1"/>
        </w:numPr>
        <w:spacing w:after="0" w:line="240" w:lineRule="auto"/>
      </w:pPr>
      <w:r>
        <w:t>Low population growth –can encourage internationalization</w:t>
      </w:r>
    </w:p>
    <w:p w:rsidR="00407DD2" w:rsidRDefault="00407DD2" w:rsidP="00407DD2">
      <w:pPr>
        <w:spacing w:after="0" w:line="240" w:lineRule="auto"/>
      </w:pPr>
      <w:bookmarkStart w:id="0" w:name="_GoBack"/>
      <w:bookmarkEnd w:id="0"/>
    </w:p>
    <w:p w:rsidR="00407DD2" w:rsidRDefault="00407DD2" w:rsidP="00407DD2">
      <w:pPr>
        <w:spacing w:after="0" w:line="240" w:lineRule="auto"/>
      </w:pPr>
    </w:p>
    <w:p w:rsidR="00A57187" w:rsidRDefault="00A57187"/>
    <w:sectPr w:rsidR="00A571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C3573"/>
    <w:multiLevelType w:val="hybridMultilevel"/>
    <w:tmpl w:val="6BBA172C"/>
    <w:lvl w:ilvl="0" w:tplc="6ECC05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C2EA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1CC07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5887C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FAF2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A1892D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8F67B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DE12F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54A7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187"/>
    <w:rsid w:val="00407DD2"/>
    <w:rsid w:val="005D246D"/>
    <w:rsid w:val="009070FB"/>
    <w:rsid w:val="0098657D"/>
    <w:rsid w:val="00A5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B4FE9-D4DC-405D-841B-2082169CA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7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0765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572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056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3063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Toronto Mississauga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Edward Jacob</dc:creator>
  <cp:keywords/>
  <dc:description/>
  <cp:lastModifiedBy>Matthew Edward Jacob</cp:lastModifiedBy>
  <cp:revision>1</cp:revision>
  <dcterms:created xsi:type="dcterms:W3CDTF">2016-04-17T04:16:00Z</dcterms:created>
  <dcterms:modified xsi:type="dcterms:W3CDTF">2016-04-17T05:18:00Z</dcterms:modified>
</cp:coreProperties>
</file>