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7E3" w:rsidRPr="005E7F1F" w:rsidRDefault="005E7F1F" w:rsidP="005E7F1F">
      <w:pPr>
        <w:jc w:val="center"/>
        <w:rPr>
          <w:rFonts w:ascii="Times New Roman" w:hAnsi="Times New Roman" w:cs="Times New Roman"/>
        </w:rPr>
      </w:pPr>
      <w:r w:rsidRPr="005E7F1F">
        <w:rPr>
          <w:rFonts w:ascii="Times New Roman" w:hAnsi="Times New Roman" w:cs="Times New Roman"/>
        </w:rPr>
        <w:t>HUMR 2001 THEORIES AND FOUNDATIONS EXAM PREP</w:t>
      </w:r>
    </w:p>
    <w:p w:rsidR="005E7F1F" w:rsidRDefault="005E7F1F" w:rsidP="005E7F1F">
      <w:pPr>
        <w:rPr>
          <w:rFonts w:ascii="Times New Roman" w:hAnsi="Times New Roman" w:cs="Times New Roman"/>
          <w:sz w:val="24"/>
          <w:szCs w:val="24"/>
        </w:rPr>
      </w:pPr>
      <w:r>
        <w:rPr>
          <w:rFonts w:ascii="Times New Roman" w:hAnsi="Times New Roman" w:cs="Times New Roman"/>
          <w:sz w:val="24"/>
          <w:szCs w:val="24"/>
        </w:rPr>
        <w:t>Chapter 1. Natural Law</w:t>
      </w:r>
    </w:p>
    <w:p w:rsidR="005E7F1F" w:rsidRDefault="00B17D25" w:rsidP="005E7F1F">
      <w:pPr>
        <w:rPr>
          <w:rFonts w:ascii="Times New Roman" w:hAnsi="Times New Roman" w:cs="Times New Roman"/>
          <w:sz w:val="24"/>
          <w:szCs w:val="24"/>
        </w:rPr>
      </w:pPr>
      <w:r>
        <w:rPr>
          <w:rFonts w:ascii="Times New Roman" w:hAnsi="Times New Roman" w:cs="Times New Roman"/>
          <w:sz w:val="24"/>
          <w:szCs w:val="24"/>
        </w:rPr>
        <w:t>Chapter 2. Law and War- origins of International Law</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Chapter 3. Social Contract – Innovations of early Modernity</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 xml:space="preserve">Chapter 4. Bourgeois Revolution </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 xml:space="preserve">Chapter 5. Modern Human Rights Paradigm- Sovereignty </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Chapter 6. Relativism, Universalism, Foundationalism</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Chapter 7.  Minimalist debate</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Chapter 8. Dilemmas of Human Intervention</w:t>
      </w:r>
    </w:p>
    <w:p w:rsidR="00B17D25" w:rsidRDefault="00B17D25" w:rsidP="005E7F1F">
      <w:pPr>
        <w:rPr>
          <w:rFonts w:ascii="Times New Roman" w:hAnsi="Times New Roman" w:cs="Times New Roman"/>
          <w:sz w:val="24"/>
          <w:szCs w:val="24"/>
        </w:rPr>
      </w:pPr>
      <w:r>
        <w:rPr>
          <w:rFonts w:ascii="Times New Roman" w:hAnsi="Times New Roman" w:cs="Times New Roman"/>
          <w:sz w:val="24"/>
          <w:szCs w:val="24"/>
        </w:rPr>
        <w:t>Chapter 9. Labour, Power, and Citizenship</w:t>
      </w:r>
    </w:p>
    <w:p w:rsidR="00720166" w:rsidRDefault="00B17D25" w:rsidP="006C0864">
      <w:pPr>
        <w:rPr>
          <w:rFonts w:ascii="Times New Roman" w:hAnsi="Times New Roman" w:cs="Times New Roman"/>
          <w:sz w:val="24"/>
          <w:szCs w:val="24"/>
        </w:rPr>
      </w:pPr>
      <w:r>
        <w:rPr>
          <w:rFonts w:ascii="Times New Roman" w:hAnsi="Times New Roman" w:cs="Times New Roman"/>
          <w:sz w:val="24"/>
          <w:szCs w:val="24"/>
        </w:rPr>
        <w:t xml:space="preserve">Chapter 10. Formal Legal Equality </w:t>
      </w:r>
    </w:p>
    <w:p w:rsidR="00972A48" w:rsidRPr="00972A48" w:rsidRDefault="00DD06C6" w:rsidP="00972A4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Patterns of inequality is evident in society because it is</w:t>
      </w:r>
      <w:r w:rsidR="00972A48">
        <w:rPr>
          <w:rFonts w:ascii="Times New Roman" w:hAnsi="Times New Roman" w:cs="Times New Roman"/>
          <w:sz w:val="24"/>
          <w:szCs w:val="24"/>
        </w:rPr>
        <w:t xml:space="preserve"> entrenched in social values that regulate society</w:t>
      </w:r>
    </w:p>
    <w:p w:rsidR="00443B9E" w:rsidRDefault="00443B9E" w:rsidP="006C0864">
      <w:pPr>
        <w:rPr>
          <w:rFonts w:ascii="Times New Roman" w:hAnsi="Times New Roman" w:cs="Times New Roman"/>
          <w:sz w:val="24"/>
          <w:szCs w:val="24"/>
        </w:rPr>
      </w:pPr>
      <w:r>
        <w:rPr>
          <w:rFonts w:ascii="Times New Roman" w:hAnsi="Times New Roman" w:cs="Times New Roman"/>
          <w:sz w:val="24"/>
          <w:szCs w:val="24"/>
        </w:rPr>
        <w:t xml:space="preserve">Quotes: </w:t>
      </w:r>
    </w:p>
    <w:p w:rsidR="00443B9E" w:rsidRDefault="00443B9E" w:rsidP="00443B9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“What</w:t>
      </w:r>
      <w:r>
        <w:rPr>
          <w:rFonts w:ascii="Times New Roman" w:hAnsi="Times New Roman" w:cs="Times New Roman"/>
          <w:sz w:val="24"/>
          <w:szCs w:val="24"/>
        </w:rPr>
        <w:tab/>
        <w:t xml:space="preserve">is </w:t>
      </w:r>
      <w:r w:rsidRPr="00443B9E">
        <w:rPr>
          <w:rFonts w:ascii="Times New Roman" w:hAnsi="Times New Roman" w:cs="Times New Roman"/>
          <w:sz w:val="24"/>
          <w:szCs w:val="24"/>
        </w:rPr>
        <w:t>done</w:t>
      </w:r>
      <w:r w:rsidRPr="00443B9E">
        <w:rPr>
          <w:rFonts w:ascii="Times New Roman" w:hAnsi="Times New Roman" w:cs="Times New Roman"/>
          <w:sz w:val="24"/>
          <w:szCs w:val="24"/>
        </w:rPr>
        <w:tab/>
      </w:r>
      <w:r>
        <w:rPr>
          <w:rFonts w:ascii="Times New Roman" w:hAnsi="Times New Roman" w:cs="Times New Roman"/>
          <w:sz w:val="24"/>
          <w:szCs w:val="24"/>
        </w:rPr>
        <w:t xml:space="preserve"> to women is either too specific to women to be seen as human or too </w:t>
      </w:r>
      <w:r w:rsidRPr="00443B9E">
        <w:rPr>
          <w:rFonts w:ascii="Times New Roman" w:hAnsi="Times New Roman" w:cs="Times New Roman"/>
          <w:sz w:val="24"/>
          <w:szCs w:val="24"/>
        </w:rPr>
        <w:t>generic</w:t>
      </w:r>
      <w:r>
        <w:rPr>
          <w:rFonts w:ascii="Times New Roman" w:hAnsi="Times New Roman" w:cs="Times New Roman"/>
          <w:sz w:val="24"/>
          <w:szCs w:val="24"/>
        </w:rPr>
        <w:t xml:space="preserve"> to human beings to be seen as specific to </w:t>
      </w:r>
      <w:r w:rsidRPr="00443B9E">
        <w:rPr>
          <w:rFonts w:ascii="Times New Roman" w:hAnsi="Times New Roman" w:cs="Times New Roman"/>
          <w:sz w:val="24"/>
          <w:szCs w:val="24"/>
        </w:rPr>
        <w:t>women.</w:t>
      </w:r>
      <w:r>
        <w:rPr>
          <w:rFonts w:ascii="Times New Roman" w:hAnsi="Times New Roman" w:cs="Times New Roman"/>
          <w:sz w:val="24"/>
          <w:szCs w:val="24"/>
        </w:rPr>
        <w:t xml:space="preserve">” – Catherine Mackinnon </w:t>
      </w:r>
    </w:p>
    <w:p w:rsidR="00443B9E" w:rsidRPr="00972A48" w:rsidRDefault="00FC4A96" w:rsidP="00972A48">
      <w:pPr>
        <w:pStyle w:val="ListParagraph"/>
        <w:numPr>
          <w:ilvl w:val="1"/>
          <w:numId w:val="3"/>
        </w:numPr>
        <w:rPr>
          <w:rFonts w:ascii="Times New Roman" w:hAnsi="Times New Roman" w:cs="Times New Roman"/>
          <w:sz w:val="24"/>
          <w:szCs w:val="24"/>
        </w:rPr>
      </w:pPr>
      <w:r w:rsidRPr="00972A48">
        <w:rPr>
          <w:rFonts w:ascii="Times New Roman" w:hAnsi="Times New Roman" w:cs="Times New Roman"/>
          <w:sz w:val="24"/>
          <w:szCs w:val="24"/>
        </w:rPr>
        <w:t xml:space="preserve">A statement made to legitimate legal human rights specifically catering towards women. Women, too often, are subjected to human rights violations because they are rarely addressed indifferently from men. Mackinnon puts emphasis on making a distinction between men and women when dealing with human rights violations as a method of ratifying equality between men and women in the context of human rights. </w:t>
      </w:r>
    </w:p>
    <w:p w:rsidR="00EE00C4" w:rsidRDefault="00972A48" w:rsidP="00EE00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“[Media coverage] produces [the sex-worker] as a </w:t>
      </w:r>
      <w:r w:rsidR="00407E28">
        <w:rPr>
          <w:rFonts w:ascii="Times New Roman" w:hAnsi="Times New Roman" w:cs="Times New Roman"/>
          <w:sz w:val="24"/>
          <w:szCs w:val="24"/>
        </w:rPr>
        <w:t>“disti</w:t>
      </w:r>
      <w:r w:rsidRPr="00972A48">
        <w:rPr>
          <w:rFonts w:ascii="Times New Roman" w:hAnsi="Times New Roman" w:cs="Times New Roman"/>
          <w:sz w:val="24"/>
          <w:szCs w:val="24"/>
        </w:rPr>
        <w:t>nguishable</w:t>
      </w:r>
      <w:r w:rsidRPr="00972A48">
        <w:rPr>
          <w:rFonts w:ascii="Times New Roman" w:hAnsi="Times New Roman" w:cs="Times New Roman"/>
          <w:sz w:val="24"/>
          <w:szCs w:val="24"/>
        </w:rPr>
        <w:tab/>
      </w:r>
      <w:r w:rsidR="00407E28">
        <w:rPr>
          <w:rFonts w:ascii="Times New Roman" w:hAnsi="Times New Roman" w:cs="Times New Roman"/>
          <w:sz w:val="24"/>
          <w:szCs w:val="24"/>
        </w:rPr>
        <w:t xml:space="preserve"> social</w:t>
      </w:r>
      <w:r w:rsidR="00407E28">
        <w:rPr>
          <w:rFonts w:ascii="Times New Roman" w:hAnsi="Times New Roman" w:cs="Times New Roman"/>
          <w:sz w:val="24"/>
          <w:szCs w:val="24"/>
        </w:rPr>
        <w:tab/>
        <w:t xml:space="preserve">type”: a drugged, dazed, deviant, dissolute and corrupted “other” whose affiliation with a notorious underworld </w:t>
      </w:r>
      <w:r w:rsidRPr="00972A48">
        <w:rPr>
          <w:rFonts w:ascii="Times New Roman" w:hAnsi="Times New Roman" w:cs="Times New Roman"/>
          <w:sz w:val="24"/>
          <w:szCs w:val="24"/>
        </w:rPr>
        <w:t>p</w:t>
      </w:r>
      <w:r w:rsidR="00407E28">
        <w:rPr>
          <w:rFonts w:ascii="Times New Roman" w:hAnsi="Times New Roman" w:cs="Times New Roman"/>
          <w:sz w:val="24"/>
          <w:szCs w:val="24"/>
        </w:rPr>
        <w:t>laces</w:t>
      </w:r>
      <w:r w:rsidR="00407E28">
        <w:rPr>
          <w:rFonts w:ascii="Times New Roman" w:hAnsi="Times New Roman" w:cs="Times New Roman"/>
          <w:sz w:val="24"/>
          <w:szCs w:val="24"/>
        </w:rPr>
        <w:tab/>
        <w:t xml:space="preserve">her in </w:t>
      </w:r>
      <w:r w:rsidRPr="00972A48">
        <w:rPr>
          <w:rFonts w:ascii="Times New Roman" w:hAnsi="Times New Roman" w:cs="Times New Roman"/>
          <w:sz w:val="24"/>
          <w:szCs w:val="24"/>
        </w:rPr>
        <w:t>cons</w:t>
      </w:r>
      <w:r w:rsidR="00407E28">
        <w:rPr>
          <w:rFonts w:ascii="Times New Roman" w:hAnsi="Times New Roman" w:cs="Times New Roman"/>
          <w:sz w:val="24"/>
          <w:szCs w:val="24"/>
        </w:rPr>
        <w:t>tant</w:t>
      </w:r>
      <w:r w:rsidR="00407E28">
        <w:rPr>
          <w:rFonts w:ascii="Times New Roman" w:hAnsi="Times New Roman" w:cs="Times New Roman"/>
          <w:sz w:val="24"/>
          <w:szCs w:val="24"/>
        </w:rPr>
        <w:tab/>
        <w:t xml:space="preserve">threat </w:t>
      </w:r>
      <w:r w:rsidRPr="00972A48">
        <w:rPr>
          <w:rFonts w:ascii="Times New Roman" w:hAnsi="Times New Roman" w:cs="Times New Roman"/>
          <w:sz w:val="24"/>
          <w:szCs w:val="24"/>
        </w:rPr>
        <w:t xml:space="preserve">of </w:t>
      </w:r>
      <w:r w:rsidR="00407E28">
        <w:rPr>
          <w:rFonts w:ascii="Times New Roman" w:hAnsi="Times New Roman" w:cs="Times New Roman"/>
          <w:sz w:val="24"/>
          <w:szCs w:val="24"/>
        </w:rPr>
        <w:t xml:space="preserve">danger and predation.”- David </w:t>
      </w:r>
      <w:proofErr w:type="spellStart"/>
      <w:r w:rsidR="00407E28">
        <w:rPr>
          <w:rFonts w:ascii="Times New Roman" w:hAnsi="Times New Roman" w:cs="Times New Roman"/>
          <w:sz w:val="24"/>
          <w:szCs w:val="24"/>
        </w:rPr>
        <w:t>Hugill</w:t>
      </w:r>
      <w:proofErr w:type="spellEnd"/>
    </w:p>
    <w:p w:rsidR="00EE00C4" w:rsidRDefault="00EE00C4" w:rsidP="00EE00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Vulnerability of women is</w:t>
      </w:r>
      <w:r w:rsidR="005D47D8">
        <w:rPr>
          <w:rFonts w:ascii="Times New Roman" w:hAnsi="Times New Roman" w:cs="Times New Roman"/>
          <w:sz w:val="24"/>
          <w:szCs w:val="24"/>
        </w:rPr>
        <w:t xml:space="preserve"> determined by stereotypes based on race, sex, and class. It is made vulnerable on a social scale </w:t>
      </w:r>
      <w:r w:rsidR="00970E0F">
        <w:rPr>
          <w:rFonts w:ascii="Times New Roman" w:hAnsi="Times New Roman" w:cs="Times New Roman"/>
          <w:sz w:val="24"/>
          <w:szCs w:val="24"/>
        </w:rPr>
        <w:t xml:space="preserve">through media coverage as media often perceives women through a patriarchal lens. </w:t>
      </w:r>
    </w:p>
    <w:p w:rsidR="0005627A" w:rsidRPr="00EE00C4" w:rsidRDefault="0005627A" w:rsidP="0005627A">
      <w:pPr>
        <w:pStyle w:val="ListParagraph"/>
        <w:ind w:left="1440"/>
        <w:rPr>
          <w:rFonts w:ascii="Times New Roman" w:hAnsi="Times New Roman" w:cs="Times New Roman"/>
          <w:sz w:val="24"/>
          <w:szCs w:val="24"/>
        </w:rPr>
      </w:pPr>
    </w:p>
    <w:p w:rsidR="007D44E9" w:rsidRPr="007D44E9" w:rsidRDefault="007D44E9" w:rsidP="007D44E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Formal legal equality can legitimate and obscure injustice. </w:t>
      </w:r>
    </w:p>
    <w:p w:rsidR="007D44E9" w:rsidRDefault="007D44E9" w:rsidP="006C0864">
      <w:pPr>
        <w:rPr>
          <w:rFonts w:ascii="Times New Roman" w:hAnsi="Times New Roman" w:cs="Times New Roman"/>
          <w:sz w:val="24"/>
          <w:szCs w:val="24"/>
        </w:rPr>
      </w:pPr>
      <w:r>
        <w:rPr>
          <w:rFonts w:ascii="Times New Roman" w:hAnsi="Times New Roman" w:cs="Times New Roman"/>
          <w:sz w:val="24"/>
          <w:szCs w:val="24"/>
        </w:rPr>
        <w:t xml:space="preserve">Quotes: </w:t>
      </w:r>
    </w:p>
    <w:p w:rsidR="0005627A" w:rsidRDefault="007D44E9" w:rsidP="00001BB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“Whereas lynching visibly marked </w:t>
      </w:r>
      <w:r w:rsidRPr="007D44E9">
        <w:rPr>
          <w:rFonts w:ascii="Times New Roman" w:hAnsi="Times New Roman" w:cs="Times New Roman"/>
          <w:sz w:val="24"/>
          <w:szCs w:val="24"/>
        </w:rPr>
        <w:t>th</w:t>
      </w:r>
      <w:r>
        <w:rPr>
          <w:rFonts w:ascii="Times New Roman" w:hAnsi="Times New Roman" w:cs="Times New Roman"/>
          <w:sz w:val="24"/>
          <w:szCs w:val="24"/>
        </w:rPr>
        <w:t>e bodies of its victims</w:t>
      </w:r>
      <w:r>
        <w:rPr>
          <w:rFonts w:ascii="Times New Roman" w:hAnsi="Times New Roman" w:cs="Times New Roman"/>
          <w:sz w:val="24"/>
          <w:szCs w:val="24"/>
        </w:rPr>
        <w:tab/>
        <w:t xml:space="preserve">as black and so </w:t>
      </w:r>
      <w:r w:rsidRPr="007D44E9">
        <w:rPr>
          <w:rFonts w:ascii="Times New Roman" w:hAnsi="Times New Roman" w:cs="Times New Roman"/>
          <w:sz w:val="24"/>
          <w:szCs w:val="24"/>
        </w:rPr>
        <w:t>reconsolidated</w:t>
      </w:r>
      <w:r w:rsidRPr="007D44E9">
        <w:rPr>
          <w:rFonts w:ascii="Times New Roman" w:hAnsi="Times New Roman" w:cs="Times New Roman"/>
          <w:sz w:val="24"/>
          <w:szCs w:val="24"/>
        </w:rPr>
        <w:tab/>
      </w:r>
      <w:r>
        <w:rPr>
          <w:rFonts w:ascii="Times New Roman" w:hAnsi="Times New Roman" w:cs="Times New Roman"/>
          <w:sz w:val="24"/>
          <w:szCs w:val="24"/>
        </w:rPr>
        <w:t xml:space="preserve">the color line…key elements of the contemporary practice of </w:t>
      </w:r>
      <w:r w:rsidRPr="007D44E9">
        <w:rPr>
          <w:rFonts w:ascii="Times New Roman" w:hAnsi="Times New Roman" w:cs="Times New Roman"/>
          <w:sz w:val="24"/>
          <w:szCs w:val="24"/>
        </w:rPr>
        <w:t>capital</w:t>
      </w:r>
      <w:r>
        <w:rPr>
          <w:rFonts w:ascii="Times New Roman" w:hAnsi="Times New Roman" w:cs="Times New Roman"/>
          <w:sz w:val="24"/>
          <w:szCs w:val="24"/>
        </w:rPr>
        <w:t xml:space="preserve"> </w:t>
      </w:r>
      <w:r>
        <w:rPr>
          <w:rFonts w:ascii="Times New Roman" w:hAnsi="Times New Roman" w:cs="Times New Roman"/>
          <w:sz w:val="24"/>
          <w:szCs w:val="24"/>
        </w:rPr>
        <w:lastRenderedPageBreak/>
        <w:t>punishment veil that line, and</w:t>
      </w:r>
      <w:r>
        <w:rPr>
          <w:rFonts w:ascii="Times New Roman" w:hAnsi="Times New Roman" w:cs="Times New Roman"/>
          <w:sz w:val="24"/>
          <w:szCs w:val="24"/>
        </w:rPr>
        <w:tab/>
        <w:t>so render its contribution to racial subordination more difficult to apprehend</w:t>
      </w:r>
      <w:r>
        <w:rPr>
          <w:rFonts w:ascii="Times New Roman" w:hAnsi="Times New Roman" w:cs="Times New Roman"/>
          <w:sz w:val="24"/>
          <w:szCs w:val="24"/>
        </w:rPr>
        <w:tab/>
        <w:t>and so</w:t>
      </w:r>
      <w:r>
        <w:rPr>
          <w:rFonts w:ascii="Times New Roman" w:hAnsi="Times New Roman" w:cs="Times New Roman"/>
          <w:sz w:val="24"/>
          <w:szCs w:val="24"/>
        </w:rPr>
        <w:tab/>
        <w:t xml:space="preserve">to </w:t>
      </w:r>
      <w:r w:rsidRPr="007D44E9">
        <w:rPr>
          <w:rFonts w:ascii="Times New Roman" w:hAnsi="Times New Roman" w:cs="Times New Roman"/>
          <w:sz w:val="24"/>
          <w:szCs w:val="24"/>
        </w:rPr>
        <w:t>contest.”</w:t>
      </w:r>
      <w:r>
        <w:rPr>
          <w:rFonts w:ascii="Times New Roman" w:hAnsi="Times New Roman" w:cs="Times New Roman"/>
          <w:sz w:val="24"/>
          <w:szCs w:val="24"/>
        </w:rPr>
        <w:t xml:space="preserve">- Timothy Kaufman-Osborn </w:t>
      </w:r>
    </w:p>
    <w:p w:rsidR="007D44E9" w:rsidRDefault="0005627A" w:rsidP="0005627A">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Lynching is considered a more legal term</w:t>
      </w:r>
      <w:r w:rsidR="00015DB6">
        <w:rPr>
          <w:rFonts w:ascii="Times New Roman" w:hAnsi="Times New Roman" w:cs="Times New Roman"/>
          <w:sz w:val="24"/>
          <w:szCs w:val="24"/>
        </w:rPr>
        <w:t>/ concept</w:t>
      </w:r>
      <w:r>
        <w:rPr>
          <w:rFonts w:ascii="Times New Roman" w:hAnsi="Times New Roman" w:cs="Times New Roman"/>
          <w:sz w:val="24"/>
          <w:szCs w:val="24"/>
        </w:rPr>
        <w:t xml:space="preserve"> as opposed to capital punishment. </w:t>
      </w:r>
      <w:r w:rsidR="00015DB6">
        <w:rPr>
          <w:rFonts w:ascii="Times New Roman" w:hAnsi="Times New Roman" w:cs="Times New Roman"/>
          <w:sz w:val="24"/>
          <w:szCs w:val="24"/>
        </w:rPr>
        <w:t xml:space="preserve">It plays of the concept of formal legal equality in which it looks into equalizing groups of people based of the demerits marginalized </w:t>
      </w:r>
      <w:proofErr w:type="gramStart"/>
      <w:r w:rsidR="00015DB6">
        <w:rPr>
          <w:rFonts w:ascii="Times New Roman" w:hAnsi="Times New Roman" w:cs="Times New Roman"/>
          <w:sz w:val="24"/>
          <w:szCs w:val="24"/>
        </w:rPr>
        <w:t>groups</w:t>
      </w:r>
      <w:proofErr w:type="gramEnd"/>
      <w:r w:rsidR="00015DB6">
        <w:rPr>
          <w:rFonts w:ascii="Times New Roman" w:hAnsi="Times New Roman" w:cs="Times New Roman"/>
          <w:sz w:val="24"/>
          <w:szCs w:val="24"/>
        </w:rPr>
        <w:t xml:space="preserve"> experience. Therefore, when Osborn states that “lynching visibly marks the body” and capital punishment “veil” it means that lynching would recognize the race of the body receiving the punishment whereas capital punishment would </w:t>
      </w:r>
      <w:r w:rsidR="00DD06C6">
        <w:rPr>
          <w:rFonts w:ascii="Times New Roman" w:hAnsi="Times New Roman" w:cs="Times New Roman"/>
          <w:sz w:val="24"/>
          <w:szCs w:val="24"/>
        </w:rPr>
        <w:t xml:space="preserve">not address the racialized bodies that undergo punishment. </w:t>
      </w:r>
    </w:p>
    <w:p w:rsidR="002E3050" w:rsidRDefault="002E3050" w:rsidP="002E305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Danger of universalist and colorless language of personhood is that it too easily slips from the normative to the descriptive, thus covertly representing as an already achieved reality what is present only an ideal, and failing to register the embedded structures of differentiated treatment and dichotomized moral psychology that “</w:t>
      </w:r>
      <w:proofErr w:type="spellStart"/>
      <w:r>
        <w:rPr>
          <w:rFonts w:ascii="Times New Roman" w:hAnsi="Times New Roman" w:cs="Times New Roman"/>
          <w:sz w:val="24"/>
          <w:szCs w:val="24"/>
        </w:rPr>
        <w:t>subpersonhood</w:t>
      </w:r>
      <w:proofErr w:type="spellEnd"/>
      <w:r>
        <w:rPr>
          <w:rFonts w:ascii="Times New Roman" w:hAnsi="Times New Roman" w:cs="Times New Roman"/>
          <w:sz w:val="24"/>
          <w:szCs w:val="24"/>
        </w:rPr>
        <w:t>” captures.” – Charles mills</w:t>
      </w:r>
    </w:p>
    <w:p w:rsidR="002E3050" w:rsidRPr="002E3050" w:rsidRDefault="0006781E" w:rsidP="002E305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Said in context of formal legal equality in which Mills illustrates the concept of formal legal equality, which is essentially forming legally binding laws of equality based on the demerits that marginalized groups experience compared to the “abstract individual” with his quote. T</w:t>
      </w:r>
      <w:bookmarkStart w:id="0" w:name="_GoBack"/>
      <w:bookmarkEnd w:id="0"/>
      <w:r>
        <w:rPr>
          <w:rFonts w:ascii="Times New Roman" w:hAnsi="Times New Roman" w:cs="Times New Roman"/>
          <w:sz w:val="24"/>
          <w:szCs w:val="24"/>
        </w:rPr>
        <w:t>he "universalist and colorless language of personhood” (-&gt; something I would interpret as laws or social norms) would address issues as an “already achieved reality”.  This in turn would completely disregard the differentiated treatment that “</w:t>
      </w:r>
      <w:proofErr w:type="spellStart"/>
      <w:r>
        <w:rPr>
          <w:rFonts w:ascii="Times New Roman" w:hAnsi="Times New Roman" w:cs="Times New Roman"/>
          <w:sz w:val="24"/>
          <w:szCs w:val="24"/>
        </w:rPr>
        <w:t>subpersonhood</w:t>
      </w:r>
      <w:proofErr w:type="spellEnd"/>
      <w:r>
        <w:rPr>
          <w:rFonts w:ascii="Times New Roman" w:hAnsi="Times New Roman" w:cs="Times New Roman"/>
          <w:sz w:val="24"/>
          <w:szCs w:val="24"/>
        </w:rPr>
        <w:t>” captures.</w:t>
      </w:r>
    </w:p>
    <w:p w:rsidR="006C0864" w:rsidRDefault="006C0864" w:rsidP="006C0864">
      <w:pPr>
        <w:rPr>
          <w:rFonts w:ascii="Times New Roman" w:hAnsi="Times New Roman" w:cs="Times New Roman"/>
          <w:sz w:val="24"/>
          <w:szCs w:val="24"/>
        </w:rPr>
      </w:pPr>
      <w:r>
        <w:rPr>
          <w:rFonts w:ascii="Times New Roman" w:hAnsi="Times New Roman" w:cs="Times New Roman"/>
          <w:sz w:val="24"/>
          <w:szCs w:val="24"/>
        </w:rPr>
        <w:t>What does freedom mean? What is required for freedom to be realized?</w:t>
      </w:r>
    </w:p>
    <w:p w:rsidR="0005627A" w:rsidRDefault="0005627A" w:rsidP="006C0864">
      <w:pPr>
        <w:rPr>
          <w:rFonts w:ascii="Times New Roman" w:hAnsi="Times New Roman" w:cs="Times New Roman"/>
          <w:sz w:val="24"/>
          <w:szCs w:val="24"/>
        </w:rPr>
      </w:pPr>
      <w:r w:rsidRPr="0005627A">
        <w:rPr>
          <w:rFonts w:ascii="Times New Roman" w:hAnsi="Times New Roman" w:cs="Times New Roman"/>
          <w:sz w:val="24"/>
          <w:szCs w:val="24"/>
        </w:rPr>
        <w:t>How should we explain the persistent patterns of inequality</w:t>
      </w:r>
      <w:r>
        <w:rPr>
          <w:rFonts w:ascii="Times New Roman" w:hAnsi="Times New Roman" w:cs="Times New Roman"/>
          <w:sz w:val="24"/>
          <w:szCs w:val="24"/>
        </w:rPr>
        <w:t>?</w:t>
      </w:r>
    </w:p>
    <w:p w:rsidR="0005627A" w:rsidRDefault="0005627A" w:rsidP="006C0864">
      <w:pPr>
        <w:rPr>
          <w:rFonts w:ascii="Times New Roman" w:hAnsi="Times New Roman" w:cs="Times New Roman"/>
          <w:sz w:val="24"/>
          <w:szCs w:val="24"/>
        </w:rPr>
      </w:pPr>
      <w:r w:rsidRPr="0005627A">
        <w:rPr>
          <w:rFonts w:ascii="Times New Roman" w:hAnsi="Times New Roman" w:cs="Times New Roman"/>
          <w:sz w:val="24"/>
          <w:szCs w:val="24"/>
        </w:rPr>
        <w:t>What are the limits of formal legal equality for achieving justice?</w:t>
      </w:r>
    </w:p>
    <w:p w:rsidR="006C0864" w:rsidRPr="006C0864" w:rsidRDefault="006C0864" w:rsidP="006C0864">
      <w:pPr>
        <w:rPr>
          <w:rFonts w:ascii="Times New Roman" w:hAnsi="Times New Roman" w:cs="Times New Roman"/>
          <w:sz w:val="24"/>
          <w:szCs w:val="24"/>
        </w:rPr>
      </w:pPr>
    </w:p>
    <w:sectPr w:rsidR="006C0864" w:rsidRPr="006C08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A7C81"/>
    <w:multiLevelType w:val="hybridMultilevel"/>
    <w:tmpl w:val="9514CC8C"/>
    <w:lvl w:ilvl="0" w:tplc="DA54482E">
      <w:start w:val="10"/>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1A5DBA"/>
    <w:multiLevelType w:val="hybridMultilevel"/>
    <w:tmpl w:val="EE5AA1C6"/>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15:restartNumberingAfterBreak="0">
    <w:nsid w:val="49CE1A49"/>
    <w:multiLevelType w:val="hybridMultilevel"/>
    <w:tmpl w:val="3E3601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49EE6E82"/>
    <w:multiLevelType w:val="hybridMultilevel"/>
    <w:tmpl w:val="891C7448"/>
    <w:lvl w:ilvl="0" w:tplc="35CA014C">
      <w:start w:val="10"/>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B0D0423"/>
    <w:multiLevelType w:val="hybridMultilevel"/>
    <w:tmpl w:val="1A0481BE"/>
    <w:lvl w:ilvl="0" w:tplc="F4E46884">
      <w:start w:val="10"/>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56810DC"/>
    <w:multiLevelType w:val="hybridMultilevel"/>
    <w:tmpl w:val="E3165688"/>
    <w:lvl w:ilvl="0" w:tplc="5B52E9E0">
      <w:start w:val="10"/>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F1F"/>
    <w:rsid w:val="00001BBD"/>
    <w:rsid w:val="00015DB6"/>
    <w:rsid w:val="0005627A"/>
    <w:rsid w:val="0006781E"/>
    <w:rsid w:val="001D20D3"/>
    <w:rsid w:val="002E3050"/>
    <w:rsid w:val="00407E28"/>
    <w:rsid w:val="00443B9E"/>
    <w:rsid w:val="005D47D8"/>
    <w:rsid w:val="005E7F1F"/>
    <w:rsid w:val="006C0864"/>
    <w:rsid w:val="00720166"/>
    <w:rsid w:val="007D44E9"/>
    <w:rsid w:val="00970E0F"/>
    <w:rsid w:val="00972A48"/>
    <w:rsid w:val="00A437E3"/>
    <w:rsid w:val="00B17D25"/>
    <w:rsid w:val="00C4565F"/>
    <w:rsid w:val="00DD06C6"/>
    <w:rsid w:val="00EE00C4"/>
    <w:rsid w:val="00FC4A96"/>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F56639-3BDB-4BA6-AAE5-C584BE2F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1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2</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suh</dc:creator>
  <cp:keywords/>
  <dc:description/>
  <cp:lastModifiedBy>eden suh</cp:lastModifiedBy>
  <cp:revision>1</cp:revision>
  <dcterms:created xsi:type="dcterms:W3CDTF">2015-12-13T19:18:00Z</dcterms:created>
  <dcterms:modified xsi:type="dcterms:W3CDTF">2015-12-14T03:14:00Z</dcterms:modified>
</cp:coreProperties>
</file>