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698" w:rsidRDefault="00CE1698" w:rsidP="00CE1698">
      <w:pPr>
        <w:rPr>
          <w:lang w:val="en-CA"/>
        </w:rPr>
      </w:pPr>
      <w:r>
        <w:rPr>
          <w:lang w:val="en-CA"/>
        </w:rPr>
        <w:t>Allowed to bring in hand written notes and formula sheet</w:t>
      </w:r>
      <w:r>
        <w:rPr>
          <w:lang w:val="en-CA"/>
        </w:rPr>
        <w:br/>
        <w:t>Chapter 7: International Bond Market</w:t>
      </w:r>
    </w:p>
    <w:p w:rsidR="00022758" w:rsidRDefault="00022758" w:rsidP="000227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International: This chapter should be useful to:</w:t>
      </w:r>
    </w:p>
    <w:p w:rsidR="00022758" w:rsidRDefault="00022758" w:rsidP="000227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Financial official of an MNC interested in sourcing new debt capital in the international bond market</w:t>
      </w:r>
    </w:p>
    <w:p w:rsidR="00022758" w:rsidRDefault="00022758" w:rsidP="000227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Investor interested in fixed income securities</w:t>
      </w:r>
    </w:p>
    <w:p w:rsidR="00022758" w:rsidRDefault="00022758" w:rsidP="00022758">
      <w:pPr>
        <w:rPr>
          <w:lang w:val="en-CA"/>
        </w:rPr>
      </w:pPr>
      <w:r>
        <w:rPr>
          <w:lang w:val="en-CA"/>
        </w:rPr>
        <w:t>Note: Bonds are financial sectors that are issued by governments and corporations for large scale borrowing.</w:t>
      </w:r>
    </w:p>
    <w:p w:rsidR="00022758" w:rsidRDefault="00022758" w:rsidP="0002275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World’s Bond Market (refer to exhibit 7.1)</w:t>
      </w:r>
    </w:p>
    <w:p w:rsidR="00022758" w:rsidRDefault="00022758" w:rsidP="0002275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Shows as of 2006 the amount of </w:t>
      </w:r>
    </w:p>
    <w:p w:rsidR="00022758" w:rsidRDefault="00022758" w:rsidP="0002275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Domestic</w:t>
      </w:r>
    </w:p>
    <w:p w:rsidR="00022758" w:rsidRDefault="00022758" w:rsidP="0002275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International </w:t>
      </w:r>
    </w:p>
    <w:p w:rsidR="00022758" w:rsidRDefault="00022758" w:rsidP="0002275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(both are bonds outstanding categorized by the currency of the bonds)</w:t>
      </w:r>
    </w:p>
    <w:p w:rsidR="002D513B" w:rsidRDefault="002D513B" w:rsidP="0002275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Total of “Total Column” is $68 trillion</w:t>
      </w:r>
    </w:p>
    <w:p w:rsidR="002D513B" w:rsidRDefault="002D513B" w:rsidP="002D513B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Of this total of international bonds are $17.5 trillion  = 26%</w:t>
      </w:r>
    </w:p>
    <w:p w:rsidR="002D513B" w:rsidRPr="00022758" w:rsidRDefault="002D513B" w:rsidP="002D513B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10 Years ago it was only 15%</w:t>
      </w:r>
    </w:p>
    <w:p w:rsidR="002D513B" w:rsidRDefault="002D513B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International bonds growing – International borrower have access to international capital markets</w:t>
      </w:r>
    </w:p>
    <w:p w:rsidR="008E2F0D" w:rsidRDefault="008E2F0D" w:rsidP="008E2F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Foreign Bonds and Euro Bonds</w:t>
      </w:r>
    </w:p>
    <w:p w:rsidR="008E2F0D" w:rsidRDefault="00BF7B77" w:rsidP="008E2F0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A. </w:t>
      </w:r>
      <w:r w:rsidR="008E2F0D">
        <w:rPr>
          <w:lang w:val="en-CA"/>
        </w:rPr>
        <w:t>The International bond market encompass 2 basic market segments</w:t>
      </w:r>
    </w:p>
    <w:p w:rsidR="008E2F0D" w:rsidRDefault="008E2F0D" w:rsidP="008E2F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Foreign Bonds: issued outside issues home country and is denominated in currency other than issuer’s home currency 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? issuing US bonds in NY</w:t>
      </w:r>
    </w:p>
    <w:p w:rsidR="008E2F0D" w:rsidRDefault="008E2F0D" w:rsidP="008E2F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Eurobonds: is issued outside the country in whose currency the bond is denominated 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US $ bonds issued in Euros</w:t>
      </w:r>
    </w:p>
    <w:p w:rsidR="008E2F0D" w:rsidRDefault="00BF7B77" w:rsidP="008E2F0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B. </w:t>
      </w:r>
      <w:r w:rsidR="008E2F0D">
        <w:rPr>
          <w:lang w:val="en-CA"/>
        </w:rPr>
        <w:t>Bearer Bonds + Registered Bonds</w:t>
      </w:r>
    </w:p>
    <w:p w:rsidR="008E2F0D" w:rsidRDefault="008E2F0D" w:rsidP="008E2F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Eurobonds are usually bearer bonds</w:t>
      </w:r>
    </w:p>
    <w:p w:rsidR="008E2F0D" w:rsidRDefault="008E2F0D" w:rsidP="008E2F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With bearer bonds possession is evidence of ownership</w:t>
      </w:r>
    </w:p>
    <w:p w:rsidR="008E2F0D" w:rsidRDefault="008E2F0D" w:rsidP="008E2F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Issuer does not keep record</w:t>
      </w:r>
    </w:p>
    <w:p w:rsidR="008E2F0D" w:rsidRDefault="008E2F0D" w:rsidP="008E2F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Registered bond:</w:t>
      </w:r>
      <w:r w:rsidR="00174620">
        <w:rPr>
          <w:lang w:val="en-CA"/>
        </w:rPr>
        <w:t xml:space="preserve"> Owner’s name is recorded by issuer </w:t>
      </w:r>
    </w:p>
    <w:p w:rsidR="00174620" w:rsidRDefault="00174620" w:rsidP="008E2F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When a registered bond is sold – a new bond certificate is issued with new owner’s name </w:t>
      </w:r>
    </w:p>
    <w:p w:rsidR="00174620" w:rsidRDefault="00174620" w:rsidP="008E2F0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Note: Bearer bonds are attractive to investors who are interested in privacy and anonymity </w:t>
      </w:r>
    </w:p>
    <w:p w:rsidR="00BF7B77" w:rsidRDefault="00BF7B77" w:rsidP="00BF7B7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C. </w:t>
      </w:r>
      <w:r w:rsidR="007602F6">
        <w:rPr>
          <w:lang w:val="en-CA"/>
        </w:rPr>
        <w:t>National Security Regulations</w:t>
      </w:r>
    </w:p>
    <w:p w:rsidR="007602F6" w:rsidRDefault="007602F6" w:rsidP="00340A4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Foreign bonds must meet se</w:t>
      </w:r>
      <w:r w:rsidR="00340A45">
        <w:rPr>
          <w:lang w:val="en-CA"/>
        </w:rPr>
        <w:t>curity regulations of the country where they are issued</w:t>
      </w:r>
    </w:p>
    <w:p w:rsidR="00340A45" w:rsidRDefault="00340A45" w:rsidP="007602F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Will concentrate on 2 types</w:t>
      </w:r>
    </w:p>
    <w:p w:rsidR="00340A45" w:rsidRDefault="00340A45" w:rsidP="00340A4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Yankee bonds</w:t>
      </w:r>
    </w:p>
    <w:p w:rsidR="00340A45" w:rsidRDefault="00340A45" w:rsidP="00340A4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Issued by non-</w:t>
      </w:r>
      <w:proofErr w:type="spellStart"/>
      <w:r>
        <w:rPr>
          <w:lang w:val="en-CA"/>
        </w:rPr>
        <w:t>americans</w:t>
      </w:r>
      <w:proofErr w:type="spellEnd"/>
    </w:p>
    <w:p w:rsidR="00340A45" w:rsidRDefault="00340A45" w:rsidP="00340A4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Denominated in US$ and sold in US</w:t>
      </w:r>
    </w:p>
    <w:p w:rsidR="00340A45" w:rsidRDefault="00340A45" w:rsidP="00340A4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lastRenderedPageBreak/>
        <w:t>Must meet regulations of US security</w:t>
      </w:r>
    </w:p>
    <w:p w:rsidR="00340A45" w:rsidRDefault="00340A45" w:rsidP="00340A4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Eurodollar bonds</w:t>
      </w:r>
    </w:p>
    <w:p w:rsidR="00340A45" w:rsidRDefault="00340A45" w:rsidP="00340A4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A new attractive route raising US$</w:t>
      </w:r>
    </w:p>
    <w:p w:rsidR="00340A45" w:rsidRDefault="00340A45" w:rsidP="00340A4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Shorter time to bring to market and </w:t>
      </w: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 xml:space="preserve"> lower</w:t>
      </w:r>
    </w:p>
    <w:p w:rsidR="00340A45" w:rsidRDefault="00340A45" w:rsidP="00340A4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Bonds issued in US$</w:t>
      </w:r>
    </w:p>
    <w:p w:rsidR="00340A45" w:rsidRDefault="00340A45" w:rsidP="00340A4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D. Withholding Taxes</w:t>
      </w:r>
    </w:p>
    <w:p w:rsidR="00340A45" w:rsidRDefault="00253206" w:rsidP="00340A4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Prior to 198</w:t>
      </w:r>
      <w:r w:rsidR="00340A45">
        <w:rPr>
          <w:lang w:val="en-CA"/>
        </w:rPr>
        <w:t>4 the US required a 30% withholding tax on international period to non-residents who held US government/corporation bonds</w:t>
      </w:r>
    </w:p>
    <w:p w:rsidR="00760436" w:rsidRDefault="00760436" w:rsidP="00340A4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1984 - withholding tax removed</w:t>
      </w:r>
    </w:p>
    <w:p w:rsidR="00760436" w:rsidRDefault="00760436" w:rsidP="00340A4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Prior to 1984: Top Eurobonds Yield &lt; Yield on US bonds </w:t>
      </w:r>
    </w:p>
    <w:p w:rsidR="00760436" w:rsidRDefault="00760436" w:rsidP="0076043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Reversed after 1984</w:t>
      </w:r>
    </w:p>
    <w:p w:rsidR="00760436" w:rsidRDefault="00760436" w:rsidP="0076043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Price of US bonds &gt; Price of Eurobonds</w:t>
      </w:r>
    </w:p>
    <w:p w:rsidR="00760436" w:rsidRDefault="00760436" w:rsidP="0076043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Therefore, Yield of US bonds &lt; Yield of Eurobonds</w:t>
      </w:r>
    </w:p>
    <w:p w:rsidR="00760436" w:rsidRDefault="00760436" w:rsidP="0076043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Role of Netherlands </w:t>
      </w:r>
      <w:proofErr w:type="spellStart"/>
      <w:r>
        <w:rPr>
          <w:lang w:val="en-CA"/>
        </w:rPr>
        <w:t>Antille</w:t>
      </w:r>
      <w:proofErr w:type="spellEnd"/>
    </w:p>
    <w:p w:rsidR="00760436" w:rsidRDefault="00760436" w:rsidP="0076043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No withholding tax</w:t>
      </w:r>
    </w:p>
    <w:p w:rsidR="00760436" w:rsidRDefault="00760436" w:rsidP="0076043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Therefore 90% of US bonds channelled through North America</w:t>
      </w:r>
    </w:p>
    <w:p w:rsidR="00760436" w:rsidRDefault="00760436" w:rsidP="0076043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Canada also had withholding tax of 15.25%</w:t>
      </w:r>
    </w:p>
    <w:p w:rsidR="00CB6CBE" w:rsidRDefault="00CB6CBE" w:rsidP="00096124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Discouraged capital international l</w:t>
      </w:r>
      <w:r w:rsidR="00096124">
        <w:rPr>
          <w:lang w:val="en-CA"/>
        </w:rPr>
        <w:t>oan</w:t>
      </w:r>
      <w:r>
        <w:rPr>
          <w:lang w:val="en-CA"/>
        </w:rPr>
        <w:t>s</w:t>
      </w:r>
    </w:p>
    <w:p w:rsidR="00CB6CBE" w:rsidRDefault="00CB6CBE" w:rsidP="00760436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Repealed in 1986</w:t>
      </w:r>
    </w:p>
    <w:p w:rsidR="00096124" w:rsidRDefault="00096124" w:rsidP="0009612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E. Other Regulatory Features</w:t>
      </w:r>
    </w:p>
    <w:p w:rsidR="00096124" w:rsidRDefault="00096124" w:rsidP="0009612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There are regulations both in Canada and US to expedite issue of security </w:t>
      </w:r>
    </w:p>
    <w:p w:rsidR="00096124" w:rsidRDefault="00096124" w:rsidP="00096124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Canada: ‘POP’ – Prompt Offering Qualification System</w:t>
      </w:r>
    </w:p>
    <w:p w:rsidR="00096124" w:rsidRDefault="00096124" w:rsidP="00096124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Underwriters are willing to do what they call “bought deals”</w:t>
      </w:r>
    </w:p>
    <w:p w:rsidR="00096124" w:rsidRDefault="00096124" w:rsidP="00096124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Underwriter purchase entire issues and they bare the risk of “market conditions” or market deterioration</w:t>
      </w:r>
    </w:p>
    <w:p w:rsidR="00096124" w:rsidRDefault="00096124" w:rsidP="00096124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Sell securities when market is good </w:t>
      </w:r>
    </w:p>
    <w:p w:rsidR="00096124" w:rsidRDefault="00096124" w:rsidP="00096124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Has helped develop capital markets </w:t>
      </w:r>
    </w:p>
    <w:p w:rsidR="00096124" w:rsidRDefault="00096124" w:rsidP="00096124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US: US securities rule 415 of 1982</w:t>
      </w:r>
    </w:p>
    <w:p w:rsidR="00096124" w:rsidRDefault="00096124" w:rsidP="00096124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Providers “shelf” registration </w:t>
      </w:r>
    </w:p>
    <w:p w:rsidR="00096124" w:rsidRDefault="00096124" w:rsidP="00096124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Allows pre-register and actually issue securities when needed</w:t>
      </w:r>
    </w:p>
    <w:p w:rsidR="00096124" w:rsidRDefault="00096124" w:rsidP="00096124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Information disclosure is not eliminated </w:t>
      </w:r>
    </w:p>
    <w:p w:rsidR="00096124" w:rsidRDefault="00096124" w:rsidP="0009612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F. Global Bonds</w:t>
      </w:r>
    </w:p>
    <w:p w:rsidR="00096124" w:rsidRDefault="00096124" w:rsidP="0009612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First offered in 1989 </w:t>
      </w:r>
    </w:p>
    <w:p w:rsidR="00096124" w:rsidRDefault="00096124" w:rsidP="0009612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Issued by large issuer simultaneously in North American, Europe and Asia </w:t>
      </w:r>
    </w:p>
    <w:p w:rsidR="00096124" w:rsidRDefault="00096124" w:rsidP="0009612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Foreign structure like Eurobonds – and follow registration requirement of domestic bonds</w:t>
      </w:r>
    </w:p>
    <w:p w:rsidR="00096124" w:rsidRDefault="00096124" w:rsidP="00096124">
      <w:pPr>
        <w:pStyle w:val="ListParagraph"/>
        <w:numPr>
          <w:ilvl w:val="1"/>
          <w:numId w:val="2"/>
        </w:numPr>
        <w:rPr>
          <w:lang w:val="en-CA"/>
        </w:rPr>
      </w:pP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In book pg. 157</w:t>
      </w:r>
    </w:p>
    <w:p w:rsidR="00AB07AD" w:rsidRDefault="00096124" w:rsidP="000961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Type of Instruments </w:t>
      </w:r>
    </w:p>
    <w:p w:rsidR="00AB07AD" w:rsidRDefault="00AB07AD" w:rsidP="00AB07A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Straight Fixed Rate Issues </w:t>
      </w:r>
    </w:p>
    <w:p w:rsidR="00AB07AD" w:rsidRDefault="00AB07AD" w:rsidP="00AB07A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Principal period on maturity date</w:t>
      </w:r>
    </w:p>
    <w:p w:rsidR="00AB07AD" w:rsidRDefault="00AB07AD" w:rsidP="00AB07A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Coupon payments fixed</w:t>
      </w:r>
    </w:p>
    <w:p w:rsidR="00AB07AD" w:rsidRDefault="00AB07AD" w:rsidP="00AB07A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lastRenderedPageBreak/>
        <w:t>Eurobond – annual payments</w:t>
      </w:r>
    </w:p>
    <w:p w:rsidR="00AB07AD" w:rsidRDefault="00AB07AD" w:rsidP="00AB07A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Euro-Medium Term Note (MTN)</w:t>
      </w:r>
    </w:p>
    <w:p w:rsidR="00096124" w:rsidRDefault="00B0654E" w:rsidP="00AB07A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Euro MTNS: like bonds</w:t>
      </w:r>
      <w:r w:rsidR="00AB07AD">
        <w:rPr>
          <w:lang w:val="en-CA"/>
        </w:rPr>
        <w:t xml:space="preserve"> </w:t>
      </w:r>
      <w:r>
        <w:rPr>
          <w:lang w:val="en-CA"/>
        </w:rPr>
        <w:t xml:space="preserve">and are typically </w:t>
      </w:r>
      <w:r w:rsidR="00096124" w:rsidRPr="00096124">
        <w:rPr>
          <w:lang w:val="en-CA"/>
        </w:rPr>
        <w:t xml:space="preserve"> </w:t>
      </w:r>
      <w:r>
        <w:rPr>
          <w:lang w:val="en-CA"/>
        </w:rPr>
        <w:t>rate fixed</w:t>
      </w:r>
    </w:p>
    <w:p w:rsidR="00B0654E" w:rsidRDefault="00B0654E" w:rsidP="00AB07A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Issued by </w:t>
      </w:r>
      <w:r w:rsidR="0044766D">
        <w:rPr>
          <w:lang w:val="en-CA"/>
        </w:rPr>
        <w:t xml:space="preserve">a </w:t>
      </w:r>
      <w:r>
        <w:rPr>
          <w:lang w:val="en-CA"/>
        </w:rPr>
        <w:t>corporation with maturities of less than one year to ten years</w:t>
      </w:r>
    </w:p>
    <w:p w:rsidR="0044766D" w:rsidRDefault="0044766D" w:rsidP="00AB07A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Pay coupon interest </w:t>
      </w:r>
    </w:p>
    <w:p w:rsidR="0044766D" w:rsidRDefault="0044766D" w:rsidP="00AB07A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But while bonds are issued at one point in time MTNs are continuous: depending on when borrower needs money </w:t>
      </w:r>
    </w:p>
    <w:p w:rsidR="0044766D" w:rsidRDefault="0044766D" w:rsidP="00AB07A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Flexibility in tapping international resources </w:t>
      </w:r>
    </w:p>
    <w:p w:rsidR="0044766D" w:rsidRDefault="0044766D" w:rsidP="00AB07AD">
      <w:pPr>
        <w:pStyle w:val="ListParagraph"/>
        <w:numPr>
          <w:ilvl w:val="1"/>
          <w:numId w:val="2"/>
        </w:numPr>
        <w:rPr>
          <w:lang w:val="en-CA"/>
        </w:rPr>
      </w:pP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. Farm credit of Canada </w:t>
      </w:r>
      <w:r w:rsidR="00311A32">
        <w:rPr>
          <w:lang w:val="en-CA"/>
        </w:rPr>
        <w:t>of the $12 billion raised per year</w:t>
      </w:r>
    </w:p>
    <w:p w:rsidR="00311A32" w:rsidRDefault="00311A32" w:rsidP="00311A32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$</w:t>
      </w: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 xml:space="preserve"> billion</w:t>
      </w:r>
      <w:r w:rsidR="00F64707">
        <w:rPr>
          <w:lang w:val="en-CA"/>
        </w:rPr>
        <w:t xml:space="preserve"> is in MTNs (C$, US$, Euro, Yen)</w:t>
      </w:r>
    </w:p>
    <w:p w:rsidR="001545FE" w:rsidRDefault="001545FE" w:rsidP="001545F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Floating Rate Note (FRN)</w:t>
      </w:r>
    </w:p>
    <w:p w:rsidR="001545FE" w:rsidRDefault="001545FE" w:rsidP="001545FE">
      <w:pPr>
        <w:pStyle w:val="ListParagraph"/>
        <w:numPr>
          <w:ilvl w:val="1"/>
          <w:numId w:val="2"/>
        </w:numPr>
        <w:rPr>
          <w:lang w:val="en-CA"/>
        </w:rPr>
      </w:pPr>
      <w:r w:rsidRPr="001545FE">
        <w:rPr>
          <w:lang w:val="en-CA"/>
        </w:rPr>
        <w:t>Medium term bonds with coupon payments induced to some reference rate</w:t>
      </w:r>
    </w:p>
    <w:p w:rsidR="001545FE" w:rsidRDefault="001545FE" w:rsidP="001545F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Common reference rate of 3/6 month LIBOR</w:t>
      </w:r>
    </w:p>
    <w:p w:rsidR="001545FE" w:rsidRDefault="001545FE" w:rsidP="001545F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Coupon payments are usually quarterly and semi annually </w:t>
      </w:r>
    </w:p>
    <w:p w:rsidR="001545FE" w:rsidRDefault="009407FC" w:rsidP="001545F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Equity Related bonds </w:t>
      </w:r>
    </w:p>
    <w:p w:rsidR="009407FC" w:rsidRDefault="009407FC" w:rsidP="009407F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Convertible</w:t>
      </w:r>
    </w:p>
    <w:p w:rsidR="009407FC" w:rsidRDefault="009407FC" w:rsidP="009407F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 Allows investor to exchange the bond for a pre-determined number of equity shares of the issuer </w:t>
      </w:r>
    </w:p>
    <w:p w:rsidR="009407FC" w:rsidRDefault="009407FC" w:rsidP="009407F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Bonds with equity warrant </w:t>
      </w:r>
    </w:p>
    <w:p w:rsidR="009407FC" w:rsidRDefault="009407FC" w:rsidP="009407F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Can be viewed as straight fixed rate bonds with the addition of a</w:t>
      </w:r>
      <w:r w:rsidR="008073A4">
        <w:rPr>
          <w:lang w:val="en-CA"/>
        </w:rPr>
        <w:t xml:space="preserve"> call options (o</w:t>
      </w:r>
      <w:r>
        <w:rPr>
          <w:lang w:val="en-CA"/>
        </w:rPr>
        <w:t>n warrant feature)</w:t>
      </w:r>
    </w:p>
    <w:p w:rsidR="00143F4E" w:rsidRDefault="00143F4E" w:rsidP="009407F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The warrant entitles the bond holder to purchase a certain number of equity shares at a </w:t>
      </w:r>
      <w:proofErr w:type="spellStart"/>
      <w:r>
        <w:rPr>
          <w:lang w:val="en-CA"/>
        </w:rPr>
        <w:t>prestated</w:t>
      </w:r>
      <w:proofErr w:type="spellEnd"/>
      <w:r>
        <w:rPr>
          <w:lang w:val="en-CA"/>
        </w:rPr>
        <w:t xml:space="preserve"> price</w:t>
      </w:r>
    </w:p>
    <w:p w:rsidR="00143F4E" w:rsidRDefault="00143F4E" w:rsidP="00143F4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Zero Coupon Bonds</w:t>
      </w:r>
    </w:p>
    <w:p w:rsidR="00143F4E" w:rsidRDefault="00143F4E" w:rsidP="00143F4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Sold at a discount from face value</w:t>
      </w:r>
    </w:p>
    <w:p w:rsidR="00143F4E" w:rsidRDefault="00143F4E" w:rsidP="00143F4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Do not pay any coupon interest over the life of bond</w:t>
      </w:r>
    </w:p>
    <w:p w:rsidR="00143F4E" w:rsidRDefault="00143F4E" w:rsidP="00143F4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At maturity investor receives face value</w:t>
      </w:r>
    </w:p>
    <w:p w:rsidR="006A5410" w:rsidRDefault="006A5410" w:rsidP="00143F4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Note: A stripped bond</w:t>
      </w:r>
    </w:p>
    <w:p w:rsidR="006A5410" w:rsidRDefault="006A5410" w:rsidP="006A541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Is a zero-coupon bond that results from separating the coupon and principal </w:t>
      </w:r>
    </w:p>
    <w:p w:rsidR="006A5410" w:rsidRDefault="006A5410" w:rsidP="006A541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The result is a series of zero coupon bonds consisting of the individual coupons and principal </w:t>
      </w:r>
    </w:p>
    <w:p w:rsidR="000A58B7" w:rsidRDefault="000A58B7" w:rsidP="006A541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Started in early 1980’s need for zero coupon US Treasury Security with various maturity date</w:t>
      </w:r>
    </w:p>
    <w:p w:rsidR="000A58B7" w:rsidRDefault="000A58B7" w:rsidP="000A58B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 stripped bonds are actually receipts representing a portion of the Treasury Securities held in Trust</w:t>
      </w:r>
    </w:p>
    <w:p w:rsidR="000A58B7" w:rsidRDefault="000A58B7" w:rsidP="000A58B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Now available in at least 16 countries</w:t>
      </w:r>
    </w:p>
    <w:p w:rsidR="000A58B7" w:rsidRDefault="000A58B7" w:rsidP="000A58B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Canada also has stripped bonds</w:t>
      </w:r>
    </w:p>
    <w:p w:rsidR="000A58B7" w:rsidRDefault="000A58B7" w:rsidP="000A58B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Very popular around world </w:t>
      </w:r>
    </w:p>
    <w:p w:rsidR="000A58B7" w:rsidRDefault="000A58B7" w:rsidP="000A58B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So far 7000 issues by Canada</w:t>
      </w:r>
    </w:p>
    <w:p w:rsidR="000A58B7" w:rsidRDefault="000A58B7" w:rsidP="000A58B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Canadian strip bonds and T bills are closely integrated</w:t>
      </w:r>
    </w:p>
    <w:p w:rsidR="00B06712" w:rsidRDefault="00B06712" w:rsidP="00B0671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Dual-Currency Bonds</w:t>
      </w:r>
    </w:p>
    <w:p w:rsidR="00B06712" w:rsidRDefault="00B06712" w:rsidP="00B0671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lastRenderedPageBreak/>
        <w:t>Became popular in the mid 1980’s</w:t>
      </w:r>
    </w:p>
    <w:p w:rsidR="00B06712" w:rsidRDefault="00B06712" w:rsidP="00B0671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It is a straight forward fixed rate bond issued in one currency 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SF and pays interest in the same currency</w:t>
      </w:r>
    </w:p>
    <w:p w:rsidR="00B06712" w:rsidRDefault="00B06712" w:rsidP="00B0671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At maturity principal period in another currency. 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US$</w:t>
      </w:r>
    </w:p>
    <w:p w:rsidR="00B06712" w:rsidRDefault="00B06712" w:rsidP="00B0671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From investor’s point of view a dual currency bond includes a long term forward contract</w:t>
      </w:r>
    </w:p>
    <w:p w:rsidR="00B06712" w:rsidRDefault="00B06712" w:rsidP="00B0671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If $ increases, investor gains</w:t>
      </w:r>
    </w:p>
    <w:p w:rsidR="00B06712" w:rsidRDefault="00B06712" w:rsidP="00B0671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Japanese </w:t>
      </w:r>
      <w:r w:rsidR="000C140D">
        <w:rPr>
          <w:lang w:val="en-CA"/>
        </w:rPr>
        <w:t>firms – large issues of dual currency bonds</w:t>
      </w:r>
    </w:p>
    <w:p w:rsidR="000C140D" w:rsidRDefault="000C140D" w:rsidP="00B0671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Coupon payments made in Yen</w:t>
      </w:r>
    </w:p>
    <w:p w:rsidR="000C140D" w:rsidRDefault="000C140D" w:rsidP="00B0671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At maturity period US $ from profits earned from subsidiaries </w:t>
      </w:r>
    </w:p>
    <w:p w:rsidR="00A02125" w:rsidRPr="00A02125" w:rsidRDefault="00A02125" w:rsidP="00A021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Exhibit 7.3: Summary of “Types of inst.”</w:t>
      </w:r>
    </w:p>
    <w:p w:rsidR="000C140D" w:rsidRDefault="000C140D" w:rsidP="000C14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International Bonds and Note: Currency Nationality and Types of Issue</w:t>
      </w:r>
    </w:p>
    <w:p w:rsidR="000C140D" w:rsidRDefault="00A02125" w:rsidP="000C140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Exhibit 7.4</w:t>
      </w:r>
    </w:p>
    <w:p w:rsidR="000C140D" w:rsidRDefault="00A02125" w:rsidP="00A0212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1. 2000-2006’s growth striking</w:t>
      </w:r>
    </w:p>
    <w:p w:rsidR="00A02125" w:rsidRDefault="00A02125" w:rsidP="00A0212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Average annual rate = 20%</w:t>
      </w:r>
    </w:p>
    <w:p w:rsidR="00A02125" w:rsidRDefault="00A02125" w:rsidP="00A0212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Much in Euro denominated issues</w:t>
      </w:r>
    </w:p>
    <w:p w:rsidR="00A02125" w:rsidRDefault="00A02125" w:rsidP="00A0212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2. Canada International bonds in Canadian $ &lt; 1%</w:t>
      </w:r>
    </w:p>
    <w:p w:rsidR="00391132" w:rsidRDefault="003458FC" w:rsidP="003458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International Bond Market Credit Ratings</w:t>
      </w:r>
    </w:p>
    <w:p w:rsidR="003458FC" w:rsidRDefault="003458FC" w:rsidP="003458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3 Types</w:t>
      </w:r>
    </w:p>
    <w:p w:rsidR="003458FC" w:rsidRDefault="003458FC" w:rsidP="003458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Fitch Rating: Ratings are based on an analysis of current info regarding the likelihood of default and the specifics of the debt obligation </w:t>
      </w:r>
    </w:p>
    <w:p w:rsidR="003458FC" w:rsidRDefault="003458FC" w:rsidP="003458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Moody’s : into 9 categories </w:t>
      </w:r>
      <w:proofErr w:type="spellStart"/>
      <w:r>
        <w:rPr>
          <w:lang w:val="en-CA"/>
        </w:rPr>
        <w:t>Aaa</w:t>
      </w:r>
      <w:proofErr w:type="spellEnd"/>
      <w:r>
        <w:rPr>
          <w:lang w:val="en-CA"/>
        </w:rPr>
        <w:t xml:space="preserve">, </w:t>
      </w:r>
      <w:proofErr w:type="spellStart"/>
      <w:r>
        <w:rPr>
          <w:lang w:val="en-CA"/>
        </w:rPr>
        <w:t>Aa</w:t>
      </w:r>
      <w:proofErr w:type="spellEnd"/>
      <w:r>
        <w:rPr>
          <w:lang w:val="en-CA"/>
        </w:rPr>
        <w:t>.... + known as investment grade ratings</w:t>
      </w:r>
    </w:p>
    <w:p w:rsidR="003458FC" w:rsidRDefault="003458FC" w:rsidP="003458F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These issues if falling in the 9 categories – no speculative element</w:t>
      </w:r>
    </w:p>
    <w:p w:rsidR="003458FC" w:rsidRDefault="003458FC" w:rsidP="003458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Standard and poor’s: most commonly used</w:t>
      </w:r>
      <w:r>
        <w:rPr>
          <w:lang w:val="en-CA"/>
        </w:rPr>
        <w:tab/>
      </w:r>
    </w:p>
    <w:p w:rsidR="003458FC" w:rsidRDefault="003458FC" w:rsidP="003458F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10 categories AAA...</w:t>
      </w:r>
    </w:p>
    <w:p w:rsidR="003458FC" w:rsidRDefault="003458FC" w:rsidP="003458F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Note: </w:t>
      </w:r>
      <w:proofErr w:type="gramStart"/>
      <w:r>
        <w:rPr>
          <w:lang w:val="en-CA"/>
        </w:rPr>
        <w:t>A disproportionate share of Eurobonds have</w:t>
      </w:r>
      <w:proofErr w:type="gramEnd"/>
      <w:r>
        <w:rPr>
          <w:lang w:val="en-CA"/>
        </w:rPr>
        <w:t xml:space="preserve"> higher credit ratings than domestic/foreign bonds: 40% of Eurobonds AAA...., 30%</w:t>
      </w:r>
      <w:r w:rsidR="00FC542E">
        <w:rPr>
          <w:lang w:val="en-CA"/>
        </w:rPr>
        <w:t xml:space="preserve"> AA</w:t>
      </w:r>
      <w:r>
        <w:rPr>
          <w:lang w:val="en-CA"/>
        </w:rPr>
        <w:t>.....</w:t>
      </w:r>
    </w:p>
    <w:p w:rsidR="003F3C22" w:rsidRDefault="003F3C22" w:rsidP="003458F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Why? Could be Eurobond Market is accessible only to </w:t>
      </w:r>
      <w:r w:rsidR="00460372">
        <w:rPr>
          <w:lang w:val="en-CA"/>
        </w:rPr>
        <w:t>firms that already have good credit ratings</w:t>
      </w:r>
    </w:p>
    <w:p w:rsidR="00460372" w:rsidRDefault="00460372" w:rsidP="003458F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Ex. 7.6. Based on 10 factors that are profiles Ex. 7.7</w:t>
      </w:r>
    </w:p>
    <w:p w:rsidR="00446787" w:rsidRDefault="00446787" w:rsidP="004467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Eurobond Market: Structure and Practices</w:t>
      </w:r>
    </w:p>
    <w:p w:rsidR="00446787" w:rsidRDefault="00446787" w:rsidP="0044678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Accounts for 80% of the international bond market</w:t>
      </w:r>
    </w:p>
    <w:p w:rsidR="00446787" w:rsidRDefault="00446787" w:rsidP="0044678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A. Primary Market: Raising funds through Eurobonds</w:t>
      </w:r>
    </w:p>
    <w:p w:rsidR="00446787" w:rsidRDefault="00446787" w:rsidP="0044678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Borrower contacts... </w:t>
      </w:r>
      <w:r w:rsidRPr="00446787">
        <w:rPr>
          <w:lang w:val="en-CA"/>
        </w:rPr>
        <w:sym w:font="Wingdings" w:char="F0E0"/>
      </w:r>
      <w:r>
        <w:rPr>
          <w:lang w:val="en-CA"/>
        </w:rPr>
        <w:t xml:space="preserve"> lead Manager could invite... </w:t>
      </w:r>
      <w:r w:rsidRPr="00446787">
        <w:rPr>
          <w:lang w:val="en-CA"/>
        </w:rPr>
        <w:sym w:font="Wingdings" w:char="F0E0"/>
      </w:r>
      <w:r>
        <w:rPr>
          <w:lang w:val="en-CA"/>
        </w:rPr>
        <w:t xml:space="preserve"> Co. Managers</w:t>
      </w:r>
    </w:p>
    <w:p w:rsidR="00446787" w:rsidRDefault="00446787" w:rsidP="0044678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Lead Manager: of an under writing syndicate. Group of investment banks “merchant”</w:t>
      </w:r>
    </w:p>
    <w:p w:rsidR="00446787" w:rsidRDefault="00446787" w:rsidP="0044678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Lead managers and co. Managers together work with other banks part of selling group</w:t>
      </w:r>
    </w:p>
    <w:p w:rsidR="00446787" w:rsidRDefault="00446787" w:rsidP="0044678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Selling group helps to negotiate terms with borrower</w:t>
      </w:r>
    </w:p>
    <w:p w:rsidR="00446787" w:rsidRDefault="00446787" w:rsidP="00446787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Ascertain market condition</w:t>
      </w:r>
    </w:p>
    <w:p w:rsidR="00446787" w:rsidRDefault="00446787" w:rsidP="00446787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Manage the issue</w:t>
      </w:r>
    </w:p>
    <w:p w:rsidR="00446787" w:rsidRDefault="00446787" w:rsidP="0044678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lastRenderedPageBreak/>
        <w:t xml:space="preserve">Ex. 7.8. provides the 2003/2004 rankings for the top debt underwritten for various issues </w:t>
      </w:r>
    </w:p>
    <w:p w:rsidR="00446787" w:rsidRDefault="00446787" w:rsidP="007D74F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managing group will </w:t>
      </w:r>
      <w:r w:rsidR="007D74FF">
        <w:rPr>
          <w:lang w:val="en-CA"/>
        </w:rPr>
        <w:t>serve as underwriter for the issue</w:t>
      </w:r>
    </w:p>
    <w:p w:rsidR="007D74FF" w:rsidRDefault="007D74FF" w:rsidP="007D74F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They will commit their own capital to buy the issue from the borrower at a discount </w:t>
      </w:r>
    </w:p>
    <w:p w:rsidR="007D74FF" w:rsidRDefault="007D74FF" w:rsidP="007D74F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 discount also called underwriting spread.</w:t>
      </w:r>
    </w:p>
    <w:p w:rsidR="007D74FF" w:rsidRDefault="007D74FF" w:rsidP="007D74F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About 2-2.5%</w:t>
      </w:r>
    </w:p>
    <w:p w:rsidR="007D74FF" w:rsidRDefault="007D74FF" w:rsidP="007D74F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Compared to average domestic spread of 1%</w:t>
      </w:r>
    </w:p>
    <w:p w:rsidR="007D74FF" w:rsidRDefault="007D74FF" w:rsidP="007D74F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Managing group get portion of spread</w:t>
      </w:r>
    </w:p>
    <w:p w:rsidR="007D74FF" w:rsidRDefault="007D74FF" w:rsidP="007D74F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Ex. 7.9. spread = $40M</w:t>
      </w:r>
    </w:p>
    <w:p w:rsidR="007D74FF" w:rsidRDefault="007D74FF" w:rsidP="007D74F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B. Secondary Market:</w:t>
      </w:r>
    </w:p>
    <w:p w:rsidR="007D74FF" w:rsidRDefault="007D74FF" w:rsidP="007D74F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Eurobonds are generally purchased in the Primary Market from a member of the selling group and resold in the secondary market</w:t>
      </w:r>
    </w:p>
    <w:p w:rsidR="007D74FF" w:rsidRDefault="007D74FF" w:rsidP="007D74F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Secondary market an over-the-counter-market with principal trading in London, Zurich, Luxembourg, Frankfort, Amsterdam</w:t>
      </w:r>
    </w:p>
    <w:p w:rsidR="007D74FF" w:rsidRDefault="007D74FF" w:rsidP="00EE45D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Secondary Market</w:t>
      </w:r>
      <w:r w:rsidR="00EE45DB">
        <w:rPr>
          <w:lang w:val="en-CA"/>
        </w:rPr>
        <w:t xml:space="preserve"> comprised of Market Makers and Brokers: connected electronically </w:t>
      </w:r>
    </w:p>
    <w:p w:rsidR="00EE45DB" w:rsidRDefault="00EE45DB" w:rsidP="00EE45DB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Market Makers: stand ready to buy/sell for their own account quoting bid-and-prices </w:t>
      </w:r>
    </w:p>
    <w:p w:rsidR="00EE45DB" w:rsidRDefault="00EE45DB" w:rsidP="00EE45DB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Eurobond market markers and dealers are members of ISMA (International Secondary Market Ass.) based in Zurich</w:t>
      </w:r>
    </w:p>
    <w:p w:rsidR="00EE45DB" w:rsidRDefault="00EE45DB" w:rsidP="00EE45DB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 self-regulatory  body</w:t>
      </w:r>
    </w:p>
    <w:p w:rsidR="00EE45DB" w:rsidRDefault="00EE45DB" w:rsidP="00EE45DB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Market Makers tend to be the same: investment banks, merchant banks, commercial banks that serve as lead managers</w:t>
      </w:r>
    </w:p>
    <w:p w:rsidR="00EE45DB" w:rsidRDefault="00EE45DB" w:rsidP="00EE45D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Brokers: accept buy and sell orders from market makers and attempt to find a matching party</w:t>
      </w:r>
    </w:p>
    <w:p w:rsidR="00EE45DB" w:rsidRDefault="00EE45DB" w:rsidP="00EE45D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Market makers </w:t>
      </w:r>
      <w:r w:rsidRPr="00EE45DB">
        <w:rPr>
          <w:lang w:val="en-CA"/>
        </w:rPr>
        <w:sym w:font="Wingdings" w:char="F0E0"/>
      </w:r>
      <w:r>
        <w:rPr>
          <w:lang w:val="en-CA"/>
        </w:rPr>
        <w:t xml:space="preserve"> Brokers </w:t>
      </w:r>
      <w:r w:rsidRPr="00EE45DB">
        <w:rPr>
          <w:lang w:val="en-CA"/>
        </w:rPr>
        <w:sym w:font="Wingdings" w:char="F0E0"/>
      </w:r>
      <w:r>
        <w:rPr>
          <w:lang w:val="en-CA"/>
        </w:rPr>
        <w:t xml:space="preserve"> Sellers and Buyers</w:t>
      </w:r>
    </w:p>
    <w:p w:rsidR="00EE45DB" w:rsidRDefault="00EE45DB" w:rsidP="00EE45D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Brokers charge a small fee to the market makers</w:t>
      </w:r>
    </w:p>
    <w:p w:rsidR="00EE45DB" w:rsidRDefault="00EE45DB" w:rsidP="00EE45D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C. Clearing Procedure</w:t>
      </w:r>
    </w:p>
    <w:p w:rsidR="00EE45DB" w:rsidRDefault="00EE45DB" w:rsidP="00EE45D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Eurobond transaction in the secondary market requires a system for transferring ownership and payment from one party to another. </w:t>
      </w:r>
    </w:p>
    <w:p w:rsidR="00EE45DB" w:rsidRDefault="00EE45DB" w:rsidP="00EE45D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Most Eurobond trades are handled by 2 systems</w:t>
      </w:r>
    </w:p>
    <w:p w:rsidR="00EE45DB" w:rsidRDefault="00EE45DB" w:rsidP="00EE45DB">
      <w:pPr>
        <w:pStyle w:val="ListParagraph"/>
        <w:numPr>
          <w:ilvl w:val="2"/>
          <w:numId w:val="2"/>
        </w:numPr>
        <w:rPr>
          <w:lang w:val="en-CA"/>
        </w:rPr>
      </w:pPr>
      <w:proofErr w:type="spellStart"/>
      <w:r>
        <w:rPr>
          <w:lang w:val="en-CA"/>
        </w:rPr>
        <w:t>Euroclear</w:t>
      </w:r>
      <w:proofErr w:type="spellEnd"/>
      <w:r>
        <w:rPr>
          <w:lang w:val="en-CA"/>
        </w:rPr>
        <w:t xml:space="preserve"> – based in Brussels</w:t>
      </w:r>
    </w:p>
    <w:p w:rsidR="00EE45DB" w:rsidRPr="00EE45DB" w:rsidRDefault="00EE45DB" w:rsidP="00EE45DB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Clear stream international – based in Luxembourg </w:t>
      </w:r>
    </w:p>
    <w:p w:rsidR="00EE45DB" w:rsidRDefault="00EE45DB" w:rsidP="00EE45DB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Both operate in similar manner</w:t>
      </w:r>
    </w:p>
    <w:p w:rsidR="00EE45DB" w:rsidRDefault="00EE45DB" w:rsidP="00EE45DB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Each clearing system has a group of depositing banks that physically share bond certificate</w:t>
      </w:r>
    </w:p>
    <w:p w:rsidR="00EE45DB" w:rsidRDefault="00EE45DB" w:rsidP="00EE45DB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Bond certificate are transferred electronically from seller to buyers</w:t>
      </w:r>
    </w:p>
    <w:p w:rsidR="00EE45DB" w:rsidRDefault="00EE45DB" w:rsidP="00EE45D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International Bond Market Indexes. </w:t>
      </w:r>
    </w:p>
    <w:p w:rsidR="007A70B2" w:rsidRPr="007A70B2" w:rsidRDefault="007A70B2" w:rsidP="007A70B2">
      <w:pPr>
        <w:rPr>
          <w:lang w:val="en-CA"/>
        </w:rPr>
      </w:pPr>
    </w:p>
    <w:p w:rsidR="00BC254F" w:rsidRDefault="00BC254F" w:rsidP="00BC254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lastRenderedPageBreak/>
        <w:t>$10M (.022 + .0025 / 2) = $37.25</w:t>
      </w:r>
    </w:p>
    <w:p w:rsidR="007A70B2" w:rsidRDefault="007A70B2" w:rsidP="00BC254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The bonds due in 1995 were sold at 50% discount (face value)</w:t>
      </w:r>
      <w:r w:rsidR="00206AAC">
        <w:rPr>
          <w:lang w:val="en-CA"/>
        </w:rPr>
        <w:t xml:space="preserve"> since they were issued in 1995, they had a 10 year maturity </w:t>
      </w:r>
    </w:p>
    <w:p w:rsidR="00206AAC" w:rsidRDefault="00206AAC" w:rsidP="00206AA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Assuming a DM face value of 1000 YTM</w:t>
      </w:r>
    </w:p>
    <w:p w:rsidR="00206AAC" w:rsidRDefault="00206AAC" w:rsidP="00206AA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PV = 500 DM</w:t>
      </w:r>
    </w:p>
    <w:p w:rsidR="009C3032" w:rsidRDefault="009C3032" w:rsidP="00206AA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FV = 1000 DM</w:t>
      </w:r>
    </w:p>
    <w:p w:rsidR="009C3032" w:rsidRDefault="009C3032" w:rsidP="00206AA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500 (1+i)</w:t>
      </w:r>
      <w:r>
        <w:rPr>
          <w:vertAlign w:val="superscript"/>
          <w:lang w:val="en-CA"/>
        </w:rPr>
        <w:t>10</w:t>
      </w:r>
      <w:r>
        <w:rPr>
          <w:lang w:val="en-CA"/>
        </w:rPr>
        <w:t xml:space="preserve"> = 1000 DM</w:t>
      </w:r>
    </w:p>
    <w:p w:rsidR="009C3032" w:rsidRPr="00EA287F" w:rsidRDefault="009C3032" w:rsidP="00206AA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(1+i)</w:t>
      </w:r>
      <w:r>
        <w:rPr>
          <w:vertAlign w:val="superscript"/>
          <w:lang w:val="en-CA"/>
        </w:rPr>
        <w:t>10 x 1/10</w:t>
      </w:r>
      <w:r>
        <w:rPr>
          <w:lang w:val="en-CA"/>
        </w:rPr>
        <w:t xml:space="preserve"> = (1000/500)</w:t>
      </w:r>
      <w:r>
        <w:rPr>
          <w:vertAlign w:val="superscript"/>
          <w:lang w:val="en-CA"/>
        </w:rPr>
        <w:t>1./10</w:t>
      </w:r>
    </w:p>
    <w:p w:rsidR="00EA287F" w:rsidRDefault="00EA287F" w:rsidP="00206AA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1+i = (1000/500)</w:t>
      </w:r>
      <w:r>
        <w:rPr>
          <w:vertAlign w:val="superscript"/>
          <w:lang w:val="en-CA"/>
        </w:rPr>
        <w:t>.1</w:t>
      </w:r>
      <w:r w:rsidR="007C635A">
        <w:rPr>
          <w:vertAlign w:val="superscript"/>
          <w:lang w:val="en-CA"/>
        </w:rPr>
        <w:t>/10</w:t>
      </w:r>
    </w:p>
    <w:p w:rsidR="00EA287F" w:rsidRDefault="00EA287F" w:rsidP="00206AA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 = 7.177%</w:t>
      </w:r>
    </w:p>
    <w:p w:rsidR="006D5EE4" w:rsidRDefault="006D5EE4" w:rsidP="006D5EE4">
      <w:pPr>
        <w:pStyle w:val="ListParagraph"/>
        <w:ind w:left="1440"/>
        <w:rPr>
          <w:lang w:val="en-CA"/>
        </w:rPr>
      </w:pPr>
    </w:p>
    <w:p w:rsidR="006D5EE4" w:rsidRPr="006D5EE4" w:rsidRDefault="006D5EE4" w:rsidP="006D5EE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PV = 333.33 DM</w:t>
      </w:r>
    </w:p>
    <w:p w:rsidR="006D5EE4" w:rsidRDefault="006D5EE4" w:rsidP="006D5EE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FV = 1000 DM</w:t>
      </w:r>
    </w:p>
    <w:p w:rsidR="006D5EE4" w:rsidRDefault="006D5EE4" w:rsidP="006D5EE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333.33 (1+i)</w:t>
      </w:r>
      <w:r>
        <w:rPr>
          <w:vertAlign w:val="superscript"/>
          <w:lang w:val="en-CA"/>
        </w:rPr>
        <w:t>15</w:t>
      </w:r>
      <w:r>
        <w:rPr>
          <w:lang w:val="en-CA"/>
        </w:rPr>
        <w:t xml:space="preserve"> = 1000</w:t>
      </w:r>
    </w:p>
    <w:p w:rsidR="006D5EE4" w:rsidRDefault="006D5EE4" w:rsidP="006D5EE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(1+i)</w:t>
      </w:r>
      <w:r>
        <w:rPr>
          <w:vertAlign w:val="superscript"/>
          <w:lang w:val="en-CA"/>
        </w:rPr>
        <w:t xml:space="preserve">15 </w:t>
      </w:r>
      <w:r w:rsidRPr="006D5EE4">
        <w:rPr>
          <w:vertAlign w:val="superscript"/>
          <w:lang w:val="en-CA"/>
        </w:rPr>
        <w:t>x 1/15</w:t>
      </w:r>
      <w:r>
        <w:rPr>
          <w:lang w:val="en-CA"/>
        </w:rPr>
        <w:t xml:space="preserve"> = (1000/333.33)</w:t>
      </w:r>
      <w:r>
        <w:rPr>
          <w:vertAlign w:val="superscript"/>
          <w:lang w:val="en-CA"/>
        </w:rPr>
        <w:t>1/15</w:t>
      </w:r>
      <w:r>
        <w:rPr>
          <w:lang w:val="en-CA"/>
        </w:rPr>
        <w:t xml:space="preserve"> </w:t>
      </w:r>
    </w:p>
    <w:p w:rsidR="006D5EE4" w:rsidRDefault="006D5EE4" w:rsidP="006D5EE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 = 7.599%</w:t>
      </w:r>
    </w:p>
    <w:p w:rsidR="00B41809" w:rsidRDefault="00FA7053" w:rsidP="00B41809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Implicitly the dual currency bond calls for the exchange of SF 1000 of face value = $666.67</w:t>
      </w:r>
    </w:p>
    <w:p w:rsidR="00FA7053" w:rsidRDefault="00FA7053" w:rsidP="00FA705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SF1000 = $666.67</w:t>
      </w:r>
    </w:p>
    <w:p w:rsidR="00FA7053" w:rsidRDefault="00FA7053" w:rsidP="00FA7053">
      <w:pPr>
        <w:pStyle w:val="ListParagraph"/>
        <w:numPr>
          <w:ilvl w:val="0"/>
          <w:numId w:val="2"/>
        </w:numPr>
        <w:rPr>
          <w:lang w:val="en-CA"/>
        </w:rPr>
      </w:pPr>
      <w:r w:rsidRPr="00FA7053">
        <w:rPr>
          <w:lang w:val="en-CA"/>
        </w:rPr>
        <w:t>SF 1.5 = 1 US$</w:t>
      </w:r>
    </w:p>
    <w:p w:rsidR="00FA7053" w:rsidRDefault="00FA7053" w:rsidP="00FA7053">
      <w:pPr>
        <w:pStyle w:val="ListParagraph"/>
        <w:numPr>
          <w:ilvl w:val="0"/>
          <w:numId w:val="2"/>
        </w:numPr>
        <w:rPr>
          <w:lang w:val="en-CA"/>
        </w:rPr>
      </w:pPr>
      <w:r w:rsidRPr="00FA7053">
        <w:rPr>
          <w:lang w:val="en-CA"/>
        </w:rPr>
        <w:t>At M</w:t>
      </w:r>
      <w:r>
        <w:rPr>
          <w:lang w:val="en-CA"/>
        </w:rPr>
        <w:t xml:space="preserve">aturity actual exchange rate 1.35 SF = 1US$ </w:t>
      </w:r>
    </w:p>
    <w:p w:rsidR="00FA7053" w:rsidRDefault="00FA7053" w:rsidP="00FA705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SF increased and US$ decreased</w:t>
      </w:r>
    </w:p>
    <w:p w:rsidR="00BC15DD" w:rsidRPr="00BC15DD" w:rsidRDefault="00FA7053" w:rsidP="00BC15D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Therefore investor worse off. He is committed to receiving only $666.67 w</w:t>
      </w:r>
      <w:r w:rsidR="00BC15DD">
        <w:rPr>
          <w:lang w:val="en-CA"/>
        </w:rPr>
        <w:t>hen he could have received $741</w:t>
      </w:r>
    </w:p>
    <w:p w:rsidR="00BC15DD" w:rsidRPr="007E3DDB" w:rsidRDefault="00BC15DD" w:rsidP="00BC15DD">
      <w:pPr>
        <w:rPr>
          <w:b/>
          <w:bCs/>
          <w:lang w:val="en-CA"/>
        </w:rPr>
      </w:pPr>
      <w:r w:rsidRPr="007E3DDB">
        <w:rPr>
          <w:b/>
          <w:bCs/>
          <w:lang w:val="en-CA"/>
        </w:rPr>
        <w:t>Back to Chapter 5</w:t>
      </w:r>
    </w:p>
    <w:p w:rsidR="00BC15DD" w:rsidRDefault="008C5EA2" w:rsidP="00BC15D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S = E.65/$ = $1.5385 = 1E</w:t>
      </w:r>
    </w:p>
    <w:p w:rsidR="008C5EA2" w:rsidRDefault="008C5EA2" w:rsidP="008C5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 = E.64/$ = $1.5625 = 1E</w:t>
      </w:r>
    </w:p>
    <w:p w:rsidR="008C5EA2" w:rsidRDefault="008C5EA2" w:rsidP="008C5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3 month Canada  = ,056/4 = .014</w:t>
      </w:r>
    </w:p>
    <w:p w:rsidR="008C5EA2" w:rsidRDefault="008C5EA2" w:rsidP="008C5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3 month France = .054/4 = .0135</w:t>
      </w:r>
    </w:p>
    <w:p w:rsidR="008C5EA2" w:rsidRDefault="008C5EA2" w:rsidP="008C5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F/S (1+i</w:t>
      </w:r>
      <w:r>
        <w:rPr>
          <w:vertAlign w:val="subscript"/>
          <w:lang w:val="en-CA"/>
        </w:rPr>
        <w:t>f</w:t>
      </w:r>
      <w:r>
        <w:rPr>
          <w:lang w:val="en-CA"/>
        </w:rPr>
        <w:t>)- (1+i</w:t>
      </w:r>
      <w:r>
        <w:rPr>
          <w:vertAlign w:val="subscript"/>
          <w:lang w:val="en-CA"/>
        </w:rPr>
        <w:t>$</w:t>
      </w:r>
      <w:r>
        <w:rPr>
          <w:lang w:val="en-CA"/>
        </w:rPr>
        <w:t>) = 0</w:t>
      </w:r>
    </w:p>
    <w:p w:rsidR="008C5EA2" w:rsidRDefault="008C5EA2" w:rsidP="008C5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1.5625/1.5385 (1.0135) – (1.014)</w:t>
      </w:r>
    </w:p>
    <w:p w:rsidR="008C5EA2" w:rsidRDefault="008C5EA2" w:rsidP="008C5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Positive: left hand side &gt; right hand side</w:t>
      </w:r>
    </w:p>
    <w:p w:rsidR="008C5EA2" w:rsidRDefault="008C5EA2" w:rsidP="008C5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A. Borrow in Canada and invest in France</w:t>
      </w:r>
    </w:p>
    <w:p w:rsidR="008C5EA2" w:rsidRDefault="008C5EA2" w:rsidP="008C5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Borrow $1,000,000 in Canada and convert to E = E650,000</w:t>
      </w:r>
    </w:p>
    <w:p w:rsidR="008C5EA2" w:rsidRDefault="008C5EA2" w:rsidP="008C5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At end of 3 months, E650,000 (1.0135) = E658,775 (1)</w:t>
      </w:r>
    </w:p>
    <w:p w:rsidR="008C5EA2" w:rsidRDefault="008C5EA2" w:rsidP="008C5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At end of 3 months, must pay back $1,000,000 (1.014) = 1,014,000 in Canada (2)</w:t>
      </w:r>
    </w:p>
    <w:p w:rsidR="008C5EA2" w:rsidRDefault="008C5EA2" w:rsidP="008C5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Therefore convert into $658,775 x 1.5625 = $1029336 (3)</w:t>
      </w:r>
    </w:p>
    <w:p w:rsidR="008C5EA2" w:rsidRDefault="008C5EA2" w:rsidP="008C5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(3)-(2) = $15,335</w:t>
      </w:r>
    </w:p>
    <w:p w:rsidR="008C5EA2" w:rsidRDefault="008C5EA2" w:rsidP="008C5E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B. Profit in E</w:t>
      </w:r>
    </w:p>
    <w:p w:rsidR="008C5EA2" w:rsidRDefault="008C5EA2" w:rsidP="008C5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First part same as (a)</w:t>
      </w:r>
    </w:p>
    <w:p w:rsidR="008C5EA2" w:rsidRDefault="008C5EA2" w:rsidP="008C5EA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At end of 3 months, investor has in France E658,775</w:t>
      </w:r>
      <w:r w:rsidR="007E0D22">
        <w:rPr>
          <w:lang w:val="en-CA"/>
        </w:rPr>
        <w:t xml:space="preserve"> (1)</w:t>
      </w:r>
    </w:p>
    <w:p w:rsidR="008C5EA2" w:rsidRDefault="008C5EA2" w:rsidP="00284A0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lastRenderedPageBreak/>
        <w:t>But</w:t>
      </w:r>
      <w:r w:rsidR="00284A0C">
        <w:rPr>
          <w:lang w:val="en-CA"/>
        </w:rPr>
        <w:t xml:space="preserve"> converts $1,014,000 </w:t>
      </w:r>
      <w:r w:rsidR="00F971AE">
        <w:rPr>
          <w:lang w:val="en-CA"/>
        </w:rPr>
        <w:t>in Euros (E)</w:t>
      </w:r>
      <w:r w:rsidR="007E0D22">
        <w:rPr>
          <w:lang w:val="en-CA"/>
        </w:rPr>
        <w:t xml:space="preserve"> = E648,960 (2)</w:t>
      </w:r>
    </w:p>
    <w:p w:rsidR="007E0D22" w:rsidRPr="00BC15DD" w:rsidRDefault="007E0D22" w:rsidP="00284A0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(1)-(2) = E9,815</w:t>
      </w:r>
    </w:p>
    <w:p w:rsidR="007D74FF" w:rsidRDefault="00E437C5" w:rsidP="00E437C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E(e) = </w:t>
      </w: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 xml:space="preserve"> – </w:t>
      </w: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 xml:space="preserve"> – 5.7</w:t>
      </w:r>
    </w:p>
    <w:p w:rsidR="00E437C5" w:rsidRDefault="00E437C5" w:rsidP="00E437C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First </w:t>
      </w: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 xml:space="preserve"> is Turkish and second </w:t>
      </w: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 xml:space="preserve"> is Canada</w:t>
      </w:r>
    </w:p>
    <w:p w:rsidR="00E437C5" w:rsidRDefault="00E437C5" w:rsidP="00E437C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= 50 – 5</w:t>
      </w:r>
    </w:p>
    <w:p w:rsidR="00E437C5" w:rsidRDefault="00E437C5" w:rsidP="00E437C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= 4.5%</w:t>
      </w:r>
    </w:p>
    <w:p w:rsidR="00E437C5" w:rsidRDefault="00E437C5" w:rsidP="00E437C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 increases by 4.5% </w:t>
      </w: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>. The Turkish depreciated by 4.5%</w:t>
      </w:r>
    </w:p>
    <w:p w:rsidR="00E437C5" w:rsidRDefault="00E437C5" w:rsidP="00E437C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2.10R = 1$</w:t>
      </w:r>
    </w:p>
    <w:p w:rsidR="00E437C5" w:rsidRDefault="00E437C5" w:rsidP="00E437C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Inflation Rate</w:t>
      </w:r>
    </w:p>
    <w:p w:rsidR="00E437C5" w:rsidRDefault="00E437C5" w:rsidP="00E437C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US 3% </w:t>
      </w:r>
    </w:p>
    <w:p w:rsidR="00E437C5" w:rsidRDefault="00E437C5" w:rsidP="00E437C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Brazil 15%</w:t>
      </w:r>
    </w:p>
    <w:p w:rsidR="00E437C5" w:rsidRPr="00E437C5" w:rsidRDefault="00E437C5" w:rsidP="00E437C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E(e) = </w:t>
      </w:r>
      <w:proofErr w:type="spellStart"/>
      <w:r>
        <w:rPr>
          <w:rFonts w:cstheme="minorHAnsi"/>
          <w:lang w:val="en-CA"/>
        </w:rPr>
        <w:t>π</w:t>
      </w:r>
      <w:r>
        <w:rPr>
          <w:rFonts w:cstheme="minorHAnsi"/>
          <w:vertAlign w:val="subscript"/>
          <w:lang w:val="en-CA"/>
        </w:rPr>
        <w:t>B</w:t>
      </w:r>
      <w:proofErr w:type="spellEnd"/>
      <w:r>
        <w:rPr>
          <w:rFonts w:cstheme="minorHAnsi"/>
          <w:lang w:val="en-CA"/>
        </w:rPr>
        <w:t xml:space="preserve"> - </w:t>
      </w:r>
      <w:proofErr w:type="spellStart"/>
      <w:r>
        <w:rPr>
          <w:rFonts w:cstheme="minorHAnsi"/>
          <w:lang w:val="en-CA"/>
        </w:rPr>
        <w:t>π</w:t>
      </w:r>
      <w:r>
        <w:rPr>
          <w:rFonts w:cstheme="minorHAnsi"/>
          <w:vertAlign w:val="subscript"/>
          <w:lang w:val="en-CA"/>
        </w:rPr>
        <w:t>US</w:t>
      </w:r>
      <w:proofErr w:type="spellEnd"/>
    </w:p>
    <w:p w:rsidR="00E437C5" w:rsidRDefault="00E437C5" w:rsidP="00E437C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= .15 - .03</w:t>
      </w:r>
    </w:p>
    <w:p w:rsidR="00E437C5" w:rsidRDefault="00E437C5" w:rsidP="00E437C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= 12%</w:t>
      </w:r>
    </w:p>
    <w:p w:rsidR="00E437C5" w:rsidRDefault="00E437C5" w:rsidP="00E437C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 depreciates by 12%, real increases by 12%</w:t>
      </w:r>
    </w:p>
    <w:p w:rsidR="00E437C5" w:rsidRPr="007E3DDB" w:rsidRDefault="00E437C5" w:rsidP="00E437C5">
      <w:pPr>
        <w:rPr>
          <w:b/>
          <w:bCs/>
          <w:lang w:val="en-CA"/>
        </w:rPr>
      </w:pPr>
      <w:proofErr w:type="gramStart"/>
      <w:r w:rsidRPr="007E3DDB">
        <w:rPr>
          <w:b/>
          <w:bCs/>
          <w:lang w:val="en-CA"/>
        </w:rPr>
        <w:t>Ch 5.</w:t>
      </w:r>
      <w:proofErr w:type="gramEnd"/>
      <w:r w:rsidRPr="007E3DDB">
        <w:rPr>
          <w:b/>
          <w:bCs/>
          <w:lang w:val="en-CA"/>
        </w:rPr>
        <w:t xml:space="preserve"> Summary of Formula</w:t>
      </w:r>
    </w:p>
    <w:p w:rsidR="00E437C5" w:rsidRDefault="00F94B5B" w:rsidP="00E437C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IRP </w:t>
      </w:r>
      <w:r w:rsidRPr="00F94B5B">
        <w:rPr>
          <w:lang w:val="en-CA"/>
        </w:rPr>
        <w:sym w:font="Wingdings" w:char="F0E0"/>
      </w:r>
      <w:r w:rsidR="00E437C5">
        <w:rPr>
          <w:lang w:val="en-CA"/>
        </w:rPr>
        <w:t xml:space="preserve"> F/S = 1+i</w:t>
      </w:r>
      <w:r w:rsidR="00E437C5">
        <w:rPr>
          <w:vertAlign w:val="subscript"/>
          <w:lang w:val="en-CA"/>
        </w:rPr>
        <w:t>$</w:t>
      </w:r>
      <w:r w:rsidR="00E437C5">
        <w:rPr>
          <w:lang w:val="en-CA"/>
        </w:rPr>
        <w:t>/1+i</w:t>
      </w:r>
      <w:r w:rsidR="00E437C5">
        <w:rPr>
          <w:vertAlign w:val="subscript"/>
          <w:lang w:val="en-CA"/>
        </w:rPr>
        <w:t>f</w:t>
      </w:r>
      <w:r w:rsidR="00E437C5">
        <w:rPr>
          <w:lang w:val="en-CA"/>
        </w:rPr>
        <w:t xml:space="preserve"> </w:t>
      </w:r>
      <w:r w:rsidR="00E437C5">
        <w:rPr>
          <w:lang w:val="en-CA"/>
        </w:rPr>
        <w:tab/>
        <w:t>(5.1)</w:t>
      </w:r>
    </w:p>
    <w:p w:rsidR="00E437C5" w:rsidRDefault="00F94B5B" w:rsidP="00E437C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PPP </w:t>
      </w:r>
      <w:r w:rsidRPr="00F94B5B">
        <w:rPr>
          <w:lang w:val="en-CA"/>
        </w:rPr>
        <w:sym w:font="Wingdings" w:char="F0E0"/>
      </w:r>
      <w:r w:rsidR="00E437C5">
        <w:rPr>
          <w:lang w:val="en-CA"/>
        </w:rPr>
        <w:t xml:space="preserve"> S = P</w:t>
      </w:r>
      <w:r w:rsidR="00E437C5">
        <w:rPr>
          <w:vertAlign w:val="subscript"/>
          <w:lang w:val="en-CA"/>
        </w:rPr>
        <w:t>$</w:t>
      </w:r>
      <w:r w:rsidR="00E437C5">
        <w:rPr>
          <w:lang w:val="en-CA"/>
        </w:rPr>
        <w:t>/P</w:t>
      </w:r>
      <w:r w:rsidR="00E437C5">
        <w:rPr>
          <w:vertAlign w:val="subscript"/>
          <w:lang w:val="en-CA"/>
        </w:rPr>
        <w:t>F</w:t>
      </w:r>
      <w:r w:rsidR="00E437C5">
        <w:rPr>
          <w:lang w:val="en-CA"/>
        </w:rPr>
        <w:tab/>
      </w:r>
      <w:r w:rsidR="00E437C5">
        <w:rPr>
          <w:lang w:val="en-CA"/>
        </w:rPr>
        <w:tab/>
        <w:t>(5.11)</w:t>
      </w:r>
    </w:p>
    <w:p w:rsidR="00E437C5" w:rsidRDefault="00E437C5" w:rsidP="00E437C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E(e) = </w:t>
      </w:r>
      <w:proofErr w:type="spellStart"/>
      <w:r>
        <w:rPr>
          <w:lang w:val="en-CA"/>
        </w:rPr>
        <w:t>i</w:t>
      </w:r>
      <w:r>
        <w:rPr>
          <w:vertAlign w:val="subscript"/>
          <w:lang w:val="en-CA"/>
        </w:rPr>
        <w:t>S</w:t>
      </w:r>
      <w:r>
        <w:rPr>
          <w:lang w:val="en-CA"/>
        </w:rPr>
        <w:t>-i</w:t>
      </w:r>
      <w:r>
        <w:rPr>
          <w:vertAlign w:val="subscript"/>
          <w:lang w:val="en-CA"/>
        </w:rPr>
        <w:t>F</w:t>
      </w:r>
      <w:proofErr w:type="spellEnd"/>
      <w:r>
        <w:rPr>
          <w:lang w:val="en-CA"/>
        </w:rPr>
        <w:t xml:space="preserve"> </w:t>
      </w:r>
      <w:r>
        <w:rPr>
          <w:lang w:val="en-CA"/>
        </w:rPr>
        <w:tab/>
        <w:t>(5.7)</w:t>
      </w:r>
    </w:p>
    <w:p w:rsidR="00E437C5" w:rsidRPr="00E437C5" w:rsidRDefault="00E437C5" w:rsidP="00E437C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If </w:t>
      </w:r>
      <w:r w:rsidRPr="00E437C5">
        <w:rPr>
          <w:lang w:val="en-CA"/>
        </w:rPr>
        <w:t>i</w:t>
      </w:r>
      <w:r>
        <w:rPr>
          <w:vertAlign w:val="subscript"/>
          <w:lang w:val="en-CA"/>
        </w:rPr>
        <w:t>s</w:t>
      </w:r>
      <w:r>
        <w:rPr>
          <w:lang w:val="en-CA"/>
        </w:rPr>
        <w:t>&gt;</w:t>
      </w:r>
      <w:r w:rsidRPr="00E437C5">
        <w:rPr>
          <w:lang w:val="en-CA"/>
        </w:rPr>
        <w:t>i</w:t>
      </w:r>
      <w:r>
        <w:rPr>
          <w:vertAlign w:val="subscript"/>
          <w:lang w:val="en-CA"/>
        </w:rPr>
        <w:t xml:space="preserve">f </w:t>
      </w:r>
      <w:r>
        <w:rPr>
          <w:lang w:val="en-CA"/>
        </w:rPr>
        <w:tab/>
        <w:t>then E(e) increases and C$ decreases</w:t>
      </w:r>
    </w:p>
    <w:p w:rsidR="00E437C5" w:rsidRDefault="00E437C5" w:rsidP="00E437C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E(e) = </w:t>
      </w:r>
      <w:r>
        <w:rPr>
          <w:rFonts w:cstheme="minorHAnsi"/>
          <w:lang w:val="en-CA"/>
        </w:rPr>
        <w:t>π</w:t>
      </w:r>
      <w:r>
        <w:rPr>
          <w:rFonts w:cstheme="minorHAnsi"/>
          <w:vertAlign w:val="subscript"/>
          <w:lang w:val="en-CA"/>
        </w:rPr>
        <w:t xml:space="preserve">$ </w:t>
      </w:r>
      <w:r>
        <w:rPr>
          <w:lang w:val="en-CA"/>
        </w:rPr>
        <w:t xml:space="preserve">&gt; </w:t>
      </w:r>
      <w:proofErr w:type="spellStart"/>
      <w:r>
        <w:rPr>
          <w:rFonts w:cstheme="minorHAnsi"/>
          <w:lang w:val="en-CA"/>
        </w:rPr>
        <w:t>π</w:t>
      </w:r>
      <w:r>
        <w:rPr>
          <w:rFonts w:cstheme="minorHAnsi"/>
          <w:vertAlign w:val="subscript"/>
          <w:lang w:val="en-CA"/>
        </w:rPr>
        <w:t>F</w:t>
      </w:r>
      <w:proofErr w:type="spellEnd"/>
      <w:r>
        <w:rPr>
          <w:rFonts w:cstheme="minorHAnsi"/>
          <w:vertAlign w:val="subscript"/>
          <w:lang w:val="en-CA"/>
        </w:rPr>
        <w:t xml:space="preserve"> </w:t>
      </w:r>
      <w:r>
        <w:rPr>
          <w:vertAlign w:val="subscript"/>
          <w:lang w:val="en-CA"/>
        </w:rPr>
        <w:tab/>
      </w:r>
      <w:r>
        <w:rPr>
          <w:lang w:val="en-CA"/>
        </w:rPr>
        <w:t>then e increases and c$ decreases</w:t>
      </w:r>
    </w:p>
    <w:p w:rsidR="00E437C5" w:rsidRDefault="00E437C5" w:rsidP="00E437C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Fisher Effect 1+R = (1+r)(1+h)</w:t>
      </w:r>
    </w:p>
    <w:p w:rsidR="00E437C5" w:rsidRDefault="00E437C5" w:rsidP="00E437C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R = Nominal </w:t>
      </w:r>
      <w:proofErr w:type="spellStart"/>
      <w:r>
        <w:rPr>
          <w:lang w:val="en-CA"/>
        </w:rPr>
        <w:t>i</w:t>
      </w:r>
      <w:proofErr w:type="spellEnd"/>
    </w:p>
    <w:p w:rsidR="00E437C5" w:rsidRDefault="00E437C5" w:rsidP="00E437C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r = real </w:t>
      </w: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 xml:space="preserve"> </w:t>
      </w:r>
    </w:p>
    <w:p w:rsidR="00E437C5" w:rsidRPr="00E437C5" w:rsidRDefault="00E437C5" w:rsidP="00E437C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H = inflation rate</w:t>
      </w:r>
    </w:p>
    <w:sectPr w:rsidR="00E437C5" w:rsidRPr="00E437C5" w:rsidSect="00FB7F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Courier New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436E7"/>
    <w:multiLevelType w:val="hybridMultilevel"/>
    <w:tmpl w:val="DCCE68B0"/>
    <w:lvl w:ilvl="0" w:tplc="3DA42E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CCF5933"/>
    <w:multiLevelType w:val="hybridMultilevel"/>
    <w:tmpl w:val="02469644"/>
    <w:lvl w:ilvl="0" w:tplc="69AEB100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956663D"/>
    <w:multiLevelType w:val="hybridMultilevel"/>
    <w:tmpl w:val="E3B89C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881923"/>
    <w:multiLevelType w:val="hybridMultilevel"/>
    <w:tmpl w:val="7602B1A8"/>
    <w:lvl w:ilvl="0" w:tplc="ACE66A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46353"/>
    <w:multiLevelType w:val="hybridMultilevel"/>
    <w:tmpl w:val="08E0C1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CE1698"/>
    <w:rsid w:val="00022758"/>
    <w:rsid w:val="000839A0"/>
    <w:rsid w:val="00096124"/>
    <w:rsid w:val="000A58B7"/>
    <w:rsid w:val="000C140D"/>
    <w:rsid w:val="00143F4E"/>
    <w:rsid w:val="001545FE"/>
    <w:rsid w:val="00174620"/>
    <w:rsid w:val="00206AAC"/>
    <w:rsid w:val="00253206"/>
    <w:rsid w:val="00284A0C"/>
    <w:rsid w:val="002D513B"/>
    <w:rsid w:val="00311A32"/>
    <w:rsid w:val="00340A45"/>
    <w:rsid w:val="003458FC"/>
    <w:rsid w:val="00391132"/>
    <w:rsid w:val="003F3C22"/>
    <w:rsid w:val="00446787"/>
    <w:rsid w:val="0044766D"/>
    <w:rsid w:val="00460372"/>
    <w:rsid w:val="004D6140"/>
    <w:rsid w:val="00510578"/>
    <w:rsid w:val="005F079F"/>
    <w:rsid w:val="006A5410"/>
    <w:rsid w:val="006D5EE4"/>
    <w:rsid w:val="007602F6"/>
    <w:rsid w:val="00760436"/>
    <w:rsid w:val="007A70B2"/>
    <w:rsid w:val="007C635A"/>
    <w:rsid w:val="007D74FF"/>
    <w:rsid w:val="007E0D22"/>
    <w:rsid w:val="007E3DDB"/>
    <w:rsid w:val="008073A4"/>
    <w:rsid w:val="00890290"/>
    <w:rsid w:val="008C5EA2"/>
    <w:rsid w:val="008E2F0D"/>
    <w:rsid w:val="009407FC"/>
    <w:rsid w:val="009C3032"/>
    <w:rsid w:val="009E3D73"/>
    <w:rsid w:val="00A02125"/>
    <w:rsid w:val="00AB07AD"/>
    <w:rsid w:val="00B0654E"/>
    <w:rsid w:val="00B06712"/>
    <w:rsid w:val="00B41809"/>
    <w:rsid w:val="00BC15DD"/>
    <w:rsid w:val="00BC254F"/>
    <w:rsid w:val="00BF7B77"/>
    <w:rsid w:val="00CB6CBE"/>
    <w:rsid w:val="00CE1698"/>
    <w:rsid w:val="00E437C5"/>
    <w:rsid w:val="00EA287F"/>
    <w:rsid w:val="00EE45DB"/>
    <w:rsid w:val="00F64707"/>
    <w:rsid w:val="00F94B5B"/>
    <w:rsid w:val="00F971AE"/>
    <w:rsid w:val="00FA7053"/>
    <w:rsid w:val="00FB7F95"/>
    <w:rsid w:val="00FC5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F95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7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1599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</dc:creator>
  <cp:lastModifiedBy>Lily</cp:lastModifiedBy>
  <cp:revision>47</cp:revision>
  <dcterms:created xsi:type="dcterms:W3CDTF">2012-02-13T13:07:00Z</dcterms:created>
  <dcterms:modified xsi:type="dcterms:W3CDTF">2012-02-26T03:18:00Z</dcterms:modified>
</cp:coreProperties>
</file>