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5D" w:rsidRDefault="0062395D" w:rsidP="007B7E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Philosophy 2103A: Philosophy of Human Rights </w:t>
      </w:r>
    </w:p>
    <w:p w:rsidR="0062395D" w:rsidRDefault="0062395D" w:rsidP="007B7E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Study Guide for Final Exam</w:t>
      </w:r>
    </w:p>
    <w:p w:rsidR="0062395D" w:rsidRPr="00530643" w:rsidRDefault="0062395D" w:rsidP="007B7E12">
      <w:pPr>
        <w:rPr>
          <w:b/>
          <w:bCs/>
          <w:sz w:val="28"/>
          <w:szCs w:val="28"/>
        </w:rPr>
      </w:pPr>
      <w:r w:rsidRPr="00530643">
        <w:rPr>
          <w:b/>
          <w:bCs/>
          <w:sz w:val="28"/>
          <w:szCs w:val="28"/>
        </w:rPr>
        <w:t>Instructions</w:t>
      </w:r>
    </w:p>
    <w:p w:rsidR="0062395D" w:rsidRPr="008408E5" w:rsidRDefault="0062395D" w:rsidP="007B7E12">
      <w:pPr>
        <w:rPr>
          <w:sz w:val="24"/>
          <w:szCs w:val="24"/>
        </w:rPr>
      </w:pPr>
      <w:r w:rsidRPr="00240B52">
        <w:rPr>
          <w:sz w:val="24"/>
          <w:szCs w:val="24"/>
        </w:rPr>
        <w:t>The final exam for Philosophy 2103</w:t>
      </w:r>
      <w:r>
        <w:rPr>
          <w:sz w:val="24"/>
          <w:szCs w:val="24"/>
        </w:rPr>
        <w:t>A</w:t>
      </w:r>
      <w:r w:rsidRPr="00240B52">
        <w:rPr>
          <w:sz w:val="24"/>
          <w:szCs w:val="24"/>
        </w:rPr>
        <w:t xml:space="preserve"> will take</w:t>
      </w:r>
      <w:r>
        <w:rPr>
          <w:sz w:val="24"/>
          <w:szCs w:val="24"/>
        </w:rPr>
        <w:t xml:space="preserve"> place on April 25 from 1400-17:00.</w:t>
      </w:r>
      <w:r w:rsidRPr="00240B5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(Check the final exam schedule on the Carleton website for the location.) </w:t>
      </w:r>
      <w:r w:rsidRPr="00240B52">
        <w:rPr>
          <w:sz w:val="24"/>
          <w:szCs w:val="24"/>
        </w:rPr>
        <w:t xml:space="preserve">On the exam you will be asked </w:t>
      </w:r>
      <w:r>
        <w:rPr>
          <w:sz w:val="24"/>
          <w:szCs w:val="24"/>
        </w:rPr>
        <w:t>to answer a number of questions (about 6 to 8</w:t>
      </w:r>
      <w:r w:rsidRPr="00240B52">
        <w:rPr>
          <w:sz w:val="24"/>
          <w:szCs w:val="24"/>
        </w:rPr>
        <w:t>)</w:t>
      </w:r>
      <w:r>
        <w:rPr>
          <w:sz w:val="24"/>
          <w:szCs w:val="24"/>
        </w:rPr>
        <w:t xml:space="preserve"> on topics</w:t>
      </w:r>
      <w:r w:rsidRPr="00240B52">
        <w:rPr>
          <w:sz w:val="24"/>
          <w:szCs w:val="24"/>
        </w:rPr>
        <w:t xml:space="preserve"> that we have discussed in the latter part of the course. Eac</w:t>
      </w:r>
      <w:r>
        <w:rPr>
          <w:sz w:val="24"/>
          <w:szCs w:val="24"/>
        </w:rPr>
        <w:t xml:space="preserve">h of your answers should be approximately </w:t>
      </w:r>
      <w:r w:rsidRPr="008408E5">
        <w:rPr>
          <w:rStyle w:val="frac-large"/>
          <w:b/>
          <w:bCs/>
          <w:sz w:val="24"/>
          <w:szCs w:val="24"/>
          <w:vertAlign w:val="superscript"/>
        </w:rPr>
        <w:t>3</w:t>
      </w:r>
      <w:r w:rsidRPr="008408E5">
        <w:rPr>
          <w:rStyle w:val="frac-large"/>
          <w:b/>
          <w:bCs/>
          <w:sz w:val="24"/>
          <w:szCs w:val="24"/>
        </w:rPr>
        <w:t>/</w:t>
      </w:r>
      <w:r w:rsidRPr="008408E5">
        <w:rPr>
          <w:rStyle w:val="frac-large"/>
          <w:b/>
          <w:bCs/>
          <w:sz w:val="24"/>
          <w:szCs w:val="24"/>
          <w:vertAlign w:val="subscript"/>
        </w:rPr>
        <w:t>4</w:t>
      </w:r>
      <w:r>
        <w:t xml:space="preserve"> </w:t>
      </w:r>
      <w:r>
        <w:rPr>
          <w:sz w:val="24"/>
          <w:szCs w:val="24"/>
        </w:rPr>
        <w:t xml:space="preserve">to </w:t>
      </w:r>
      <w:r w:rsidRPr="00240B52">
        <w:rPr>
          <w:sz w:val="24"/>
          <w:szCs w:val="24"/>
        </w:rPr>
        <w:t xml:space="preserve">1 page in length (about </w:t>
      </w:r>
      <w:r>
        <w:rPr>
          <w:sz w:val="24"/>
          <w:szCs w:val="24"/>
        </w:rPr>
        <w:t>150-200</w:t>
      </w:r>
      <w:r w:rsidRPr="00240B52">
        <w:rPr>
          <w:sz w:val="24"/>
          <w:szCs w:val="24"/>
        </w:rPr>
        <w:t xml:space="preserve"> words)</w:t>
      </w:r>
      <w:r>
        <w:rPr>
          <w:sz w:val="24"/>
          <w:szCs w:val="24"/>
        </w:rPr>
        <w:t>, but, if you find it necessary, some could a bit longer</w:t>
      </w:r>
      <w:r w:rsidRPr="00240B52">
        <w:rPr>
          <w:sz w:val="24"/>
          <w:szCs w:val="24"/>
        </w:rPr>
        <w:t xml:space="preserve">. </w:t>
      </w:r>
      <w:r>
        <w:rPr>
          <w:sz w:val="24"/>
          <w:szCs w:val="24"/>
        </w:rPr>
        <w:t>You</w:t>
      </w:r>
      <w:r w:rsidRPr="00240B52">
        <w:rPr>
          <w:sz w:val="24"/>
          <w:szCs w:val="24"/>
        </w:rPr>
        <w:t xml:space="preserve"> will be </w:t>
      </w:r>
      <w:r>
        <w:rPr>
          <w:sz w:val="24"/>
          <w:szCs w:val="24"/>
        </w:rPr>
        <w:t xml:space="preserve">given </w:t>
      </w:r>
      <w:r w:rsidRPr="00240B52">
        <w:rPr>
          <w:sz w:val="24"/>
          <w:szCs w:val="24"/>
        </w:rPr>
        <w:t xml:space="preserve">some choice </w:t>
      </w:r>
      <w:r>
        <w:rPr>
          <w:sz w:val="24"/>
          <w:szCs w:val="24"/>
        </w:rPr>
        <w:t xml:space="preserve">on the exam, </w:t>
      </w:r>
      <w:r w:rsidRPr="00240B52">
        <w:rPr>
          <w:sz w:val="24"/>
          <w:szCs w:val="24"/>
        </w:rPr>
        <w:t>but not too much</w:t>
      </w:r>
      <w:r>
        <w:rPr>
          <w:sz w:val="24"/>
          <w:szCs w:val="24"/>
        </w:rPr>
        <w:t xml:space="preserve"> (perhaps 8 out of 10 or 11)</w:t>
      </w:r>
      <w:r w:rsidRPr="00240B52">
        <w:rPr>
          <w:sz w:val="24"/>
          <w:szCs w:val="24"/>
        </w:rPr>
        <w:t xml:space="preserve">. The duration of the exam will be three hours. </w:t>
      </w:r>
      <w:r>
        <w:rPr>
          <w:sz w:val="24"/>
          <w:szCs w:val="24"/>
        </w:rPr>
        <w:t>All of the questions will</w:t>
      </w:r>
      <w:r w:rsidRPr="00240B52">
        <w:rPr>
          <w:sz w:val="24"/>
          <w:szCs w:val="24"/>
        </w:rPr>
        <w:t xml:space="preserve"> be selected from the list below.</w:t>
      </w:r>
    </w:p>
    <w:p w:rsidR="0062395D" w:rsidRPr="00530643" w:rsidRDefault="0062395D" w:rsidP="007B7E12">
      <w:pPr>
        <w:rPr>
          <w:sz w:val="28"/>
          <w:szCs w:val="28"/>
        </w:rPr>
      </w:pPr>
      <w:r w:rsidRPr="00530643">
        <w:rPr>
          <w:b/>
          <w:bCs/>
          <w:sz w:val="28"/>
          <w:szCs w:val="28"/>
        </w:rPr>
        <w:t>List of Topics</w:t>
      </w:r>
      <w:r>
        <w:rPr>
          <w:b/>
          <w:bCs/>
          <w:sz w:val="28"/>
          <w:szCs w:val="28"/>
        </w:rPr>
        <w:t xml:space="preserve"> and Questions</w:t>
      </w:r>
    </w:p>
    <w:p w:rsidR="0062395D" w:rsidRPr="00240B52" w:rsidRDefault="0062395D" w:rsidP="00945354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Explain how the distinction between negative and positive rights is usually drawn, and why those who embrace the libertarian political ideology often regard the distinction as important.</w:t>
      </w:r>
    </w:p>
    <w:p w:rsidR="0062395D" w:rsidRPr="00240B52" w:rsidRDefault="0062395D" w:rsidP="002213D3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How convincing is the attempt, made in Reading 22, to show that all rights are, in effect, positive rights?</w:t>
      </w:r>
      <w:r w:rsidRPr="00240B52">
        <w:rPr>
          <w:sz w:val="24"/>
          <w:szCs w:val="24"/>
        </w:rPr>
        <w:t xml:space="preserve"> </w:t>
      </w:r>
    </w:p>
    <w:p w:rsidR="0062395D" w:rsidRPr="00240B52" w:rsidRDefault="0062395D" w:rsidP="002213D3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Briefly describe and then evaluate two of</w:t>
      </w:r>
      <w:r w:rsidRPr="00240B52">
        <w:rPr>
          <w:sz w:val="24"/>
          <w:szCs w:val="24"/>
        </w:rPr>
        <w:t xml:space="preserve"> Cr</w:t>
      </w:r>
      <w:r>
        <w:rPr>
          <w:sz w:val="24"/>
          <w:szCs w:val="24"/>
        </w:rPr>
        <w:t>anston’s arguments (other than the negative/positive rights argument) in Reading 23</w:t>
      </w:r>
      <w:r w:rsidRPr="00240B52">
        <w:rPr>
          <w:sz w:val="24"/>
          <w:szCs w:val="24"/>
        </w:rPr>
        <w:t xml:space="preserve"> to show that there are no genuine</w:t>
      </w:r>
      <w:r>
        <w:rPr>
          <w:sz w:val="24"/>
          <w:szCs w:val="24"/>
        </w:rPr>
        <w:t xml:space="preserve"> (positive)</w:t>
      </w:r>
      <w:r w:rsidRPr="00240B52">
        <w:rPr>
          <w:sz w:val="24"/>
          <w:szCs w:val="24"/>
        </w:rPr>
        <w:t xml:space="preserve"> human rights to economic and social goods?</w:t>
      </w:r>
    </w:p>
    <w:p w:rsidR="0062395D" w:rsidRPr="00A61AA1" w:rsidRDefault="0062395D" w:rsidP="00882A81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Explain how one might appeal to the parallel between security and subsistence (where subsistence is understood as adequate food, shelter, medical care and other necessities of human life) as a reason for believing that there is a HR to subsistence.</w:t>
      </w:r>
    </w:p>
    <w:p w:rsidR="0062395D" w:rsidRPr="00A61AA1" w:rsidRDefault="0062395D" w:rsidP="002213D3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Describe in detail what was referred to in the lectures as the “easy avoidability of harms argument” for the existence of a right to subsistence (at least in affluent countries). </w:t>
      </w:r>
    </w:p>
    <w:p w:rsidR="0062395D" w:rsidRPr="007E73EC" w:rsidRDefault="0062395D" w:rsidP="002213D3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What in your view are the strongest arguments for believing (or, if you prefer, for </w:t>
      </w:r>
      <w:r w:rsidRPr="005D3948">
        <w:rPr>
          <w:b/>
          <w:bCs/>
          <w:sz w:val="24"/>
          <w:szCs w:val="24"/>
        </w:rPr>
        <w:t xml:space="preserve">not </w:t>
      </w:r>
      <w:r>
        <w:rPr>
          <w:sz w:val="24"/>
          <w:szCs w:val="24"/>
        </w:rPr>
        <w:t>believing) in a human right to subsistence?</w:t>
      </w:r>
    </w:p>
    <w:p w:rsidR="0062395D" w:rsidRPr="00240B52" w:rsidRDefault="0062395D" w:rsidP="002213D3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If a state is unjust, does this mean that some HR is being violated, or is justice a moral virtue of states over and above their protection of HR? Defend your view by argument.</w:t>
      </w:r>
    </w:p>
    <w:p w:rsidR="0062395D" w:rsidRPr="001633CC" w:rsidRDefault="0062395D" w:rsidP="002213D3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What is the difference between a negative right to development and a positive right to development?</w:t>
      </w:r>
    </w:p>
    <w:p w:rsidR="0062395D" w:rsidRPr="001E27C3" w:rsidRDefault="0062395D" w:rsidP="002213D3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 w:rsidRPr="00240B52">
        <w:rPr>
          <w:sz w:val="24"/>
          <w:szCs w:val="24"/>
        </w:rPr>
        <w:t>Describe as clearly as you can Thoma</w:t>
      </w:r>
      <w:r>
        <w:rPr>
          <w:sz w:val="24"/>
          <w:szCs w:val="24"/>
        </w:rPr>
        <w:t>s Pogge’s argument in Reading 31</w:t>
      </w:r>
      <w:r w:rsidRPr="00240B52">
        <w:rPr>
          <w:sz w:val="24"/>
          <w:szCs w:val="24"/>
        </w:rPr>
        <w:t xml:space="preserve"> to show that</w:t>
      </w:r>
      <w:r>
        <w:rPr>
          <w:sz w:val="24"/>
          <w:szCs w:val="24"/>
        </w:rPr>
        <w:t xml:space="preserve"> the poverty of developing countries around the world is a HR violation.</w:t>
      </w:r>
    </w:p>
    <w:p w:rsidR="0062395D" w:rsidRPr="00A73141" w:rsidRDefault="0062395D" w:rsidP="001B1E59">
      <w:pPr>
        <w:pStyle w:val="ListParagraph"/>
        <w:numPr>
          <w:ilvl w:val="0"/>
          <w:numId w:val="5"/>
        </w:numPr>
        <w:spacing w:before="240" w:after="240"/>
        <w:rPr>
          <w:i/>
          <w:iCs/>
          <w:sz w:val="24"/>
          <w:szCs w:val="24"/>
        </w:rPr>
      </w:pPr>
      <w:r>
        <w:rPr>
          <w:sz w:val="24"/>
          <w:szCs w:val="24"/>
        </w:rPr>
        <w:t>How plausible is Thomas Pogge’s argument referred to in question (9) above?</w:t>
      </w:r>
    </w:p>
    <w:p w:rsidR="0062395D" w:rsidRPr="00F8568D" w:rsidRDefault="0062395D" w:rsidP="00F8568D">
      <w:pPr>
        <w:pStyle w:val="ListParagraph"/>
        <w:numPr>
          <w:ilvl w:val="0"/>
          <w:numId w:val="5"/>
        </w:numPr>
        <w:spacing w:after="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Do you agree that there is a human right to development (where development is understood as explained in the Declaration on the Right to Development, Reading 28)? Why or why not?</w:t>
      </w:r>
    </w:p>
    <w:p w:rsidR="0062395D" w:rsidRPr="00240B52" w:rsidRDefault="0062395D" w:rsidP="00F8568D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Describe</w:t>
      </w:r>
      <w:r w:rsidRPr="00240B52">
        <w:rPr>
          <w:sz w:val="24"/>
          <w:szCs w:val="24"/>
        </w:rPr>
        <w:t xml:space="preserve"> as clearly as you can Peter</w:t>
      </w:r>
      <w:r>
        <w:rPr>
          <w:sz w:val="24"/>
          <w:szCs w:val="24"/>
        </w:rPr>
        <w:t xml:space="preserve"> Singer’s arguments in Reading 30</w:t>
      </w:r>
      <w:r w:rsidRPr="00240B52">
        <w:rPr>
          <w:sz w:val="24"/>
          <w:szCs w:val="24"/>
        </w:rPr>
        <w:t xml:space="preserve"> to show that middle class people in affluent countries such as Canada</w:t>
      </w:r>
      <w:r>
        <w:rPr>
          <w:sz w:val="24"/>
          <w:szCs w:val="24"/>
        </w:rPr>
        <w:t xml:space="preserve"> or the U.S.</w:t>
      </w:r>
      <w:r w:rsidRPr="00240B52">
        <w:rPr>
          <w:sz w:val="24"/>
          <w:szCs w:val="24"/>
        </w:rPr>
        <w:t xml:space="preserve"> have a moral obligation to make significant sacrific</w:t>
      </w:r>
      <w:r>
        <w:rPr>
          <w:sz w:val="24"/>
          <w:szCs w:val="24"/>
        </w:rPr>
        <w:t>es to</w:t>
      </w:r>
      <w:r w:rsidRPr="00240B52">
        <w:rPr>
          <w:sz w:val="24"/>
          <w:szCs w:val="24"/>
        </w:rPr>
        <w:t xml:space="preserve"> their own well being (to the extent of giving away perhaps 30% </w:t>
      </w:r>
      <w:r>
        <w:rPr>
          <w:sz w:val="24"/>
          <w:szCs w:val="24"/>
        </w:rPr>
        <w:t xml:space="preserve">or 40% </w:t>
      </w:r>
      <w:r w:rsidRPr="00240B52">
        <w:rPr>
          <w:sz w:val="24"/>
          <w:szCs w:val="24"/>
        </w:rPr>
        <w:t>of their salary) to help poor people around the world.</w:t>
      </w:r>
    </w:p>
    <w:p w:rsidR="0062395D" w:rsidRPr="00240B52" w:rsidRDefault="0062395D" w:rsidP="00F8568D">
      <w:pPr>
        <w:pStyle w:val="ListParagraph"/>
        <w:numPr>
          <w:ilvl w:val="0"/>
          <w:numId w:val="5"/>
        </w:numPr>
        <w:spacing w:before="240" w:after="240"/>
        <w:rPr>
          <w:i/>
          <w:iCs/>
          <w:sz w:val="24"/>
          <w:szCs w:val="24"/>
        </w:rPr>
      </w:pPr>
      <w:r w:rsidRPr="00240B52">
        <w:rPr>
          <w:sz w:val="24"/>
          <w:szCs w:val="24"/>
        </w:rPr>
        <w:t>How convincing is Peter Singer’s argu</w:t>
      </w:r>
      <w:r>
        <w:rPr>
          <w:sz w:val="24"/>
          <w:szCs w:val="24"/>
        </w:rPr>
        <w:t>ment referred to in question (12</w:t>
      </w:r>
      <w:r w:rsidRPr="00240B52">
        <w:rPr>
          <w:sz w:val="24"/>
          <w:szCs w:val="24"/>
        </w:rPr>
        <w:t>) above?</w:t>
      </w:r>
    </w:p>
    <w:p w:rsidR="0062395D" w:rsidRPr="008C21B6" w:rsidRDefault="0062395D" w:rsidP="00D701AF">
      <w:pPr>
        <w:pStyle w:val="ListParagraph"/>
        <w:numPr>
          <w:ilvl w:val="0"/>
          <w:numId w:val="5"/>
        </w:numPr>
        <w:spacing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Describe how genocide is defined by the 1948 U.N. Convention on Genocide?</w:t>
      </w:r>
    </w:p>
    <w:p w:rsidR="0062395D" w:rsidRPr="008C21B6" w:rsidRDefault="0062395D" w:rsidP="00D701AF">
      <w:pPr>
        <w:pStyle w:val="ListParagraph"/>
        <w:numPr>
          <w:ilvl w:val="0"/>
          <w:numId w:val="5"/>
        </w:numPr>
        <w:spacing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Describe four serious objections that have been raised against the definition of genocide provided by the 1948 U.N. Convention on Genocide.</w:t>
      </w:r>
    </w:p>
    <w:p w:rsidR="0062395D" w:rsidRPr="008C21B6" w:rsidRDefault="0062395D" w:rsidP="00D701AF">
      <w:pPr>
        <w:pStyle w:val="ListParagraph"/>
        <w:numPr>
          <w:ilvl w:val="0"/>
          <w:numId w:val="5"/>
        </w:numPr>
        <w:spacing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What groups does the U.N. Convention on Genocide restrict the crime of genocide to? Can this restriction be justified? Defend your view by argument.</w:t>
      </w:r>
    </w:p>
    <w:p w:rsidR="0062395D" w:rsidRPr="00945354" w:rsidRDefault="0062395D" w:rsidP="00D701AF">
      <w:pPr>
        <w:pStyle w:val="ListParagraph"/>
        <w:numPr>
          <w:ilvl w:val="0"/>
          <w:numId w:val="5"/>
        </w:numPr>
        <w:spacing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What is the ticking time bomb argument, presented by Krauthammer in Reading 38, </w:t>
      </w:r>
      <w:r w:rsidRPr="00105204">
        <w:rPr>
          <w:b/>
          <w:bCs/>
          <w:sz w:val="24"/>
          <w:szCs w:val="24"/>
        </w:rPr>
        <w:t>against</w:t>
      </w:r>
      <w:r>
        <w:rPr>
          <w:sz w:val="24"/>
          <w:szCs w:val="24"/>
        </w:rPr>
        <w:t xml:space="preserve"> imposing a total ban on the use of torture by police and intelligence services?</w:t>
      </w:r>
    </w:p>
    <w:p w:rsidR="0062395D" w:rsidRPr="00105204" w:rsidRDefault="0062395D" w:rsidP="00D701AF">
      <w:pPr>
        <w:pStyle w:val="ListParagraph"/>
        <w:numPr>
          <w:ilvl w:val="0"/>
          <w:numId w:val="5"/>
        </w:numPr>
        <w:spacing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Describe as accurately as you can what was referred to in class as the “standard argument”</w:t>
      </w:r>
      <w:r w:rsidRPr="00105204">
        <w:rPr>
          <w:sz w:val="24"/>
          <w:szCs w:val="24"/>
        </w:rPr>
        <w:t xml:space="preserve"> </w:t>
      </w:r>
      <w:r w:rsidRPr="00C22DFD">
        <w:rPr>
          <w:sz w:val="24"/>
          <w:szCs w:val="24"/>
        </w:rPr>
        <w:t>for</w:t>
      </w:r>
      <w:r>
        <w:rPr>
          <w:sz w:val="24"/>
          <w:szCs w:val="24"/>
        </w:rPr>
        <w:t xml:space="preserve"> imposing a total</w:t>
      </w:r>
      <w:r w:rsidRPr="00105204">
        <w:rPr>
          <w:sz w:val="24"/>
          <w:szCs w:val="24"/>
        </w:rPr>
        <w:t xml:space="preserve"> legal ban on the use of torture</w:t>
      </w:r>
      <w:r>
        <w:rPr>
          <w:sz w:val="24"/>
          <w:szCs w:val="24"/>
        </w:rPr>
        <w:t xml:space="preserve">. </w:t>
      </w:r>
    </w:p>
    <w:p w:rsidR="0062395D" w:rsidRPr="00F8568D" w:rsidRDefault="0062395D" w:rsidP="00D701AF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How convincing is the standard argument (referred to in question 18 above) in favour of imposing a total ban on the use of torture? Support your view by argument.</w:t>
      </w:r>
    </w:p>
    <w:p w:rsidR="0062395D" w:rsidRPr="00D701AF" w:rsidRDefault="0062395D" w:rsidP="00D701AF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Are abuses of women such as domestic battery, sexual harassment, or honour killings violations of their human rights? Support your view by argument.</w:t>
      </w:r>
    </w:p>
    <w:p w:rsidR="0062395D" w:rsidRPr="00240B52" w:rsidRDefault="0062395D" w:rsidP="002213D3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 w:rsidRPr="00240B52">
        <w:rPr>
          <w:sz w:val="24"/>
          <w:szCs w:val="24"/>
        </w:rPr>
        <w:t xml:space="preserve">What is </w:t>
      </w:r>
      <w:r>
        <w:rPr>
          <w:sz w:val="24"/>
          <w:szCs w:val="24"/>
        </w:rPr>
        <w:t xml:space="preserve">Hilary </w:t>
      </w:r>
      <w:r w:rsidRPr="00240B52">
        <w:rPr>
          <w:sz w:val="24"/>
          <w:szCs w:val="24"/>
        </w:rPr>
        <w:t xml:space="preserve">Charlesworth’s argument </w:t>
      </w:r>
      <w:r>
        <w:rPr>
          <w:sz w:val="24"/>
          <w:szCs w:val="24"/>
        </w:rPr>
        <w:t>in Reading 49 t</w:t>
      </w:r>
      <w:r w:rsidRPr="00240B52">
        <w:rPr>
          <w:sz w:val="24"/>
          <w:szCs w:val="24"/>
        </w:rPr>
        <w:t>o show that the human rights movement has discriminated against women?</w:t>
      </w:r>
    </w:p>
    <w:p w:rsidR="0062395D" w:rsidRPr="008C21B6" w:rsidRDefault="0062395D" w:rsidP="00D701AF">
      <w:pPr>
        <w:pStyle w:val="ListParagraph"/>
        <w:numPr>
          <w:ilvl w:val="0"/>
          <w:numId w:val="5"/>
        </w:numPr>
        <w:spacing w:before="240" w:after="240" w:line="240" w:lineRule="auto"/>
        <w:rPr>
          <w:i/>
          <w:iCs/>
          <w:sz w:val="24"/>
          <w:szCs w:val="24"/>
        </w:rPr>
      </w:pPr>
      <w:r w:rsidRPr="008C21B6">
        <w:rPr>
          <w:sz w:val="24"/>
          <w:szCs w:val="24"/>
        </w:rPr>
        <w:t>Do you think that the many abuses to which women around the world have been subjected (for example, domestic battery, sexual harassment, female circumcision, among others) justify introducing a new group right (or rights) for women? Why or Why not?</w:t>
      </w:r>
    </w:p>
    <w:p w:rsidR="0062395D" w:rsidRDefault="0062395D" w:rsidP="008B0AEB">
      <w:pPr>
        <w:spacing w:before="240" w:after="240" w:line="240" w:lineRule="auto"/>
        <w:rPr>
          <w:sz w:val="24"/>
          <w:szCs w:val="24"/>
        </w:rPr>
      </w:pPr>
    </w:p>
    <w:p w:rsidR="0062395D" w:rsidRPr="008B0AEB" w:rsidRDefault="0062395D" w:rsidP="008B0AEB">
      <w:pPr>
        <w:spacing w:before="240" w:after="240" w:line="240" w:lineRule="auto"/>
        <w:rPr>
          <w:sz w:val="24"/>
          <w:szCs w:val="24"/>
        </w:rPr>
      </w:pPr>
      <w:r>
        <w:rPr>
          <w:sz w:val="24"/>
          <w:szCs w:val="24"/>
        </w:rPr>
        <w:t>Good luck!</w:t>
      </w:r>
    </w:p>
    <w:sectPr w:rsidR="0062395D" w:rsidRPr="008B0AEB" w:rsidSect="008C08A8">
      <w:pgSz w:w="12240" w:h="15840"/>
      <w:pgMar w:top="1560" w:right="1325" w:bottom="127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15DC"/>
    <w:multiLevelType w:val="hybridMultilevel"/>
    <w:tmpl w:val="D9647608"/>
    <w:lvl w:ilvl="0" w:tplc="B4385D9E">
      <w:start w:val="1"/>
      <w:numFmt w:val="decimal"/>
      <w:lvlText w:val="%1)"/>
      <w:lvlJc w:val="left"/>
      <w:pPr>
        <w:ind w:left="360" w:hanging="360"/>
      </w:pPr>
      <w:rPr>
        <w:rFonts w:hint="default"/>
        <w:i/>
        <w:iCs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DA123D"/>
    <w:multiLevelType w:val="hybridMultilevel"/>
    <w:tmpl w:val="A8D68DD2"/>
    <w:lvl w:ilvl="0" w:tplc="69C62A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A872938"/>
    <w:multiLevelType w:val="hybridMultilevel"/>
    <w:tmpl w:val="0DF2625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7245F57"/>
    <w:multiLevelType w:val="hybridMultilevel"/>
    <w:tmpl w:val="0734D14A"/>
    <w:lvl w:ilvl="0" w:tplc="69C62A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93438B"/>
    <w:multiLevelType w:val="hybridMultilevel"/>
    <w:tmpl w:val="E7AEA80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>
      <w:start w:val="1"/>
      <w:numFmt w:val="decimal"/>
      <w:lvlText w:val="%7."/>
      <w:lvlJc w:val="left"/>
      <w:pPr>
        <w:ind w:left="4680" w:hanging="360"/>
      </w:pPr>
    </w:lvl>
    <w:lvl w:ilvl="7" w:tplc="10090019">
      <w:start w:val="1"/>
      <w:numFmt w:val="lowerLetter"/>
      <w:lvlText w:val="%8."/>
      <w:lvlJc w:val="left"/>
      <w:pPr>
        <w:ind w:left="5400" w:hanging="360"/>
      </w:pPr>
    </w:lvl>
    <w:lvl w:ilvl="8" w:tplc="10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12"/>
    <w:rsid w:val="0002777E"/>
    <w:rsid w:val="000B4A51"/>
    <w:rsid w:val="000F4726"/>
    <w:rsid w:val="00103637"/>
    <w:rsid w:val="00104864"/>
    <w:rsid w:val="00105204"/>
    <w:rsid w:val="001110B4"/>
    <w:rsid w:val="00117ABF"/>
    <w:rsid w:val="001275E9"/>
    <w:rsid w:val="001328EC"/>
    <w:rsid w:val="001465DA"/>
    <w:rsid w:val="001633CC"/>
    <w:rsid w:val="00183230"/>
    <w:rsid w:val="00190D32"/>
    <w:rsid w:val="001B1E59"/>
    <w:rsid w:val="001C3239"/>
    <w:rsid w:val="001E1DBF"/>
    <w:rsid w:val="001E27C3"/>
    <w:rsid w:val="00212E07"/>
    <w:rsid w:val="002213D3"/>
    <w:rsid w:val="00240B52"/>
    <w:rsid w:val="00265A74"/>
    <w:rsid w:val="002A5C29"/>
    <w:rsid w:val="002C38C4"/>
    <w:rsid w:val="002F765E"/>
    <w:rsid w:val="0030045D"/>
    <w:rsid w:val="00305738"/>
    <w:rsid w:val="00310425"/>
    <w:rsid w:val="00314862"/>
    <w:rsid w:val="00322451"/>
    <w:rsid w:val="00332A9B"/>
    <w:rsid w:val="003445A6"/>
    <w:rsid w:val="00366814"/>
    <w:rsid w:val="003A7FF6"/>
    <w:rsid w:val="003B635B"/>
    <w:rsid w:val="003C67E8"/>
    <w:rsid w:val="003F64C6"/>
    <w:rsid w:val="00403064"/>
    <w:rsid w:val="00423659"/>
    <w:rsid w:val="004274DF"/>
    <w:rsid w:val="0043113E"/>
    <w:rsid w:val="0044015F"/>
    <w:rsid w:val="00452103"/>
    <w:rsid w:val="0045548B"/>
    <w:rsid w:val="00460091"/>
    <w:rsid w:val="004711F4"/>
    <w:rsid w:val="00485234"/>
    <w:rsid w:val="00494CAE"/>
    <w:rsid w:val="004A30CF"/>
    <w:rsid w:val="004C0F04"/>
    <w:rsid w:val="004C1C59"/>
    <w:rsid w:val="004C4F64"/>
    <w:rsid w:val="004F67EA"/>
    <w:rsid w:val="0050702B"/>
    <w:rsid w:val="005205CF"/>
    <w:rsid w:val="00530643"/>
    <w:rsid w:val="0053783F"/>
    <w:rsid w:val="0054541C"/>
    <w:rsid w:val="0055390F"/>
    <w:rsid w:val="005775B2"/>
    <w:rsid w:val="005A544C"/>
    <w:rsid w:val="005A6C3B"/>
    <w:rsid w:val="005B1AC8"/>
    <w:rsid w:val="005B5839"/>
    <w:rsid w:val="005D3948"/>
    <w:rsid w:val="0062395D"/>
    <w:rsid w:val="00672912"/>
    <w:rsid w:val="006954B3"/>
    <w:rsid w:val="006A6B14"/>
    <w:rsid w:val="007057EF"/>
    <w:rsid w:val="00725F68"/>
    <w:rsid w:val="007328AF"/>
    <w:rsid w:val="00735A57"/>
    <w:rsid w:val="007B7E12"/>
    <w:rsid w:val="007C451D"/>
    <w:rsid w:val="007D3230"/>
    <w:rsid w:val="007E1481"/>
    <w:rsid w:val="007E73EC"/>
    <w:rsid w:val="00822777"/>
    <w:rsid w:val="00826678"/>
    <w:rsid w:val="00834BC7"/>
    <w:rsid w:val="008408E5"/>
    <w:rsid w:val="0086076C"/>
    <w:rsid w:val="00866D29"/>
    <w:rsid w:val="00882A81"/>
    <w:rsid w:val="00892E37"/>
    <w:rsid w:val="008A26A2"/>
    <w:rsid w:val="008A4DBE"/>
    <w:rsid w:val="008B0AEB"/>
    <w:rsid w:val="008C08A8"/>
    <w:rsid w:val="008C21B6"/>
    <w:rsid w:val="008C2DF5"/>
    <w:rsid w:val="008C4A33"/>
    <w:rsid w:val="008D3A93"/>
    <w:rsid w:val="00932AE2"/>
    <w:rsid w:val="00943F1D"/>
    <w:rsid w:val="00945354"/>
    <w:rsid w:val="00945F50"/>
    <w:rsid w:val="009600FF"/>
    <w:rsid w:val="009A29B1"/>
    <w:rsid w:val="009A70FE"/>
    <w:rsid w:val="009C3EBD"/>
    <w:rsid w:val="00A02430"/>
    <w:rsid w:val="00A21B62"/>
    <w:rsid w:val="00A44992"/>
    <w:rsid w:val="00A45EC0"/>
    <w:rsid w:val="00A53623"/>
    <w:rsid w:val="00A61385"/>
    <w:rsid w:val="00A61AA1"/>
    <w:rsid w:val="00A72C3A"/>
    <w:rsid w:val="00A73141"/>
    <w:rsid w:val="00A763AC"/>
    <w:rsid w:val="00AD010B"/>
    <w:rsid w:val="00AF10D0"/>
    <w:rsid w:val="00B143F0"/>
    <w:rsid w:val="00B726F2"/>
    <w:rsid w:val="00BF31ED"/>
    <w:rsid w:val="00C05836"/>
    <w:rsid w:val="00C17093"/>
    <w:rsid w:val="00C22DFD"/>
    <w:rsid w:val="00C24D38"/>
    <w:rsid w:val="00C53AC0"/>
    <w:rsid w:val="00C571AA"/>
    <w:rsid w:val="00C57D03"/>
    <w:rsid w:val="00C60AD3"/>
    <w:rsid w:val="00C80092"/>
    <w:rsid w:val="00CA75F8"/>
    <w:rsid w:val="00CE7E86"/>
    <w:rsid w:val="00D01034"/>
    <w:rsid w:val="00D311E0"/>
    <w:rsid w:val="00D42BCB"/>
    <w:rsid w:val="00D44E91"/>
    <w:rsid w:val="00D50C83"/>
    <w:rsid w:val="00D701AF"/>
    <w:rsid w:val="00E40A97"/>
    <w:rsid w:val="00E63874"/>
    <w:rsid w:val="00E92C2A"/>
    <w:rsid w:val="00EA5AE9"/>
    <w:rsid w:val="00F05BC8"/>
    <w:rsid w:val="00F141E2"/>
    <w:rsid w:val="00F4192A"/>
    <w:rsid w:val="00F42862"/>
    <w:rsid w:val="00F8568D"/>
    <w:rsid w:val="00F90F77"/>
    <w:rsid w:val="00F9796C"/>
    <w:rsid w:val="00FB2173"/>
    <w:rsid w:val="00FC266D"/>
    <w:rsid w:val="00FC5C8C"/>
    <w:rsid w:val="00FD6C8B"/>
    <w:rsid w:val="00FE146C"/>
    <w:rsid w:val="00FE7839"/>
    <w:rsid w:val="00FF2A02"/>
    <w:rsid w:val="00FF2F8B"/>
    <w:rsid w:val="00FF7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DF5"/>
    <w:pPr>
      <w:spacing w:after="200" w:line="276" w:lineRule="auto"/>
    </w:pPr>
    <w:rPr>
      <w:rFonts w:cs="Calibri"/>
      <w:lang w:val="en-C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B7E12"/>
    <w:pPr>
      <w:ind w:left="720"/>
    </w:pPr>
  </w:style>
  <w:style w:type="character" w:customStyle="1" w:styleId="frac-large">
    <w:name w:val="frac-large"/>
    <w:basedOn w:val="DefaultParagraphFont"/>
    <w:uiPriority w:val="99"/>
    <w:rsid w:val="008408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503</TotalTime>
  <Pages>2</Pages>
  <Words>642</Words>
  <Characters>3661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Ken</cp:lastModifiedBy>
  <cp:revision>106</cp:revision>
  <dcterms:created xsi:type="dcterms:W3CDTF">2010-10-04T14:21:00Z</dcterms:created>
  <dcterms:modified xsi:type="dcterms:W3CDTF">2013-04-03T02:48:00Z</dcterms:modified>
</cp:coreProperties>
</file>