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E3B823" w14:textId="77777777" w:rsidR="00063EB6" w:rsidRPr="00D148BB" w:rsidRDefault="00063EB6" w:rsidP="008B4480">
      <w:pPr>
        <w:rPr>
          <w:rFonts w:ascii="Times New Roman" w:hAnsi="Times New Roman" w:cs="Times New Roman"/>
          <w:sz w:val="24"/>
        </w:rPr>
      </w:pPr>
      <w:bookmarkStart w:id="0" w:name="_GoBack"/>
      <w:bookmarkEnd w:id="0"/>
      <w:r w:rsidRPr="00D148BB">
        <w:rPr>
          <w:rFonts w:ascii="Times New Roman" w:hAnsi="Times New Roman" w:cs="Times New Roman"/>
          <w:sz w:val="24"/>
        </w:rPr>
        <w:t xml:space="preserve">CGSC1001A – Professor Jim Davies </w:t>
      </w:r>
    </w:p>
    <w:p w14:paraId="141BE432" w14:textId="77777777" w:rsidR="00063EB6" w:rsidRPr="00D148BB" w:rsidRDefault="00CC1C9A" w:rsidP="008B4480">
      <w:pPr>
        <w:rPr>
          <w:rFonts w:ascii="Times New Roman" w:hAnsi="Times New Roman" w:cs="Times New Roman"/>
          <w:sz w:val="24"/>
        </w:rPr>
      </w:pPr>
      <w:r>
        <w:rPr>
          <w:rFonts w:ascii="Times New Roman" w:hAnsi="Times New Roman" w:cs="Times New Roman"/>
          <w:sz w:val="24"/>
        </w:rPr>
        <w:t>Due: December 3,</w:t>
      </w:r>
      <w:r w:rsidR="00063EB6" w:rsidRPr="00D148BB">
        <w:rPr>
          <w:rFonts w:ascii="Times New Roman" w:hAnsi="Times New Roman" w:cs="Times New Roman"/>
          <w:sz w:val="24"/>
        </w:rPr>
        <w:t xml:space="preserve"> 2015</w:t>
      </w:r>
    </w:p>
    <w:p w14:paraId="0D0DFE9A" w14:textId="77777777" w:rsidR="00063EB6" w:rsidRDefault="00063EB6" w:rsidP="008B4480">
      <w:pPr>
        <w:rPr>
          <w:rFonts w:ascii="Times New Roman" w:hAnsi="Times New Roman" w:cs="Times New Roman"/>
          <w:sz w:val="24"/>
        </w:rPr>
      </w:pPr>
    </w:p>
    <w:p w14:paraId="6CED0267" w14:textId="13F5F986" w:rsidR="005026A8" w:rsidRDefault="00AB09AD" w:rsidP="00C73EBE">
      <w:pPr>
        <w:spacing w:line="360" w:lineRule="auto"/>
        <w:contextualSpacing/>
        <w:rPr>
          <w:rFonts w:ascii="Times New Roman" w:hAnsi="Times New Roman" w:cs="Times New Roman"/>
          <w:sz w:val="24"/>
        </w:rPr>
      </w:pPr>
      <w:r>
        <w:rPr>
          <w:rFonts w:ascii="Times New Roman" w:hAnsi="Times New Roman" w:cs="Times New Roman"/>
          <w:sz w:val="24"/>
        </w:rPr>
        <w:t xml:space="preserve">The </w:t>
      </w:r>
      <w:r w:rsidR="00C73EBE">
        <w:rPr>
          <w:rFonts w:ascii="Times New Roman" w:hAnsi="Times New Roman" w:cs="Times New Roman"/>
          <w:sz w:val="24"/>
        </w:rPr>
        <w:t xml:space="preserve">goal </w:t>
      </w:r>
      <w:r>
        <w:rPr>
          <w:rFonts w:ascii="Times New Roman" w:hAnsi="Times New Roman" w:cs="Times New Roman"/>
          <w:sz w:val="24"/>
        </w:rPr>
        <w:t xml:space="preserve">of this essay is to </w:t>
      </w:r>
      <w:r w:rsidR="007F543F">
        <w:rPr>
          <w:rFonts w:ascii="Times New Roman" w:hAnsi="Times New Roman" w:cs="Times New Roman"/>
          <w:sz w:val="24"/>
        </w:rPr>
        <w:t xml:space="preserve">explain why people fail </w:t>
      </w:r>
      <w:r w:rsidR="00F64D79">
        <w:rPr>
          <w:rFonts w:ascii="Times New Roman" w:hAnsi="Times New Roman" w:cs="Times New Roman"/>
          <w:sz w:val="24"/>
        </w:rPr>
        <w:t>attempting</w:t>
      </w:r>
      <w:r w:rsidR="007F543F">
        <w:rPr>
          <w:rFonts w:ascii="Times New Roman" w:hAnsi="Times New Roman" w:cs="Times New Roman"/>
          <w:sz w:val="24"/>
        </w:rPr>
        <w:t xml:space="preserve"> the </w:t>
      </w:r>
      <w:r w:rsidR="007F543F" w:rsidRPr="007F543F">
        <w:rPr>
          <w:rFonts w:ascii="Times New Roman" w:hAnsi="Times New Roman" w:cs="Times New Roman"/>
          <w:i/>
          <w:sz w:val="24"/>
        </w:rPr>
        <w:t>Wason selection task</w:t>
      </w:r>
      <w:r w:rsidR="002B0834">
        <w:rPr>
          <w:rFonts w:ascii="Times New Roman" w:hAnsi="Times New Roman" w:cs="Times New Roman"/>
          <w:sz w:val="24"/>
        </w:rPr>
        <w:t>,</w:t>
      </w:r>
      <w:r w:rsidR="007F543F">
        <w:rPr>
          <w:rFonts w:ascii="Times New Roman" w:hAnsi="Times New Roman" w:cs="Times New Roman"/>
          <w:sz w:val="24"/>
        </w:rPr>
        <w:t xml:space="preserve"> shown as an example in </w:t>
      </w:r>
      <w:r w:rsidR="009441B2">
        <w:rPr>
          <w:rFonts w:ascii="Times New Roman" w:hAnsi="Times New Roman" w:cs="Times New Roman"/>
          <w:sz w:val="24"/>
        </w:rPr>
        <w:t xml:space="preserve">Keith Stanovich’s book, </w:t>
      </w:r>
      <w:r w:rsidR="009441B2" w:rsidRPr="00AB09AD">
        <w:rPr>
          <w:rFonts w:ascii="Times New Roman" w:hAnsi="Times New Roman" w:cs="Times New Roman"/>
          <w:sz w:val="24"/>
          <w:u w:val="single"/>
        </w:rPr>
        <w:t>The Robot’s Rebellion: Finding Meaning in the Age of Darwin</w:t>
      </w:r>
      <w:r w:rsidR="009441B2">
        <w:rPr>
          <w:rFonts w:ascii="Times New Roman" w:hAnsi="Times New Roman" w:cs="Times New Roman"/>
          <w:sz w:val="24"/>
        </w:rPr>
        <w:t xml:space="preserve">. The best way to explain this is the concept of confirmation bias which is featured in </w:t>
      </w:r>
      <w:r w:rsidR="007F543F">
        <w:rPr>
          <w:rFonts w:ascii="Times New Roman" w:hAnsi="Times New Roman" w:cs="Times New Roman"/>
          <w:sz w:val="24"/>
        </w:rPr>
        <w:t>Professor Jim Davies</w:t>
      </w:r>
      <w:r w:rsidR="00731D20">
        <w:rPr>
          <w:rFonts w:ascii="Times New Roman" w:hAnsi="Times New Roman" w:cs="Times New Roman"/>
          <w:sz w:val="24"/>
        </w:rPr>
        <w:t>’</w:t>
      </w:r>
      <w:r w:rsidR="007F543F">
        <w:rPr>
          <w:rFonts w:ascii="Times New Roman" w:hAnsi="Times New Roman" w:cs="Times New Roman"/>
          <w:sz w:val="24"/>
        </w:rPr>
        <w:t xml:space="preserve"> lecture: </w:t>
      </w:r>
      <w:r w:rsidR="00292431">
        <w:rPr>
          <w:rFonts w:ascii="Times New Roman" w:hAnsi="Times New Roman" w:cs="Times New Roman"/>
          <w:i/>
          <w:sz w:val="24"/>
        </w:rPr>
        <w:t>Cognitive Biases.</w:t>
      </w:r>
      <w:r w:rsidR="00292431">
        <w:rPr>
          <w:rFonts w:ascii="Times New Roman" w:hAnsi="Times New Roman" w:cs="Times New Roman"/>
          <w:sz w:val="24"/>
        </w:rPr>
        <w:t xml:space="preserve"> </w:t>
      </w:r>
      <w:r w:rsidR="00875ABF">
        <w:rPr>
          <w:rFonts w:ascii="Times New Roman" w:hAnsi="Times New Roman" w:cs="Times New Roman"/>
          <w:sz w:val="24"/>
        </w:rPr>
        <w:t xml:space="preserve">What is lacking in our understanding of the target is the reason we fail Wason’s test, and confirmation bias as defined by Davies helps to understand this reason. </w:t>
      </w:r>
    </w:p>
    <w:p w14:paraId="647FB0C6" w14:textId="38EFE238" w:rsidR="005026A8" w:rsidRDefault="005026A8" w:rsidP="00C73EBE">
      <w:pPr>
        <w:spacing w:line="360" w:lineRule="auto"/>
        <w:contextualSpacing/>
        <w:rPr>
          <w:rFonts w:ascii="Times New Roman" w:hAnsi="Times New Roman" w:cs="Times New Roman"/>
          <w:sz w:val="24"/>
        </w:rPr>
      </w:pPr>
      <w:r>
        <w:rPr>
          <w:rFonts w:ascii="Times New Roman" w:hAnsi="Times New Roman" w:cs="Times New Roman"/>
          <w:sz w:val="24"/>
        </w:rPr>
        <w:t xml:space="preserve">In </w:t>
      </w:r>
      <w:r w:rsidRPr="005026A8">
        <w:rPr>
          <w:rFonts w:ascii="Times New Roman" w:hAnsi="Times New Roman" w:cs="Times New Roman"/>
          <w:sz w:val="24"/>
          <w:u w:val="single"/>
        </w:rPr>
        <w:t>The Robot’s Rebellion</w:t>
      </w:r>
      <w:r w:rsidR="00EA70D6">
        <w:rPr>
          <w:rFonts w:ascii="Times New Roman" w:hAnsi="Times New Roman" w:cs="Times New Roman"/>
          <w:sz w:val="24"/>
        </w:rPr>
        <w:t xml:space="preserve">, Stanovich uses Peter Wason’s </w:t>
      </w:r>
      <w:r w:rsidR="00875ABF">
        <w:rPr>
          <w:rFonts w:ascii="Times New Roman" w:hAnsi="Times New Roman" w:cs="Times New Roman"/>
          <w:sz w:val="24"/>
        </w:rPr>
        <w:t xml:space="preserve">(Cognitive psychologist, 1924-2003) </w:t>
      </w:r>
      <w:r w:rsidR="00EA70D6">
        <w:rPr>
          <w:rFonts w:ascii="Times New Roman" w:hAnsi="Times New Roman" w:cs="Times New Roman"/>
          <w:sz w:val="24"/>
        </w:rPr>
        <w:t>e</w:t>
      </w:r>
      <w:r>
        <w:rPr>
          <w:rFonts w:ascii="Times New Roman" w:hAnsi="Times New Roman" w:cs="Times New Roman"/>
          <w:sz w:val="24"/>
        </w:rPr>
        <w:t>xperiment</w:t>
      </w:r>
      <w:r w:rsidR="00EA70D6">
        <w:rPr>
          <w:rFonts w:ascii="Times New Roman" w:hAnsi="Times New Roman" w:cs="Times New Roman"/>
          <w:sz w:val="24"/>
        </w:rPr>
        <w:t xml:space="preserve">: </w:t>
      </w:r>
      <w:r w:rsidR="00EA70D6" w:rsidRPr="00EA70D6">
        <w:rPr>
          <w:rFonts w:ascii="Times New Roman" w:hAnsi="Times New Roman" w:cs="Times New Roman"/>
          <w:i/>
          <w:sz w:val="24"/>
        </w:rPr>
        <w:t>Wason selection task</w:t>
      </w:r>
      <w:r>
        <w:rPr>
          <w:rFonts w:ascii="Times New Roman" w:hAnsi="Times New Roman" w:cs="Times New Roman"/>
          <w:sz w:val="24"/>
        </w:rPr>
        <w:t xml:space="preserve"> as an e</w:t>
      </w:r>
      <w:r w:rsidR="00EA70D6">
        <w:rPr>
          <w:rFonts w:ascii="Times New Roman" w:hAnsi="Times New Roman" w:cs="Times New Roman"/>
          <w:sz w:val="24"/>
        </w:rPr>
        <w:t>xample of confirmation bias. Wa</w:t>
      </w:r>
      <w:r>
        <w:rPr>
          <w:rFonts w:ascii="Times New Roman" w:hAnsi="Times New Roman" w:cs="Times New Roman"/>
          <w:sz w:val="24"/>
        </w:rPr>
        <w:t>son</w:t>
      </w:r>
      <w:r w:rsidR="00EA70D6">
        <w:rPr>
          <w:rFonts w:ascii="Times New Roman" w:hAnsi="Times New Roman" w:cs="Times New Roman"/>
          <w:sz w:val="24"/>
        </w:rPr>
        <w:t>’s</w:t>
      </w:r>
      <w:r>
        <w:rPr>
          <w:rFonts w:ascii="Times New Roman" w:hAnsi="Times New Roman" w:cs="Times New Roman"/>
          <w:sz w:val="24"/>
        </w:rPr>
        <w:t xml:space="preserve"> experiment is this:</w:t>
      </w:r>
    </w:p>
    <w:p w14:paraId="40ED18C8" w14:textId="77B725FD" w:rsidR="00C73EBE" w:rsidRDefault="005026A8" w:rsidP="00C73EBE">
      <w:pPr>
        <w:spacing w:line="360" w:lineRule="auto"/>
        <w:ind w:firstLine="720"/>
        <w:contextualSpacing/>
        <w:rPr>
          <w:rFonts w:ascii="Times New Roman" w:hAnsi="Times New Roman" w:cs="Times New Roman"/>
          <w:sz w:val="24"/>
        </w:rPr>
      </w:pPr>
      <w:r>
        <w:rPr>
          <w:rFonts w:ascii="Times New Roman" w:hAnsi="Times New Roman" w:cs="Times New Roman"/>
          <w:sz w:val="24"/>
        </w:rPr>
        <w:t xml:space="preserve">“Each of the boxes below represents a card lying on a table. Each one of the cards has a letter on one side and a number on the other side. Here is a rule: If a card has a vowel on its letter side, then it has an even number on its number side. As you can see two of the cards are letter side up, and two of the cards are number side up. Your task is to decide which card or cards must be turned over in order to find out whether the rule is true or false. Indicate which cards must be turned over. The cards are </w:t>
      </w:r>
      <w:r w:rsidRPr="00235FD9">
        <w:rPr>
          <w:rFonts w:ascii="Times New Roman" w:hAnsi="Times New Roman" w:cs="Times New Roman"/>
          <w:b/>
          <w:sz w:val="28"/>
          <w:szCs w:val="28"/>
        </w:rPr>
        <w:t>K</w:t>
      </w:r>
      <w:r w:rsidR="003A4448">
        <w:rPr>
          <w:rFonts w:ascii="Times New Roman" w:hAnsi="Times New Roman" w:cs="Times New Roman"/>
          <w:b/>
          <w:sz w:val="28"/>
          <w:szCs w:val="28"/>
        </w:rPr>
        <w:t>,</w:t>
      </w:r>
      <w:r w:rsidRPr="00235FD9">
        <w:rPr>
          <w:rFonts w:ascii="Times New Roman" w:hAnsi="Times New Roman" w:cs="Times New Roman"/>
          <w:b/>
          <w:sz w:val="28"/>
          <w:szCs w:val="28"/>
        </w:rPr>
        <w:t xml:space="preserve"> A</w:t>
      </w:r>
      <w:r w:rsidR="003A4448">
        <w:rPr>
          <w:rFonts w:ascii="Times New Roman" w:hAnsi="Times New Roman" w:cs="Times New Roman"/>
          <w:b/>
          <w:sz w:val="28"/>
          <w:szCs w:val="28"/>
        </w:rPr>
        <w:t>,</w:t>
      </w:r>
      <w:r w:rsidRPr="00235FD9">
        <w:rPr>
          <w:rFonts w:ascii="Times New Roman" w:hAnsi="Times New Roman" w:cs="Times New Roman"/>
          <w:b/>
          <w:sz w:val="28"/>
          <w:szCs w:val="28"/>
        </w:rPr>
        <w:t xml:space="preserve"> 8</w:t>
      </w:r>
      <w:r w:rsidR="003A4448">
        <w:rPr>
          <w:rFonts w:ascii="Times New Roman" w:hAnsi="Times New Roman" w:cs="Times New Roman"/>
          <w:b/>
          <w:sz w:val="28"/>
          <w:szCs w:val="28"/>
        </w:rPr>
        <w:t>,</w:t>
      </w:r>
      <w:r w:rsidRPr="00235FD9">
        <w:rPr>
          <w:rFonts w:ascii="Times New Roman" w:hAnsi="Times New Roman" w:cs="Times New Roman"/>
          <w:b/>
          <w:sz w:val="28"/>
          <w:szCs w:val="28"/>
        </w:rPr>
        <w:t xml:space="preserve"> 5</w:t>
      </w:r>
      <w:r>
        <w:rPr>
          <w:rFonts w:ascii="Times New Roman" w:hAnsi="Times New Roman" w:cs="Times New Roman"/>
          <w:sz w:val="24"/>
        </w:rPr>
        <w:t>.”</w:t>
      </w:r>
    </w:p>
    <w:p w14:paraId="1B265844" w14:textId="78770F52" w:rsidR="00892F5A" w:rsidRDefault="008F7658" w:rsidP="008F7658">
      <w:pPr>
        <w:spacing w:line="360" w:lineRule="auto"/>
        <w:contextualSpacing/>
        <w:rPr>
          <w:rFonts w:ascii="Times New Roman" w:hAnsi="Times New Roman" w:cs="Times New Roman"/>
          <w:sz w:val="24"/>
        </w:rPr>
      </w:pPr>
      <w:r>
        <w:rPr>
          <w:rFonts w:ascii="Times New Roman" w:hAnsi="Times New Roman" w:cs="Times New Roman"/>
          <w:sz w:val="24"/>
        </w:rPr>
        <w:t>According to the findings of Wason, 90% of people get this question wrong.</w:t>
      </w:r>
      <w:r w:rsidR="006C4D9B">
        <w:rPr>
          <w:rFonts w:ascii="Times New Roman" w:hAnsi="Times New Roman" w:cs="Times New Roman"/>
          <w:sz w:val="24"/>
        </w:rPr>
        <w:t xml:space="preserve"> The most common answer occurring 50% of the time was A and 8. The rule was if a card has a vowel on one side, it has an even number on the other side. </w:t>
      </w:r>
      <w:r w:rsidR="00892F5A">
        <w:rPr>
          <w:rFonts w:ascii="Times New Roman" w:hAnsi="Times New Roman" w:cs="Times New Roman"/>
          <w:sz w:val="24"/>
        </w:rPr>
        <w:t>A is correct and 8 is wrong. The correct answer is A and 5, occurring 10% of the time.</w:t>
      </w:r>
      <w:r w:rsidR="001879AB">
        <w:rPr>
          <w:rFonts w:ascii="Times New Roman" w:hAnsi="Times New Roman" w:cs="Times New Roman"/>
          <w:sz w:val="24"/>
        </w:rPr>
        <w:t xml:space="preserve"> You need to turn over A because if the card does not have an even number on it then the rule would be broken. 5 would also have to be turned over because if on the other side there was a vowel, this would also break the rule. K and 8 do not have to be turned over because it would not matter what is on the other side, it doesn’t break the rule. </w:t>
      </w:r>
    </w:p>
    <w:p w14:paraId="234F104A" w14:textId="691CCEB0" w:rsidR="00C73EBE" w:rsidRDefault="00273FCB" w:rsidP="00C73EBE">
      <w:pPr>
        <w:spacing w:line="360" w:lineRule="auto"/>
        <w:contextualSpacing/>
        <w:rPr>
          <w:rFonts w:ascii="Times New Roman" w:hAnsi="Times New Roman" w:cs="Times New Roman"/>
          <w:sz w:val="24"/>
        </w:rPr>
      </w:pPr>
      <w:r>
        <w:rPr>
          <w:rFonts w:ascii="Times New Roman" w:hAnsi="Times New Roman" w:cs="Times New Roman"/>
          <w:sz w:val="24"/>
        </w:rPr>
        <w:t xml:space="preserve">Stanovich </w:t>
      </w:r>
      <w:r w:rsidR="00875ABF">
        <w:rPr>
          <w:rFonts w:ascii="Times New Roman" w:hAnsi="Times New Roman" w:cs="Times New Roman"/>
          <w:sz w:val="24"/>
        </w:rPr>
        <w:t>said of the experiment</w:t>
      </w:r>
      <w:r>
        <w:rPr>
          <w:rFonts w:ascii="Times New Roman" w:hAnsi="Times New Roman" w:cs="Times New Roman"/>
          <w:sz w:val="24"/>
        </w:rPr>
        <w:t xml:space="preserve">, “This experiment has been investigated thoroughly because of two reasons, most people get it wrong and it is difficult to explain why.” </w:t>
      </w:r>
      <w:r w:rsidR="00C73EBE">
        <w:rPr>
          <w:rFonts w:ascii="Times New Roman" w:hAnsi="Times New Roman" w:cs="Times New Roman"/>
          <w:sz w:val="24"/>
        </w:rPr>
        <w:t xml:space="preserve">So why then does this occur? Stanovich reason for this were, “people seem to find reasons to </w:t>
      </w:r>
      <w:r w:rsidR="001879AB">
        <w:rPr>
          <w:rFonts w:ascii="Times New Roman" w:hAnsi="Times New Roman" w:cs="Times New Roman"/>
          <w:sz w:val="24"/>
        </w:rPr>
        <w:t xml:space="preserve">justify </w:t>
      </w:r>
      <w:r w:rsidR="00C73EBE">
        <w:rPr>
          <w:rFonts w:ascii="Times New Roman" w:hAnsi="Times New Roman" w:cs="Times New Roman"/>
          <w:sz w:val="24"/>
        </w:rPr>
        <w:t>their theories rather than falsify them.</w:t>
      </w:r>
      <w:r w:rsidR="001879AB">
        <w:rPr>
          <w:rFonts w:ascii="Times New Roman" w:hAnsi="Times New Roman" w:cs="Times New Roman"/>
          <w:sz w:val="24"/>
        </w:rPr>
        <w:t>”</w:t>
      </w:r>
      <w:r w:rsidR="00892F5A">
        <w:rPr>
          <w:rFonts w:ascii="Times New Roman" w:hAnsi="Times New Roman" w:cs="Times New Roman"/>
          <w:sz w:val="24"/>
        </w:rPr>
        <w:t xml:space="preserve"> This is only a vague description of what the </w:t>
      </w:r>
      <w:r w:rsidR="001879AB">
        <w:rPr>
          <w:rFonts w:ascii="Times New Roman" w:hAnsi="Times New Roman" w:cs="Times New Roman"/>
          <w:sz w:val="24"/>
        </w:rPr>
        <w:t xml:space="preserve">underlining </w:t>
      </w:r>
      <w:r w:rsidR="00892F5A">
        <w:rPr>
          <w:rFonts w:ascii="Times New Roman" w:hAnsi="Times New Roman" w:cs="Times New Roman"/>
          <w:sz w:val="24"/>
        </w:rPr>
        <w:t xml:space="preserve">reason is and the concept from Davies is essential in our understanding. </w:t>
      </w:r>
    </w:p>
    <w:p w14:paraId="6327A9FD" w14:textId="2D77E9B5" w:rsidR="00C73EBE" w:rsidRDefault="00C73EBE" w:rsidP="00C73EBE">
      <w:pPr>
        <w:spacing w:line="360" w:lineRule="auto"/>
        <w:contextualSpacing/>
        <w:rPr>
          <w:rFonts w:ascii="Times New Roman" w:hAnsi="Times New Roman" w:cs="Times New Roman"/>
          <w:sz w:val="24"/>
        </w:rPr>
      </w:pPr>
    </w:p>
    <w:p w14:paraId="182B0A82" w14:textId="6088A866" w:rsidR="00C73EBE" w:rsidRDefault="00731D20" w:rsidP="00C73EBE">
      <w:pPr>
        <w:spacing w:line="360" w:lineRule="auto"/>
        <w:contextualSpacing/>
        <w:rPr>
          <w:rFonts w:ascii="Times New Roman" w:hAnsi="Times New Roman" w:cs="Times New Roman"/>
          <w:sz w:val="24"/>
        </w:rPr>
      </w:pPr>
      <w:r>
        <w:rPr>
          <w:rFonts w:ascii="Times New Roman" w:hAnsi="Times New Roman" w:cs="Times New Roman"/>
          <w:sz w:val="24"/>
        </w:rPr>
        <w:lastRenderedPageBreak/>
        <w:t xml:space="preserve">In Davies’ lecture: </w:t>
      </w:r>
      <w:r>
        <w:rPr>
          <w:rFonts w:ascii="Times New Roman" w:hAnsi="Times New Roman" w:cs="Times New Roman"/>
          <w:i/>
          <w:sz w:val="24"/>
        </w:rPr>
        <w:t>cognitive biases</w:t>
      </w:r>
      <w:r>
        <w:rPr>
          <w:rFonts w:ascii="Times New Roman" w:hAnsi="Times New Roman" w:cs="Times New Roman"/>
          <w:sz w:val="24"/>
        </w:rPr>
        <w:t xml:space="preserve">, he </w:t>
      </w:r>
      <w:r w:rsidR="00C73EBE">
        <w:rPr>
          <w:rFonts w:ascii="Times New Roman" w:hAnsi="Times New Roman" w:cs="Times New Roman"/>
          <w:sz w:val="24"/>
        </w:rPr>
        <w:t>introduces us to the concept of</w:t>
      </w:r>
      <w:r>
        <w:rPr>
          <w:rFonts w:ascii="Times New Roman" w:hAnsi="Times New Roman" w:cs="Times New Roman"/>
          <w:sz w:val="24"/>
        </w:rPr>
        <w:t xml:space="preserve"> con</w:t>
      </w:r>
      <w:r w:rsidR="005D5E27">
        <w:rPr>
          <w:rFonts w:ascii="Times New Roman" w:hAnsi="Times New Roman" w:cs="Times New Roman"/>
          <w:sz w:val="24"/>
        </w:rPr>
        <w:t>fi</w:t>
      </w:r>
      <w:r>
        <w:rPr>
          <w:rFonts w:ascii="Times New Roman" w:hAnsi="Times New Roman" w:cs="Times New Roman"/>
          <w:sz w:val="24"/>
        </w:rPr>
        <w:t xml:space="preserve">rmation </w:t>
      </w:r>
      <w:r w:rsidR="00C73EBE">
        <w:rPr>
          <w:rFonts w:ascii="Times New Roman" w:hAnsi="Times New Roman" w:cs="Times New Roman"/>
          <w:sz w:val="24"/>
        </w:rPr>
        <w:t xml:space="preserve">bias. </w:t>
      </w:r>
    </w:p>
    <w:p w14:paraId="0A93AA7D" w14:textId="0FBC4B57" w:rsidR="001879AB" w:rsidRDefault="00C73EBE" w:rsidP="00C73EBE">
      <w:pPr>
        <w:spacing w:line="360" w:lineRule="auto"/>
        <w:contextualSpacing/>
        <w:rPr>
          <w:rFonts w:ascii="Times New Roman" w:hAnsi="Times New Roman" w:cs="Times New Roman"/>
          <w:sz w:val="24"/>
        </w:rPr>
      </w:pPr>
      <w:r>
        <w:rPr>
          <w:rFonts w:ascii="Times New Roman" w:hAnsi="Times New Roman" w:cs="Times New Roman"/>
          <w:sz w:val="24"/>
        </w:rPr>
        <w:t>He defines this bias as,</w:t>
      </w:r>
      <w:r w:rsidR="00731D20">
        <w:rPr>
          <w:rFonts w:ascii="Times New Roman" w:hAnsi="Times New Roman" w:cs="Times New Roman"/>
          <w:sz w:val="24"/>
        </w:rPr>
        <w:t xml:space="preserve"> </w:t>
      </w:r>
      <w:r w:rsidR="002B0834">
        <w:rPr>
          <w:rFonts w:ascii="Times New Roman" w:hAnsi="Times New Roman" w:cs="Times New Roman"/>
          <w:sz w:val="24"/>
        </w:rPr>
        <w:t>“Interpreting things in a way that supports your views, and that you accept, seek out, and remember t</w:t>
      </w:r>
      <w:r w:rsidR="001804BA">
        <w:rPr>
          <w:rFonts w:ascii="Times New Roman" w:hAnsi="Times New Roman" w:cs="Times New Roman"/>
          <w:sz w:val="24"/>
        </w:rPr>
        <w:t>hings that support these views.</w:t>
      </w:r>
      <w:r w:rsidR="00731D20">
        <w:rPr>
          <w:rFonts w:ascii="Times New Roman" w:hAnsi="Times New Roman" w:cs="Times New Roman"/>
          <w:sz w:val="24"/>
        </w:rPr>
        <w:t>”</w:t>
      </w:r>
      <w:r w:rsidR="00892F5A">
        <w:rPr>
          <w:rFonts w:ascii="Times New Roman" w:hAnsi="Times New Roman" w:cs="Times New Roman"/>
          <w:sz w:val="24"/>
        </w:rPr>
        <w:t xml:space="preserve"> </w:t>
      </w:r>
      <w:r w:rsidR="003611AB">
        <w:rPr>
          <w:rFonts w:ascii="Times New Roman" w:hAnsi="Times New Roman" w:cs="Times New Roman"/>
          <w:sz w:val="24"/>
        </w:rPr>
        <w:t xml:space="preserve">This means that when </w:t>
      </w:r>
      <w:r w:rsidR="005D5E27">
        <w:rPr>
          <w:rFonts w:ascii="Times New Roman" w:hAnsi="Times New Roman" w:cs="Times New Roman"/>
          <w:sz w:val="24"/>
        </w:rPr>
        <w:t xml:space="preserve">you see </w:t>
      </w:r>
      <w:r w:rsidR="003611AB">
        <w:rPr>
          <w:rFonts w:ascii="Times New Roman" w:hAnsi="Times New Roman" w:cs="Times New Roman"/>
          <w:sz w:val="24"/>
        </w:rPr>
        <w:t>something that aligns with your point of v</w:t>
      </w:r>
      <w:r w:rsidR="005D5E27">
        <w:rPr>
          <w:rFonts w:ascii="Times New Roman" w:hAnsi="Times New Roman" w:cs="Times New Roman"/>
          <w:sz w:val="24"/>
        </w:rPr>
        <w:t xml:space="preserve">iew or theory, you notice these things </w:t>
      </w:r>
      <w:r w:rsidR="003611AB">
        <w:rPr>
          <w:rFonts w:ascii="Times New Roman" w:hAnsi="Times New Roman" w:cs="Times New Roman"/>
          <w:sz w:val="24"/>
        </w:rPr>
        <w:t>more often</w:t>
      </w:r>
      <w:r w:rsidR="005D5E27">
        <w:rPr>
          <w:rFonts w:ascii="Times New Roman" w:hAnsi="Times New Roman" w:cs="Times New Roman"/>
          <w:sz w:val="24"/>
        </w:rPr>
        <w:t xml:space="preserve"> than this that disprove your point of view.</w:t>
      </w:r>
      <w:r w:rsidR="003611AB">
        <w:rPr>
          <w:rFonts w:ascii="Times New Roman" w:hAnsi="Times New Roman" w:cs="Times New Roman"/>
          <w:sz w:val="24"/>
        </w:rPr>
        <w:t xml:space="preserve"> </w:t>
      </w:r>
      <w:r w:rsidR="005D5E27">
        <w:rPr>
          <w:rFonts w:ascii="Times New Roman" w:hAnsi="Times New Roman" w:cs="Times New Roman"/>
          <w:sz w:val="24"/>
        </w:rPr>
        <w:t xml:space="preserve">In Davies lecture he used the example of the statement, “all women are bad drivers”. He said that if you believed this, every time you saw someone driving badly and it was a woman you would confirm in your mind, she is a bad driver because she is a woman. In the other case if you saw a bad driver and it was a man you would probably blame the individual and not think of men as poor drivers. Davies used this example because it is proven that women are actually in fact better or safer drivers than men. </w:t>
      </w:r>
      <w:r w:rsidR="001879AB">
        <w:rPr>
          <w:rFonts w:ascii="Times New Roman" w:hAnsi="Times New Roman" w:cs="Times New Roman"/>
          <w:sz w:val="24"/>
        </w:rPr>
        <w:t xml:space="preserve">So how does this relate to the </w:t>
      </w:r>
      <w:r w:rsidR="001879AB" w:rsidRPr="001879AB">
        <w:rPr>
          <w:rFonts w:ascii="Times New Roman" w:hAnsi="Times New Roman" w:cs="Times New Roman"/>
          <w:i/>
          <w:sz w:val="24"/>
        </w:rPr>
        <w:t>selection task</w:t>
      </w:r>
      <w:r w:rsidR="001879AB">
        <w:rPr>
          <w:rFonts w:ascii="Times New Roman" w:hAnsi="Times New Roman" w:cs="Times New Roman"/>
          <w:sz w:val="24"/>
        </w:rPr>
        <w:t>?</w:t>
      </w:r>
    </w:p>
    <w:p w14:paraId="35E47E51" w14:textId="77777777" w:rsidR="001879AB" w:rsidRDefault="001879AB" w:rsidP="00C73EBE">
      <w:pPr>
        <w:spacing w:line="360" w:lineRule="auto"/>
        <w:contextualSpacing/>
        <w:rPr>
          <w:rFonts w:ascii="Times New Roman" w:hAnsi="Times New Roman" w:cs="Times New Roman"/>
          <w:sz w:val="24"/>
        </w:rPr>
      </w:pPr>
    </w:p>
    <w:p w14:paraId="5AF6C7E7" w14:textId="7D62E3C4" w:rsidR="001879AB" w:rsidRDefault="001879AB" w:rsidP="00C73EBE">
      <w:pPr>
        <w:spacing w:line="360" w:lineRule="auto"/>
        <w:contextualSpacing/>
        <w:rPr>
          <w:rFonts w:ascii="Times New Roman" w:hAnsi="Times New Roman" w:cs="Times New Roman"/>
          <w:sz w:val="24"/>
        </w:rPr>
      </w:pPr>
      <w:r>
        <w:rPr>
          <w:rFonts w:ascii="Times New Roman" w:hAnsi="Times New Roman" w:cs="Times New Roman"/>
          <w:sz w:val="24"/>
        </w:rPr>
        <w:tab/>
        <w:t xml:space="preserve">Confirmation bias can explain the reason why people tend to fail the </w:t>
      </w:r>
      <w:r w:rsidRPr="001879AB">
        <w:rPr>
          <w:rFonts w:ascii="Times New Roman" w:hAnsi="Times New Roman" w:cs="Times New Roman"/>
          <w:i/>
          <w:sz w:val="24"/>
        </w:rPr>
        <w:t>Wason selection task</w:t>
      </w:r>
      <w:r>
        <w:rPr>
          <w:rFonts w:ascii="Times New Roman" w:hAnsi="Times New Roman" w:cs="Times New Roman"/>
          <w:sz w:val="24"/>
        </w:rPr>
        <w:t xml:space="preserve">. When people see the rule, if a card has a vowel on one side it has an even number on the other side, they seek to confirm the rule and this is why they choose the A and 8 cards. They think they must prove </w:t>
      </w:r>
      <w:r w:rsidR="004171F9">
        <w:rPr>
          <w:rFonts w:ascii="Times New Roman" w:hAnsi="Times New Roman" w:cs="Times New Roman"/>
          <w:sz w:val="24"/>
        </w:rPr>
        <w:t>that the rule has been followed. They turn over A to see if there is an even number on the other side and they turn over 8 to see if there is a vowel on the</w:t>
      </w:r>
      <w:r w:rsidR="00C62A26">
        <w:rPr>
          <w:rFonts w:ascii="Times New Roman" w:hAnsi="Times New Roman" w:cs="Times New Roman"/>
          <w:sz w:val="24"/>
        </w:rPr>
        <w:t xml:space="preserve"> other side. The problem is that it does not matter what is on the back of 8 it will not break the rule and thus the effect of the bias on peoples thinking. </w:t>
      </w:r>
      <w:r w:rsidR="004171F9">
        <w:rPr>
          <w:rFonts w:ascii="Times New Roman" w:hAnsi="Times New Roman" w:cs="Times New Roman"/>
          <w:sz w:val="24"/>
        </w:rPr>
        <w:t xml:space="preserve">This bias greatly affects people’s results, and therefore results in the low percentage of correct answers to the task. </w:t>
      </w:r>
    </w:p>
    <w:p w14:paraId="213806A0" w14:textId="77777777" w:rsidR="00C62A26" w:rsidRDefault="00C62A26" w:rsidP="00C73EBE">
      <w:pPr>
        <w:spacing w:line="360" w:lineRule="auto"/>
        <w:contextualSpacing/>
        <w:rPr>
          <w:rFonts w:ascii="Times New Roman" w:hAnsi="Times New Roman" w:cs="Times New Roman"/>
          <w:sz w:val="24"/>
        </w:rPr>
      </w:pPr>
    </w:p>
    <w:p w14:paraId="1A67BDF6" w14:textId="66CACEFC" w:rsidR="00CC1C9A" w:rsidRPr="00666923" w:rsidRDefault="00C62A26" w:rsidP="00666923">
      <w:pPr>
        <w:spacing w:line="360" w:lineRule="auto"/>
        <w:contextualSpacing/>
        <w:rPr>
          <w:rFonts w:ascii="Times New Roman" w:hAnsi="Times New Roman" w:cs="Times New Roman"/>
          <w:sz w:val="24"/>
          <w:u w:val="single"/>
        </w:rPr>
      </w:pPr>
      <w:r>
        <w:rPr>
          <w:rFonts w:ascii="Times New Roman" w:hAnsi="Times New Roman" w:cs="Times New Roman"/>
          <w:sz w:val="24"/>
        </w:rPr>
        <w:t xml:space="preserve">In conclusion, confirmation bias as defined in Professor Jim Davies lecture </w:t>
      </w:r>
      <w:r w:rsidRPr="00C62A26">
        <w:rPr>
          <w:rFonts w:ascii="Times New Roman" w:hAnsi="Times New Roman" w:cs="Times New Roman"/>
          <w:i/>
          <w:sz w:val="24"/>
        </w:rPr>
        <w:t>Cognitive Biases</w:t>
      </w:r>
      <w:r>
        <w:rPr>
          <w:rFonts w:ascii="Times New Roman" w:hAnsi="Times New Roman" w:cs="Times New Roman"/>
          <w:sz w:val="24"/>
        </w:rPr>
        <w:t xml:space="preserve"> in essential in explaining and further understanding the failure of people attempting the </w:t>
      </w:r>
      <w:r w:rsidRPr="00C62A26">
        <w:rPr>
          <w:rFonts w:ascii="Times New Roman" w:hAnsi="Times New Roman" w:cs="Times New Roman"/>
          <w:sz w:val="24"/>
        </w:rPr>
        <w:t xml:space="preserve">Wason’s </w:t>
      </w:r>
      <w:r w:rsidRPr="00C62A26">
        <w:rPr>
          <w:rFonts w:ascii="Times New Roman" w:hAnsi="Times New Roman" w:cs="Times New Roman"/>
          <w:i/>
          <w:sz w:val="24"/>
        </w:rPr>
        <w:t>Selection Task</w:t>
      </w:r>
      <w:r>
        <w:rPr>
          <w:rFonts w:ascii="Times New Roman" w:hAnsi="Times New Roman" w:cs="Times New Roman"/>
          <w:sz w:val="24"/>
        </w:rPr>
        <w:t xml:space="preserve"> outlined in </w:t>
      </w:r>
      <w:r w:rsidRPr="00C62A26">
        <w:rPr>
          <w:rFonts w:ascii="Times New Roman" w:hAnsi="Times New Roman" w:cs="Times New Roman"/>
          <w:sz w:val="24"/>
          <w:u w:val="single"/>
        </w:rPr>
        <w:t>The Robot’s Rebellion</w:t>
      </w:r>
      <w:r w:rsidR="0042079B">
        <w:rPr>
          <w:rFonts w:ascii="Times New Roman" w:hAnsi="Times New Roman" w:cs="Times New Roman"/>
          <w:sz w:val="24"/>
          <w:u w:val="single"/>
        </w:rPr>
        <w:t xml:space="preserve">. </w:t>
      </w:r>
    </w:p>
    <w:p w14:paraId="2C00EB5A" w14:textId="77777777" w:rsidR="00CC1C9A" w:rsidRPr="006A6BA5" w:rsidRDefault="00CC1C9A" w:rsidP="008B4480">
      <w:pPr>
        <w:rPr>
          <w:rFonts w:ascii="Times New Roman" w:hAnsi="Times New Roman" w:cs="Times New Roman"/>
          <w:sz w:val="24"/>
          <w:szCs w:val="24"/>
        </w:rPr>
      </w:pPr>
    </w:p>
    <w:p w14:paraId="3A5194B7" w14:textId="77777777" w:rsidR="00063EB6" w:rsidRPr="006A6BA5" w:rsidRDefault="00063EB6" w:rsidP="0063460C">
      <w:pPr>
        <w:rPr>
          <w:rFonts w:ascii="Times New Roman" w:hAnsi="Times New Roman" w:cs="Times New Roman"/>
          <w:sz w:val="24"/>
          <w:szCs w:val="24"/>
          <w:u w:val="single"/>
        </w:rPr>
      </w:pPr>
    </w:p>
    <w:p w14:paraId="66C31316" w14:textId="20D09301" w:rsidR="00EA5989" w:rsidRDefault="00666923" w:rsidP="001E76D8">
      <w:pPr>
        <w:rPr>
          <w:rFonts w:ascii="Times New Roman" w:hAnsi="Times New Roman" w:cs="Times New Roman"/>
          <w:sz w:val="24"/>
          <w:szCs w:val="24"/>
          <w:u w:val="single"/>
        </w:rPr>
      </w:pPr>
      <w:r>
        <w:rPr>
          <w:rFonts w:ascii="Times New Roman" w:hAnsi="Times New Roman" w:cs="Times New Roman"/>
          <w:sz w:val="24"/>
          <w:szCs w:val="24"/>
          <w:u w:val="single"/>
        </w:rPr>
        <w:t>Bibliography</w:t>
      </w:r>
    </w:p>
    <w:p w14:paraId="63F8249A" w14:textId="77777777" w:rsidR="006A6BA5" w:rsidRPr="006A6BA5" w:rsidRDefault="006A6BA5" w:rsidP="001E76D8">
      <w:pPr>
        <w:rPr>
          <w:rFonts w:ascii="Times New Roman" w:hAnsi="Times New Roman" w:cs="Times New Roman"/>
          <w:sz w:val="24"/>
          <w:szCs w:val="24"/>
          <w:u w:val="single"/>
        </w:rPr>
      </w:pPr>
    </w:p>
    <w:p w14:paraId="16AAB41F" w14:textId="4B6FDDCB" w:rsidR="006A6BA5" w:rsidRPr="006A6BA5" w:rsidRDefault="006A6BA5" w:rsidP="006A6BA5">
      <w:pPr>
        <w:shd w:val="clear" w:color="auto" w:fill="FFFFFF"/>
        <w:spacing w:after="0" w:line="240" w:lineRule="auto"/>
        <w:rPr>
          <w:rFonts w:ascii="Times New Roman" w:eastAsia="Times New Roman" w:hAnsi="Times New Roman" w:cs="Times New Roman"/>
          <w:sz w:val="24"/>
          <w:szCs w:val="24"/>
          <w:lang w:eastAsia="en-CA"/>
        </w:rPr>
      </w:pPr>
    </w:p>
    <w:p w14:paraId="187C18F3" w14:textId="77777777" w:rsidR="0042079B" w:rsidRDefault="0042079B" w:rsidP="0042079B">
      <w:pPr>
        <w:shd w:val="clear" w:color="auto" w:fill="FFFFFF"/>
        <w:spacing w:after="0" w:line="240" w:lineRule="auto"/>
        <w:rPr>
          <w:rFonts w:ascii="Times New Roman" w:eastAsia="Times New Roman" w:hAnsi="Times New Roman" w:cs="Times New Roman"/>
          <w:sz w:val="24"/>
          <w:szCs w:val="24"/>
          <w:lang w:eastAsia="en-CA"/>
        </w:rPr>
      </w:pPr>
      <w:r w:rsidRPr="006A6BA5">
        <w:rPr>
          <w:rFonts w:ascii="Times New Roman" w:eastAsia="Times New Roman" w:hAnsi="Times New Roman" w:cs="Times New Roman"/>
          <w:sz w:val="24"/>
          <w:szCs w:val="24"/>
          <w:lang w:eastAsia="en-CA"/>
        </w:rPr>
        <w:t xml:space="preserve">Davies, J. (2015, </w:t>
      </w:r>
      <w:r>
        <w:rPr>
          <w:rFonts w:ascii="Times New Roman" w:eastAsia="Times New Roman" w:hAnsi="Times New Roman" w:cs="Times New Roman"/>
          <w:sz w:val="24"/>
          <w:szCs w:val="24"/>
          <w:lang w:eastAsia="en-CA"/>
        </w:rPr>
        <w:t>October 6</w:t>
      </w:r>
      <w:r w:rsidRPr="006A6BA5">
        <w:rPr>
          <w:rFonts w:ascii="Times New Roman" w:eastAsia="Times New Roman" w:hAnsi="Times New Roman" w:cs="Times New Roman"/>
          <w:sz w:val="24"/>
          <w:szCs w:val="24"/>
          <w:lang w:eastAsia="en-CA"/>
        </w:rPr>
        <w:t>). CGSC 1001 Mysteries of the Mind</w:t>
      </w:r>
      <w:r>
        <w:rPr>
          <w:rFonts w:ascii="Times New Roman" w:eastAsia="Times New Roman" w:hAnsi="Times New Roman" w:cs="Times New Roman"/>
          <w:sz w:val="24"/>
          <w:szCs w:val="24"/>
          <w:lang w:eastAsia="en-CA"/>
        </w:rPr>
        <w:t xml:space="preserve">, </w:t>
      </w:r>
      <w:r w:rsidRPr="006A6BA5">
        <w:rPr>
          <w:rFonts w:ascii="Times New Roman" w:eastAsia="Times New Roman" w:hAnsi="Times New Roman" w:cs="Times New Roman"/>
          <w:i/>
          <w:sz w:val="24"/>
          <w:szCs w:val="24"/>
          <w:lang w:eastAsia="en-CA"/>
        </w:rPr>
        <w:t>Cognitive Biases</w:t>
      </w:r>
      <w:r>
        <w:rPr>
          <w:rFonts w:ascii="Times New Roman" w:eastAsia="Times New Roman" w:hAnsi="Times New Roman" w:cs="Times New Roman"/>
          <w:sz w:val="24"/>
          <w:szCs w:val="24"/>
          <w:lang w:eastAsia="en-CA"/>
        </w:rPr>
        <w:t>:</w:t>
      </w:r>
      <w:r w:rsidRPr="006A6BA5">
        <w:rPr>
          <w:rFonts w:ascii="Times New Roman" w:eastAsia="Times New Roman" w:hAnsi="Times New Roman" w:cs="Times New Roman"/>
          <w:sz w:val="24"/>
          <w:szCs w:val="24"/>
          <w:lang w:eastAsia="en-CA"/>
        </w:rPr>
        <w:t xml:space="preserve"> Carleton University. </w:t>
      </w:r>
    </w:p>
    <w:p w14:paraId="6BD5E75C" w14:textId="77777777" w:rsidR="0042079B" w:rsidRPr="006A6BA5" w:rsidRDefault="0042079B" w:rsidP="0042079B">
      <w:pPr>
        <w:shd w:val="clear" w:color="auto" w:fill="FFFFFF"/>
        <w:spacing w:after="0" w:line="240" w:lineRule="auto"/>
        <w:rPr>
          <w:rFonts w:ascii="Times New Roman" w:eastAsia="Times New Roman" w:hAnsi="Times New Roman" w:cs="Times New Roman"/>
          <w:sz w:val="24"/>
          <w:szCs w:val="24"/>
          <w:lang w:eastAsia="en-CA"/>
        </w:rPr>
      </w:pPr>
    </w:p>
    <w:p w14:paraId="0819A066" w14:textId="77777777" w:rsidR="0042079B" w:rsidRPr="006A6BA5" w:rsidRDefault="0042079B" w:rsidP="0042079B">
      <w:pPr>
        <w:shd w:val="clear" w:color="auto" w:fill="FFFFFF"/>
        <w:spacing w:after="0" w:line="240" w:lineRule="auto"/>
        <w:rPr>
          <w:rFonts w:ascii="Times New Roman" w:eastAsia="Times New Roman" w:hAnsi="Times New Roman" w:cs="Times New Roman"/>
          <w:sz w:val="24"/>
          <w:szCs w:val="24"/>
          <w:lang w:eastAsia="en-CA"/>
        </w:rPr>
      </w:pPr>
      <w:r w:rsidRPr="006A6BA5">
        <w:rPr>
          <w:rFonts w:ascii="Times New Roman" w:eastAsia="Times New Roman" w:hAnsi="Times New Roman" w:cs="Times New Roman"/>
          <w:sz w:val="24"/>
          <w:szCs w:val="24"/>
          <w:lang w:eastAsia="en-CA"/>
        </w:rPr>
        <w:lastRenderedPageBreak/>
        <w:t xml:space="preserve">Stanovich, K. (2004). </w:t>
      </w:r>
      <w:r w:rsidRPr="006A6BA5">
        <w:rPr>
          <w:rFonts w:ascii="Times New Roman" w:eastAsia="Times New Roman" w:hAnsi="Times New Roman" w:cs="Times New Roman"/>
          <w:i/>
          <w:sz w:val="24"/>
          <w:szCs w:val="24"/>
          <w:lang w:eastAsia="en-CA"/>
        </w:rPr>
        <w:t>The Robot’s Rebellion: Finding Meaning in the Age of Darwin</w:t>
      </w:r>
      <w:r w:rsidRPr="006A6BA5">
        <w:rPr>
          <w:rFonts w:ascii="Times New Roman" w:eastAsia="Times New Roman" w:hAnsi="Times New Roman" w:cs="Times New Roman"/>
          <w:sz w:val="24"/>
          <w:szCs w:val="24"/>
          <w:lang w:eastAsia="en-CA"/>
        </w:rPr>
        <w:t>. University of Chicago Press.</w:t>
      </w:r>
    </w:p>
    <w:p w14:paraId="5A2B12CA" w14:textId="77777777" w:rsidR="0042079B" w:rsidRPr="00666923" w:rsidRDefault="0042079B" w:rsidP="0042079B">
      <w:pPr>
        <w:rPr>
          <w:rFonts w:ascii="Times New Roman" w:hAnsi="Times New Roman" w:cs="Times New Roman"/>
          <w:color w:val="000000" w:themeColor="text1"/>
          <w:sz w:val="24"/>
          <w:szCs w:val="24"/>
        </w:rPr>
      </w:pPr>
    </w:p>
    <w:p w14:paraId="2CA66715" w14:textId="79E6150B" w:rsidR="00F64D79" w:rsidRPr="00F64D79" w:rsidRDefault="00F64D79" w:rsidP="00666923">
      <w:pPr>
        <w:pStyle w:val="Heading3"/>
        <w:spacing w:before="0" w:beforeAutospacing="0" w:after="0" w:afterAutospacing="0" w:line="360" w:lineRule="atLeast"/>
        <w:rPr>
          <w:b w:val="0"/>
          <w:caps/>
          <w:color w:val="000000" w:themeColor="text1"/>
          <w:sz w:val="24"/>
          <w:szCs w:val="24"/>
        </w:rPr>
      </w:pPr>
      <w:r w:rsidRPr="00666923">
        <w:rPr>
          <w:b w:val="0"/>
          <w:caps/>
          <w:color w:val="000000" w:themeColor="text1"/>
          <w:sz w:val="24"/>
          <w:szCs w:val="24"/>
        </w:rPr>
        <w:t>TELEGRAPH.CO.UK</w:t>
      </w:r>
      <w:r w:rsidR="00666923" w:rsidRPr="00666923">
        <w:rPr>
          <w:b w:val="0"/>
          <w:caps/>
          <w:color w:val="000000" w:themeColor="text1"/>
          <w:sz w:val="24"/>
          <w:szCs w:val="24"/>
        </w:rPr>
        <w:t xml:space="preserve"> (2003, April 22)</w:t>
      </w:r>
      <w:r w:rsidRPr="00666923">
        <w:rPr>
          <w:b w:val="0"/>
          <w:caps/>
          <w:color w:val="000000" w:themeColor="text1"/>
          <w:sz w:val="24"/>
          <w:szCs w:val="24"/>
        </w:rPr>
        <w:t xml:space="preserve"> </w:t>
      </w:r>
      <w:r w:rsidRPr="00F64D79">
        <w:rPr>
          <w:b w:val="0"/>
          <w:i/>
          <w:color w:val="000000" w:themeColor="text1"/>
          <w:sz w:val="24"/>
          <w:szCs w:val="24"/>
        </w:rPr>
        <w:t>Peter Wason</w:t>
      </w:r>
      <w:r w:rsidR="00666923" w:rsidRPr="00666923">
        <w:rPr>
          <w:b w:val="0"/>
          <w:i/>
          <w:color w:val="000000" w:themeColor="text1"/>
          <w:sz w:val="24"/>
          <w:szCs w:val="24"/>
        </w:rPr>
        <w:t xml:space="preserve">, </w:t>
      </w:r>
      <w:r w:rsidRPr="00666923">
        <w:rPr>
          <w:b w:val="0"/>
          <w:i/>
          <w:color w:val="000000" w:themeColor="text1"/>
          <w:sz w:val="24"/>
          <w:szCs w:val="24"/>
        </w:rPr>
        <w:t>Bibliography</w:t>
      </w:r>
      <w:r w:rsidRPr="00666923">
        <w:rPr>
          <w:b w:val="0"/>
          <w:color w:val="000000" w:themeColor="text1"/>
          <w:sz w:val="24"/>
          <w:szCs w:val="24"/>
        </w:rPr>
        <w:t>: </w:t>
      </w:r>
      <w:r w:rsidR="00666923" w:rsidRPr="00666923">
        <w:rPr>
          <w:b w:val="0"/>
          <w:color w:val="000000" w:themeColor="text1"/>
          <w:sz w:val="24"/>
          <w:szCs w:val="24"/>
        </w:rPr>
        <w:t xml:space="preserve">Telegraph.co.uk, </w:t>
      </w:r>
      <w:r w:rsidRPr="00666923">
        <w:rPr>
          <w:b w:val="0"/>
          <w:color w:val="000000" w:themeColor="text1"/>
          <w:sz w:val="24"/>
          <w:szCs w:val="24"/>
        </w:rPr>
        <w:t xml:space="preserve">'Peter Wason'. </w:t>
      </w:r>
      <w:r w:rsidR="00666923" w:rsidRPr="00666923">
        <w:rPr>
          <w:b w:val="0"/>
          <w:color w:val="000000" w:themeColor="text1"/>
          <w:sz w:val="24"/>
          <w:szCs w:val="24"/>
        </w:rPr>
        <w:t>Retrieved Dec. 3,</w:t>
      </w:r>
      <w:r w:rsidRPr="00666923">
        <w:rPr>
          <w:b w:val="0"/>
          <w:color w:val="000000" w:themeColor="text1"/>
          <w:sz w:val="24"/>
          <w:szCs w:val="24"/>
        </w:rPr>
        <w:t xml:space="preserve"> 2015</w:t>
      </w:r>
      <w:r w:rsidR="00666923" w:rsidRPr="00666923">
        <w:rPr>
          <w:b w:val="0"/>
          <w:color w:val="000000" w:themeColor="text1"/>
          <w:sz w:val="24"/>
          <w:szCs w:val="24"/>
        </w:rPr>
        <w:t xml:space="preserve"> from http://www.telegraph.co.uk/news/obituaries/1428079/Peter-Wason.html</w:t>
      </w:r>
    </w:p>
    <w:p w14:paraId="0483C1AE" w14:textId="77777777" w:rsidR="00F64D79" w:rsidRPr="00666923" w:rsidRDefault="00F64D79" w:rsidP="0042079B">
      <w:pPr>
        <w:rPr>
          <w:rFonts w:ascii="Times New Roman" w:hAnsi="Times New Roman" w:cs="Times New Roman"/>
          <w:color w:val="000000" w:themeColor="text1"/>
          <w:sz w:val="24"/>
          <w:szCs w:val="24"/>
        </w:rPr>
      </w:pPr>
    </w:p>
    <w:p w14:paraId="417CAFE4" w14:textId="77777777" w:rsidR="0042079B" w:rsidRPr="006A6BA5" w:rsidRDefault="0042079B" w:rsidP="0042079B">
      <w:pPr>
        <w:rPr>
          <w:rFonts w:ascii="Courier New" w:hAnsi="Courier New" w:cs="Courier New"/>
          <w:sz w:val="24"/>
          <w:szCs w:val="24"/>
        </w:rPr>
      </w:pPr>
    </w:p>
    <w:p w14:paraId="677495DE" w14:textId="77777777" w:rsidR="0042079B" w:rsidRPr="006A6BA5" w:rsidRDefault="0042079B" w:rsidP="0042079B">
      <w:pPr>
        <w:rPr>
          <w:rFonts w:ascii="Courier New" w:hAnsi="Courier New" w:cs="Courier New"/>
          <w:sz w:val="24"/>
          <w:szCs w:val="24"/>
        </w:rPr>
      </w:pPr>
    </w:p>
    <w:p w14:paraId="297927D1" w14:textId="77777777" w:rsidR="0059524C" w:rsidRPr="006A6BA5" w:rsidRDefault="0059524C" w:rsidP="001E76D8">
      <w:pPr>
        <w:rPr>
          <w:rFonts w:ascii="Courier New" w:hAnsi="Courier New" w:cs="Courier New"/>
          <w:sz w:val="24"/>
          <w:szCs w:val="24"/>
        </w:rPr>
      </w:pPr>
    </w:p>
    <w:sectPr w:rsidR="0059524C" w:rsidRPr="006A6BA5">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E2CE7C" w14:textId="77777777" w:rsidR="001469E3" w:rsidRDefault="001469E3" w:rsidP="00AD6A6B">
      <w:pPr>
        <w:spacing w:after="0" w:line="240" w:lineRule="auto"/>
      </w:pPr>
      <w:r>
        <w:separator/>
      </w:r>
    </w:p>
  </w:endnote>
  <w:endnote w:type="continuationSeparator" w:id="0">
    <w:p w14:paraId="0E70A622" w14:textId="77777777" w:rsidR="001469E3" w:rsidRDefault="001469E3" w:rsidP="00AD6A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E8E2B" w14:textId="77777777" w:rsidR="001469E3" w:rsidRDefault="001469E3" w:rsidP="00AD6A6B">
      <w:pPr>
        <w:spacing w:after="0" w:line="240" w:lineRule="auto"/>
      </w:pPr>
      <w:r>
        <w:separator/>
      </w:r>
    </w:p>
  </w:footnote>
  <w:footnote w:type="continuationSeparator" w:id="0">
    <w:p w14:paraId="7611B8C5" w14:textId="77777777" w:rsidR="001469E3" w:rsidRDefault="001469E3" w:rsidP="00AD6A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0"/>
    <w:rsid w:val="0000077F"/>
    <w:rsid w:val="00002380"/>
    <w:rsid w:val="00007D23"/>
    <w:rsid w:val="00025605"/>
    <w:rsid w:val="000608C3"/>
    <w:rsid w:val="0006257E"/>
    <w:rsid w:val="00063954"/>
    <w:rsid w:val="00063EB6"/>
    <w:rsid w:val="0007040F"/>
    <w:rsid w:val="00090BA2"/>
    <w:rsid w:val="000A737F"/>
    <w:rsid w:val="000C0AC6"/>
    <w:rsid w:val="000C0C44"/>
    <w:rsid w:val="000D769B"/>
    <w:rsid w:val="000E0DAA"/>
    <w:rsid w:val="000E7772"/>
    <w:rsid w:val="000F41FD"/>
    <w:rsid w:val="00110AAE"/>
    <w:rsid w:val="001469E3"/>
    <w:rsid w:val="001532F1"/>
    <w:rsid w:val="00160943"/>
    <w:rsid w:val="001804BA"/>
    <w:rsid w:val="001879AB"/>
    <w:rsid w:val="001C61BB"/>
    <w:rsid w:val="001E76D8"/>
    <w:rsid w:val="002018E5"/>
    <w:rsid w:val="00220F3A"/>
    <w:rsid w:val="002324F1"/>
    <w:rsid w:val="00235FD9"/>
    <w:rsid w:val="00273FCB"/>
    <w:rsid w:val="002862E3"/>
    <w:rsid w:val="00292431"/>
    <w:rsid w:val="002B0834"/>
    <w:rsid w:val="002C2EC2"/>
    <w:rsid w:val="002E06E3"/>
    <w:rsid w:val="002F4C1C"/>
    <w:rsid w:val="002F5922"/>
    <w:rsid w:val="00304306"/>
    <w:rsid w:val="0031203A"/>
    <w:rsid w:val="00316499"/>
    <w:rsid w:val="00336100"/>
    <w:rsid w:val="003536BB"/>
    <w:rsid w:val="00357B39"/>
    <w:rsid w:val="003611AB"/>
    <w:rsid w:val="00364B56"/>
    <w:rsid w:val="003A0FAD"/>
    <w:rsid w:val="003A4448"/>
    <w:rsid w:val="003C0BF4"/>
    <w:rsid w:val="003C6600"/>
    <w:rsid w:val="003D25B3"/>
    <w:rsid w:val="004069FF"/>
    <w:rsid w:val="0040768C"/>
    <w:rsid w:val="004108E3"/>
    <w:rsid w:val="004171F9"/>
    <w:rsid w:val="0042079B"/>
    <w:rsid w:val="00433EEA"/>
    <w:rsid w:val="00453750"/>
    <w:rsid w:val="00490475"/>
    <w:rsid w:val="004912CC"/>
    <w:rsid w:val="004B5289"/>
    <w:rsid w:val="004F2EA0"/>
    <w:rsid w:val="005026A8"/>
    <w:rsid w:val="00543A7C"/>
    <w:rsid w:val="00571876"/>
    <w:rsid w:val="00575D5F"/>
    <w:rsid w:val="00595009"/>
    <w:rsid w:val="0059524C"/>
    <w:rsid w:val="005B1155"/>
    <w:rsid w:val="005B34B6"/>
    <w:rsid w:val="005C30EC"/>
    <w:rsid w:val="005D5E27"/>
    <w:rsid w:val="005E772C"/>
    <w:rsid w:val="006162CB"/>
    <w:rsid w:val="006268FA"/>
    <w:rsid w:val="0063460C"/>
    <w:rsid w:val="00666923"/>
    <w:rsid w:val="0067657F"/>
    <w:rsid w:val="006A1F7B"/>
    <w:rsid w:val="006A6BA5"/>
    <w:rsid w:val="006B66B2"/>
    <w:rsid w:val="006C4D9B"/>
    <w:rsid w:val="006C6BFD"/>
    <w:rsid w:val="006D5D66"/>
    <w:rsid w:val="00702833"/>
    <w:rsid w:val="0070343D"/>
    <w:rsid w:val="00704AEA"/>
    <w:rsid w:val="00711AEB"/>
    <w:rsid w:val="00731D20"/>
    <w:rsid w:val="00767DD4"/>
    <w:rsid w:val="007B47C4"/>
    <w:rsid w:val="007C18F1"/>
    <w:rsid w:val="007F543F"/>
    <w:rsid w:val="00816B09"/>
    <w:rsid w:val="00822D66"/>
    <w:rsid w:val="00822E6B"/>
    <w:rsid w:val="0082593B"/>
    <w:rsid w:val="00875ABF"/>
    <w:rsid w:val="00892F5A"/>
    <w:rsid w:val="008A24AD"/>
    <w:rsid w:val="008A6091"/>
    <w:rsid w:val="008B4480"/>
    <w:rsid w:val="008E59E9"/>
    <w:rsid w:val="008F3D51"/>
    <w:rsid w:val="008F7658"/>
    <w:rsid w:val="009441B2"/>
    <w:rsid w:val="009532D1"/>
    <w:rsid w:val="009709CB"/>
    <w:rsid w:val="0099768B"/>
    <w:rsid w:val="009D251E"/>
    <w:rsid w:val="00A24120"/>
    <w:rsid w:val="00A26137"/>
    <w:rsid w:val="00A34E10"/>
    <w:rsid w:val="00A56736"/>
    <w:rsid w:val="00A61885"/>
    <w:rsid w:val="00A94537"/>
    <w:rsid w:val="00AA4A0F"/>
    <w:rsid w:val="00AB09AD"/>
    <w:rsid w:val="00AD4D6B"/>
    <w:rsid w:val="00AD6A6B"/>
    <w:rsid w:val="00B133E0"/>
    <w:rsid w:val="00B30F9F"/>
    <w:rsid w:val="00B45C3A"/>
    <w:rsid w:val="00B7035C"/>
    <w:rsid w:val="00B8758D"/>
    <w:rsid w:val="00B9654E"/>
    <w:rsid w:val="00BA2661"/>
    <w:rsid w:val="00BB3AC4"/>
    <w:rsid w:val="00BB694B"/>
    <w:rsid w:val="00BD0F6E"/>
    <w:rsid w:val="00C07123"/>
    <w:rsid w:val="00C07575"/>
    <w:rsid w:val="00C40C30"/>
    <w:rsid w:val="00C62A26"/>
    <w:rsid w:val="00C71937"/>
    <w:rsid w:val="00C72D8F"/>
    <w:rsid w:val="00C73EBE"/>
    <w:rsid w:val="00CA26B4"/>
    <w:rsid w:val="00CA67DA"/>
    <w:rsid w:val="00CC1C9A"/>
    <w:rsid w:val="00D148BB"/>
    <w:rsid w:val="00D43D14"/>
    <w:rsid w:val="00D5626D"/>
    <w:rsid w:val="00D70DE5"/>
    <w:rsid w:val="00D9215F"/>
    <w:rsid w:val="00DA51B0"/>
    <w:rsid w:val="00DB40BA"/>
    <w:rsid w:val="00DE36BC"/>
    <w:rsid w:val="00DE3EB5"/>
    <w:rsid w:val="00DE710A"/>
    <w:rsid w:val="00E16562"/>
    <w:rsid w:val="00E44C53"/>
    <w:rsid w:val="00E555DC"/>
    <w:rsid w:val="00E91182"/>
    <w:rsid w:val="00EA5989"/>
    <w:rsid w:val="00EA70D6"/>
    <w:rsid w:val="00EB098F"/>
    <w:rsid w:val="00EC1585"/>
    <w:rsid w:val="00ED2411"/>
    <w:rsid w:val="00ED6CFB"/>
    <w:rsid w:val="00F11FA9"/>
    <w:rsid w:val="00F22821"/>
    <w:rsid w:val="00F470ED"/>
    <w:rsid w:val="00F64D79"/>
    <w:rsid w:val="00FA683C"/>
    <w:rsid w:val="00FA7BA4"/>
    <w:rsid w:val="00FD082B"/>
    <w:rsid w:val="00FD380D"/>
    <w:rsid w:val="00FE180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5E456"/>
  <w15:chartTrackingRefBased/>
  <w15:docId w15:val="{A133F13F-6623-4CEF-B6DB-6B464D6401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3">
    <w:name w:val="heading 3"/>
    <w:basedOn w:val="Normal"/>
    <w:link w:val="Heading3Char"/>
    <w:uiPriority w:val="9"/>
    <w:qFormat/>
    <w:rsid w:val="00F64D79"/>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paragraph" w:styleId="Heading4">
    <w:name w:val="heading 4"/>
    <w:basedOn w:val="Normal"/>
    <w:link w:val="Heading4Char"/>
    <w:uiPriority w:val="9"/>
    <w:qFormat/>
    <w:rsid w:val="00F64D79"/>
    <w:pPr>
      <w:spacing w:before="100" w:beforeAutospacing="1" w:after="100" w:afterAutospacing="1" w:line="240" w:lineRule="auto"/>
      <w:outlineLvl w:val="3"/>
    </w:pPr>
    <w:rPr>
      <w:rFonts w:ascii="Times New Roman" w:eastAsia="Times New Roman" w:hAnsi="Times New Roman" w:cs="Times New Roman"/>
      <w:b/>
      <w:bCs/>
      <w:sz w:val="24"/>
      <w:szCs w:val="24"/>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A6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A6B"/>
  </w:style>
  <w:style w:type="paragraph" w:styleId="Footer">
    <w:name w:val="footer"/>
    <w:basedOn w:val="Normal"/>
    <w:link w:val="FooterChar"/>
    <w:uiPriority w:val="99"/>
    <w:unhideWhenUsed/>
    <w:rsid w:val="00AD6A6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A6B"/>
  </w:style>
  <w:style w:type="character" w:styleId="Hyperlink">
    <w:name w:val="Hyperlink"/>
    <w:basedOn w:val="DefaultParagraphFont"/>
    <w:uiPriority w:val="99"/>
    <w:unhideWhenUsed/>
    <w:rsid w:val="00A61885"/>
    <w:rPr>
      <w:color w:val="0563C1" w:themeColor="hyperlink"/>
      <w:u w:val="single"/>
    </w:rPr>
  </w:style>
  <w:style w:type="character" w:styleId="FollowedHyperlink">
    <w:name w:val="FollowedHyperlink"/>
    <w:basedOn w:val="DefaultParagraphFont"/>
    <w:uiPriority w:val="99"/>
    <w:semiHidden/>
    <w:unhideWhenUsed/>
    <w:rsid w:val="00F22821"/>
    <w:rPr>
      <w:color w:val="954F72" w:themeColor="followedHyperlink"/>
      <w:u w:val="single"/>
    </w:rPr>
  </w:style>
  <w:style w:type="paragraph" w:styleId="BalloonText">
    <w:name w:val="Balloon Text"/>
    <w:basedOn w:val="Normal"/>
    <w:link w:val="BalloonTextChar"/>
    <w:uiPriority w:val="99"/>
    <w:semiHidden/>
    <w:unhideWhenUsed/>
    <w:rsid w:val="00BA26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2661"/>
    <w:rPr>
      <w:rFonts w:ascii="Segoe UI" w:hAnsi="Segoe UI" w:cs="Segoe UI"/>
      <w:sz w:val="18"/>
      <w:szCs w:val="18"/>
    </w:rPr>
  </w:style>
  <w:style w:type="character" w:customStyle="1" w:styleId="Heading3Char">
    <w:name w:val="Heading 3 Char"/>
    <w:basedOn w:val="DefaultParagraphFont"/>
    <w:link w:val="Heading3"/>
    <w:uiPriority w:val="9"/>
    <w:rsid w:val="00F64D79"/>
    <w:rPr>
      <w:rFonts w:ascii="Times New Roman" w:eastAsia="Times New Roman" w:hAnsi="Times New Roman" w:cs="Times New Roman"/>
      <w:b/>
      <w:bCs/>
      <w:sz w:val="27"/>
      <w:szCs w:val="27"/>
      <w:lang w:eastAsia="en-CA"/>
    </w:rPr>
  </w:style>
  <w:style w:type="character" w:customStyle="1" w:styleId="Heading4Char">
    <w:name w:val="Heading 4 Char"/>
    <w:basedOn w:val="DefaultParagraphFont"/>
    <w:link w:val="Heading4"/>
    <w:uiPriority w:val="9"/>
    <w:rsid w:val="00F64D79"/>
    <w:rPr>
      <w:rFonts w:ascii="Times New Roman" w:eastAsia="Times New Roman" w:hAnsi="Times New Roman" w:cs="Times New Roman"/>
      <w:b/>
      <w:bCs/>
      <w:sz w:val="24"/>
      <w:szCs w:val="24"/>
      <w:lang w:eastAsia="en-CA"/>
    </w:rPr>
  </w:style>
  <w:style w:type="paragraph" w:styleId="NormalWeb">
    <w:name w:val="Normal (Web)"/>
    <w:basedOn w:val="Normal"/>
    <w:uiPriority w:val="99"/>
    <w:semiHidden/>
    <w:unhideWhenUsed/>
    <w:rsid w:val="00F64D79"/>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styleId="Strong">
    <w:name w:val="Strong"/>
    <w:basedOn w:val="DefaultParagraphFont"/>
    <w:uiPriority w:val="22"/>
    <w:qFormat/>
    <w:rsid w:val="00F64D79"/>
    <w:rPr>
      <w:b/>
      <w:bCs/>
    </w:rPr>
  </w:style>
  <w:style w:type="character" w:customStyle="1" w:styleId="apple-converted-space">
    <w:name w:val="apple-converted-space"/>
    <w:basedOn w:val="DefaultParagraphFont"/>
    <w:rsid w:val="00F64D79"/>
  </w:style>
  <w:style w:type="character" w:customStyle="1" w:styleId="selectable">
    <w:name w:val="selectable"/>
    <w:basedOn w:val="DefaultParagraphFont"/>
    <w:rsid w:val="00F64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9027766">
      <w:bodyDiv w:val="1"/>
      <w:marLeft w:val="0"/>
      <w:marRight w:val="0"/>
      <w:marTop w:val="0"/>
      <w:marBottom w:val="0"/>
      <w:divBdr>
        <w:top w:val="none" w:sz="0" w:space="0" w:color="auto"/>
        <w:left w:val="none" w:sz="0" w:space="0" w:color="auto"/>
        <w:bottom w:val="none" w:sz="0" w:space="0" w:color="auto"/>
        <w:right w:val="none" w:sz="0" w:space="0" w:color="auto"/>
      </w:divBdr>
      <w:divsChild>
        <w:div w:id="1555004862">
          <w:marLeft w:val="0"/>
          <w:marRight w:val="0"/>
          <w:marTop w:val="0"/>
          <w:marBottom w:val="0"/>
          <w:divBdr>
            <w:top w:val="none" w:sz="0" w:space="0" w:color="auto"/>
            <w:left w:val="none" w:sz="0" w:space="0" w:color="auto"/>
            <w:bottom w:val="none" w:sz="0" w:space="0" w:color="auto"/>
            <w:right w:val="none" w:sz="0" w:space="0" w:color="auto"/>
          </w:divBdr>
        </w:div>
        <w:div w:id="499741134">
          <w:marLeft w:val="0"/>
          <w:marRight w:val="0"/>
          <w:marTop w:val="0"/>
          <w:marBottom w:val="0"/>
          <w:divBdr>
            <w:top w:val="none" w:sz="0" w:space="0" w:color="auto"/>
            <w:left w:val="none" w:sz="0" w:space="0" w:color="auto"/>
            <w:bottom w:val="none" w:sz="0" w:space="0" w:color="auto"/>
            <w:right w:val="none" w:sz="0" w:space="0" w:color="auto"/>
          </w:divBdr>
        </w:div>
        <w:div w:id="534469870">
          <w:marLeft w:val="0"/>
          <w:marRight w:val="0"/>
          <w:marTop w:val="0"/>
          <w:marBottom w:val="0"/>
          <w:divBdr>
            <w:top w:val="none" w:sz="0" w:space="0" w:color="auto"/>
            <w:left w:val="none" w:sz="0" w:space="0" w:color="auto"/>
            <w:bottom w:val="none" w:sz="0" w:space="0" w:color="auto"/>
            <w:right w:val="none" w:sz="0" w:space="0" w:color="auto"/>
          </w:divBdr>
        </w:div>
      </w:divsChild>
    </w:div>
    <w:div w:id="1532500385">
      <w:bodyDiv w:val="1"/>
      <w:marLeft w:val="0"/>
      <w:marRight w:val="0"/>
      <w:marTop w:val="0"/>
      <w:marBottom w:val="0"/>
      <w:divBdr>
        <w:top w:val="none" w:sz="0" w:space="0" w:color="auto"/>
        <w:left w:val="none" w:sz="0" w:space="0" w:color="auto"/>
        <w:bottom w:val="none" w:sz="0" w:space="0" w:color="auto"/>
        <w:right w:val="none" w:sz="0" w:space="0" w:color="auto"/>
      </w:divBdr>
    </w:div>
    <w:div w:id="2136830948">
      <w:bodyDiv w:val="1"/>
      <w:marLeft w:val="0"/>
      <w:marRight w:val="0"/>
      <w:marTop w:val="0"/>
      <w:marBottom w:val="0"/>
      <w:divBdr>
        <w:top w:val="none" w:sz="0" w:space="0" w:color="auto"/>
        <w:left w:val="none" w:sz="0" w:space="0" w:color="auto"/>
        <w:bottom w:val="none" w:sz="0" w:space="0" w:color="auto"/>
        <w:right w:val="none" w:sz="0" w:space="0" w:color="auto"/>
      </w:divBdr>
      <w:divsChild>
        <w:div w:id="1093937658">
          <w:marLeft w:val="0"/>
          <w:marRight w:val="0"/>
          <w:marTop w:val="0"/>
          <w:marBottom w:val="0"/>
          <w:divBdr>
            <w:top w:val="none" w:sz="0" w:space="0" w:color="auto"/>
            <w:left w:val="none" w:sz="0" w:space="0" w:color="auto"/>
            <w:bottom w:val="none" w:sz="0" w:space="0" w:color="auto"/>
            <w:right w:val="none" w:sz="0" w:space="0" w:color="auto"/>
          </w:divBdr>
        </w:div>
        <w:div w:id="2004697094">
          <w:marLeft w:val="0"/>
          <w:marRight w:val="0"/>
          <w:marTop w:val="0"/>
          <w:marBottom w:val="0"/>
          <w:divBdr>
            <w:top w:val="none" w:sz="0" w:space="0" w:color="auto"/>
            <w:left w:val="none" w:sz="0" w:space="0" w:color="auto"/>
            <w:bottom w:val="none" w:sz="0" w:space="0" w:color="auto"/>
            <w:right w:val="none" w:sz="0" w:space="0" w:color="auto"/>
          </w:divBdr>
        </w:div>
        <w:div w:id="1052968057">
          <w:marLeft w:val="0"/>
          <w:marRight w:val="0"/>
          <w:marTop w:val="0"/>
          <w:marBottom w:val="0"/>
          <w:divBdr>
            <w:top w:val="none" w:sz="0" w:space="0" w:color="auto"/>
            <w:left w:val="none" w:sz="0" w:space="0" w:color="auto"/>
            <w:bottom w:val="none" w:sz="0" w:space="0" w:color="auto"/>
            <w:right w:val="none" w:sz="0" w:space="0" w:color="auto"/>
          </w:divBdr>
        </w:div>
        <w:div w:id="356322508">
          <w:marLeft w:val="0"/>
          <w:marRight w:val="0"/>
          <w:marTop w:val="0"/>
          <w:marBottom w:val="0"/>
          <w:divBdr>
            <w:top w:val="none" w:sz="0" w:space="0" w:color="auto"/>
            <w:left w:val="none" w:sz="0" w:space="0" w:color="auto"/>
            <w:bottom w:val="none" w:sz="0" w:space="0" w:color="auto"/>
            <w:right w:val="none" w:sz="0" w:space="0" w:color="auto"/>
          </w:divBdr>
        </w:div>
        <w:div w:id="1791169298">
          <w:marLeft w:val="0"/>
          <w:marRight w:val="0"/>
          <w:marTop w:val="0"/>
          <w:marBottom w:val="0"/>
          <w:divBdr>
            <w:top w:val="none" w:sz="0" w:space="0" w:color="auto"/>
            <w:left w:val="none" w:sz="0" w:space="0" w:color="auto"/>
            <w:bottom w:val="none" w:sz="0" w:space="0" w:color="auto"/>
            <w:right w:val="none" w:sz="0" w:space="0" w:color="auto"/>
          </w:divBdr>
        </w:div>
        <w:div w:id="757336677">
          <w:marLeft w:val="0"/>
          <w:marRight w:val="0"/>
          <w:marTop w:val="0"/>
          <w:marBottom w:val="0"/>
          <w:divBdr>
            <w:top w:val="none" w:sz="0" w:space="0" w:color="auto"/>
            <w:left w:val="none" w:sz="0" w:space="0" w:color="auto"/>
            <w:bottom w:val="none" w:sz="0" w:space="0" w:color="auto"/>
            <w:right w:val="none" w:sz="0" w:space="0" w:color="auto"/>
          </w:divBdr>
        </w:div>
        <w:div w:id="1522205034">
          <w:marLeft w:val="0"/>
          <w:marRight w:val="0"/>
          <w:marTop w:val="0"/>
          <w:marBottom w:val="0"/>
          <w:divBdr>
            <w:top w:val="none" w:sz="0" w:space="0" w:color="auto"/>
            <w:left w:val="none" w:sz="0" w:space="0" w:color="auto"/>
            <w:bottom w:val="none" w:sz="0" w:space="0" w:color="auto"/>
            <w:right w:val="none" w:sz="0" w:space="0" w:color="auto"/>
          </w:divBdr>
        </w:div>
        <w:div w:id="1342898732">
          <w:marLeft w:val="0"/>
          <w:marRight w:val="0"/>
          <w:marTop w:val="0"/>
          <w:marBottom w:val="0"/>
          <w:divBdr>
            <w:top w:val="none" w:sz="0" w:space="0" w:color="auto"/>
            <w:left w:val="none" w:sz="0" w:space="0" w:color="auto"/>
            <w:bottom w:val="none" w:sz="0" w:space="0" w:color="auto"/>
            <w:right w:val="none" w:sz="0" w:space="0" w:color="auto"/>
          </w:divBdr>
        </w:div>
        <w:div w:id="1367290595">
          <w:marLeft w:val="0"/>
          <w:marRight w:val="0"/>
          <w:marTop w:val="0"/>
          <w:marBottom w:val="0"/>
          <w:divBdr>
            <w:top w:val="none" w:sz="0" w:space="0" w:color="auto"/>
            <w:left w:val="none" w:sz="0" w:space="0" w:color="auto"/>
            <w:bottom w:val="none" w:sz="0" w:space="0" w:color="auto"/>
            <w:right w:val="none" w:sz="0" w:space="0" w:color="auto"/>
          </w:divBdr>
        </w:div>
        <w:div w:id="875388872">
          <w:marLeft w:val="0"/>
          <w:marRight w:val="0"/>
          <w:marTop w:val="0"/>
          <w:marBottom w:val="0"/>
          <w:divBdr>
            <w:top w:val="none" w:sz="0" w:space="0" w:color="auto"/>
            <w:left w:val="none" w:sz="0" w:space="0" w:color="auto"/>
            <w:bottom w:val="none" w:sz="0" w:space="0" w:color="auto"/>
            <w:right w:val="none" w:sz="0" w:space="0" w:color="auto"/>
          </w:divBdr>
        </w:div>
        <w:div w:id="817461323">
          <w:marLeft w:val="0"/>
          <w:marRight w:val="0"/>
          <w:marTop w:val="0"/>
          <w:marBottom w:val="0"/>
          <w:divBdr>
            <w:top w:val="none" w:sz="0" w:space="0" w:color="auto"/>
            <w:left w:val="none" w:sz="0" w:space="0" w:color="auto"/>
            <w:bottom w:val="none" w:sz="0" w:space="0" w:color="auto"/>
            <w:right w:val="none" w:sz="0" w:space="0" w:color="auto"/>
          </w:divBdr>
        </w:div>
      </w:divsChild>
    </w:div>
    <w:div w:id="2137403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707</Words>
  <Characters>4036</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Lunan</dc:creator>
  <cp:keywords/>
  <dc:description/>
  <cp:lastModifiedBy>Evan Bellefontaine</cp:lastModifiedBy>
  <cp:revision>2</cp:revision>
  <cp:lastPrinted>2015-09-27T16:34:00Z</cp:lastPrinted>
  <dcterms:created xsi:type="dcterms:W3CDTF">2016-03-09T20:20:00Z</dcterms:created>
  <dcterms:modified xsi:type="dcterms:W3CDTF">2016-03-09T20:20:00Z</dcterms:modified>
</cp:coreProperties>
</file>