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EC4" w:rsidRPr="003119ED" w:rsidRDefault="00C97EC4" w:rsidP="00C97EC4">
      <w:pPr>
        <w:numPr>
          <w:ilvl w:val="0"/>
          <w:numId w:val="1"/>
        </w:numPr>
        <w:rPr>
          <w:b/>
        </w:rPr>
      </w:pPr>
      <w:r w:rsidRPr="003119ED">
        <w:rPr>
          <w:rFonts w:eastAsia="Times New Roman" w:cs="Times New Roman"/>
          <w:b/>
        </w:rPr>
        <w:t>Compulsory de-veiling</w:t>
      </w:r>
      <w:r w:rsidR="00470261" w:rsidRPr="003119ED">
        <w:rPr>
          <w:rFonts w:eastAsia="Times New Roman" w:cs="Times New Roman"/>
          <w:b/>
        </w:rPr>
        <w:t xml:space="preserve"> (Homa Hoodfar)</w:t>
      </w:r>
    </w:p>
    <w:p w:rsidR="00470261" w:rsidRPr="003119ED" w:rsidRDefault="00470261" w:rsidP="00470261">
      <w:pPr>
        <w:rPr>
          <w:rFonts w:eastAsia="Times New Roman" w:cs="Times New Roman"/>
        </w:rPr>
      </w:pPr>
    </w:p>
    <w:p w:rsidR="00470261" w:rsidRPr="003119ED" w:rsidRDefault="00470261" w:rsidP="00470261">
      <w:pPr>
        <w:rPr>
          <w:rFonts w:eastAsia="Times New Roman" w:cs="Times New Roman"/>
        </w:rPr>
      </w:pPr>
      <w:r w:rsidRPr="003119ED">
        <w:rPr>
          <w:rFonts w:eastAsia="Times New Roman" w:cs="Times New Roman"/>
        </w:rPr>
        <w:t>Historically, veiling is precedes Islam, as it was used to signify status among the elite. The first reference was found in a 13</w:t>
      </w:r>
      <w:r w:rsidRPr="003119ED">
        <w:rPr>
          <w:rFonts w:eastAsia="Times New Roman" w:cs="Times New Roman"/>
          <w:vertAlign w:val="superscript"/>
        </w:rPr>
        <w:t>th</w:t>
      </w:r>
      <w:r w:rsidRPr="003119ED">
        <w:rPr>
          <w:rFonts w:eastAsia="Times New Roman" w:cs="Times New Roman"/>
        </w:rPr>
        <w:t xml:space="preserve"> century script. Most people believe now that veiling is sanctioned by the Quran but there is no such verse that specifically refers to veiling as Muslim women do it now. At the spread of colonization, many Islamic countries started to lose self-confidence and in attempt to restore the nations glory, sought to emulate the western culture. Modernizers linked the veil with “backwardness” and when attempting to westernize the nation, it meant that women should be de-veiled. Women needed to gain an education and the de-veiling process was a by-product of liberalism. </w:t>
      </w:r>
    </w:p>
    <w:p w:rsidR="00470261" w:rsidRPr="003119ED" w:rsidRDefault="00470261" w:rsidP="00470261">
      <w:pPr>
        <w:rPr>
          <w:rFonts w:eastAsia="Times New Roman" w:cs="Times New Roman"/>
        </w:rPr>
      </w:pPr>
    </w:p>
    <w:p w:rsidR="00470261" w:rsidRPr="003119ED" w:rsidRDefault="00470261" w:rsidP="00470261">
      <w:pPr>
        <w:rPr>
          <w:rFonts w:eastAsia="Times New Roman" w:cs="Times New Roman"/>
        </w:rPr>
      </w:pPr>
      <w:r w:rsidRPr="003119ED">
        <w:rPr>
          <w:rFonts w:eastAsia="Times New Roman" w:cs="Times New Roman"/>
        </w:rPr>
        <w:t xml:space="preserve">Elite reformers pressed for de-veiling according to Hoodfar and in Egypt it was the women’s liberation groups that initiated de-veiling publicly in 1923 in Cairo which made it the first state to de-veil without governmental intervention. </w:t>
      </w:r>
    </w:p>
    <w:p w:rsidR="00470261" w:rsidRPr="003119ED" w:rsidRDefault="00470261" w:rsidP="00470261">
      <w:pPr>
        <w:rPr>
          <w:rFonts w:eastAsia="Times New Roman" w:cs="Times New Roman"/>
        </w:rPr>
      </w:pPr>
    </w:p>
    <w:p w:rsidR="00470261" w:rsidRPr="003119ED" w:rsidRDefault="00470261" w:rsidP="00470261">
      <w:pPr>
        <w:rPr>
          <w:rFonts w:eastAsia="Times New Roman" w:cs="Times New Roman"/>
        </w:rPr>
      </w:pPr>
      <w:r w:rsidRPr="003119ED">
        <w:rPr>
          <w:rFonts w:eastAsia="Times New Roman" w:cs="Times New Roman"/>
        </w:rPr>
        <w:t xml:space="preserve">In the cases of Iran and Turkey, the government outlawed veiling under the guise of womens liberation in order to create a modern nation that would move forward. According to Hoodfar, this did not truly matter to government. Police was enlisted to ensure de-veiling and the repercussions this would have on women were never considered. In Turkey, Ataturk de-veiled and made European clothing essential by banning traditional wear, in order to move the society “forward.” In Iran, women’s education was seen as pivotal to the restoration of the glory of the nation because when the mothers of the nation were educated, their children would be so as well. Thus, de-veiling was equated with the ability to gain an education and become modern. </w:t>
      </w:r>
    </w:p>
    <w:p w:rsidR="00470261" w:rsidRPr="003119ED" w:rsidRDefault="00470261" w:rsidP="00470261">
      <w:pPr>
        <w:rPr>
          <w:rFonts w:eastAsia="Times New Roman" w:cs="Times New Roman"/>
        </w:rPr>
      </w:pPr>
    </w:p>
    <w:p w:rsidR="00470261" w:rsidRPr="003119ED" w:rsidRDefault="00470261" w:rsidP="00470261">
      <w:pPr>
        <w:rPr>
          <w:rFonts w:eastAsia="Times New Roman" w:cs="Times New Roman"/>
        </w:rPr>
      </w:pPr>
      <w:r w:rsidRPr="003119ED">
        <w:rPr>
          <w:rFonts w:eastAsia="Times New Roman" w:cs="Times New Roman"/>
        </w:rPr>
        <w:t xml:space="preserve">De-veiling, can be at best a dubious measure of </w:t>
      </w:r>
      <w:r w:rsidR="005B03C7" w:rsidRPr="003119ED">
        <w:rPr>
          <w:rFonts w:eastAsia="Times New Roman" w:cs="Times New Roman"/>
        </w:rPr>
        <w:t>women’s</w:t>
      </w:r>
      <w:r w:rsidRPr="003119ED">
        <w:rPr>
          <w:rFonts w:eastAsia="Times New Roman" w:cs="Times New Roman"/>
        </w:rPr>
        <w:t xml:space="preserve"> liberation and freedom movement, with long and short lasting effects. </w:t>
      </w:r>
      <w:r w:rsidR="00791F91" w:rsidRPr="003119ED">
        <w:rPr>
          <w:rFonts w:eastAsia="Times New Roman" w:cs="Times New Roman"/>
        </w:rPr>
        <w:t xml:space="preserve">The economic impact it had on the lower class women was huge because many could not go out to work any longer, and those who were independent become </w:t>
      </w:r>
      <w:r w:rsidR="005B03C7" w:rsidRPr="003119ED">
        <w:rPr>
          <w:rFonts w:eastAsia="Times New Roman" w:cs="Times New Roman"/>
        </w:rPr>
        <w:t>dependent</w:t>
      </w:r>
      <w:r w:rsidR="00791F91" w:rsidRPr="003119ED">
        <w:rPr>
          <w:rFonts w:eastAsia="Times New Roman" w:cs="Times New Roman"/>
        </w:rPr>
        <w:t xml:space="preserve"> on the men in their lives in order to get by. The social and leisure activities of women of modest means also were negatively </w:t>
      </w:r>
      <w:r w:rsidR="005B03C7" w:rsidRPr="003119ED">
        <w:rPr>
          <w:rFonts w:eastAsia="Times New Roman" w:cs="Times New Roman"/>
        </w:rPr>
        <w:t xml:space="preserve">impacted. Conservative families did not allow girls to go to school because of the implications of de-veiling in public. </w:t>
      </w:r>
    </w:p>
    <w:p w:rsidR="005B03C7" w:rsidRPr="003119ED" w:rsidRDefault="005B03C7" w:rsidP="00470261">
      <w:pPr>
        <w:rPr>
          <w:rFonts w:eastAsia="Times New Roman" w:cs="Times New Roman"/>
        </w:rPr>
      </w:pPr>
    </w:p>
    <w:p w:rsidR="005B03C7" w:rsidRPr="003119ED" w:rsidRDefault="005B03C7" w:rsidP="00470261">
      <w:r w:rsidRPr="003119ED">
        <w:rPr>
          <w:rFonts w:eastAsia="Times New Roman" w:cs="Times New Roman"/>
        </w:rPr>
        <w:t xml:space="preserve">In the end veiling has multiple meanings from religious obligations, related to class differences, reflecting ideological differences among Muslims, political symbols within Muslim groups, powerful symbol of resistance in the west, rejection of Eurocentric norms of femininity, and opposition to western consumerism and imperialism. </w:t>
      </w:r>
    </w:p>
    <w:p w:rsidR="00C97EC4" w:rsidRPr="003119ED" w:rsidRDefault="00C97EC4" w:rsidP="00C97EC4">
      <w:pPr>
        <w:rPr>
          <w:rFonts w:eastAsia="Times New Roman" w:cs="Times New Roman"/>
        </w:rPr>
      </w:pPr>
    </w:p>
    <w:p w:rsidR="00C97EC4" w:rsidRPr="003119ED" w:rsidRDefault="00C97EC4" w:rsidP="00C97EC4">
      <w:pPr>
        <w:numPr>
          <w:ilvl w:val="0"/>
          <w:numId w:val="1"/>
        </w:numPr>
        <w:rPr>
          <w:rFonts w:eastAsia="Times New Roman" w:cs="Times New Roman"/>
          <w:b/>
        </w:rPr>
      </w:pPr>
      <w:r w:rsidRPr="003119ED">
        <w:rPr>
          <w:rFonts w:eastAsia="Times New Roman" w:cs="Times New Roman"/>
          <w:b/>
        </w:rPr>
        <w:t>Islamophobia</w:t>
      </w:r>
      <w:r w:rsidR="00AC11DC" w:rsidRPr="003119ED">
        <w:rPr>
          <w:rFonts w:eastAsia="Times New Roman" w:cs="Times New Roman"/>
          <w:b/>
        </w:rPr>
        <w:t xml:space="preserve"> (Jasmine Zine)</w:t>
      </w:r>
    </w:p>
    <w:p w:rsidR="00AC11DC" w:rsidRPr="003119ED" w:rsidRDefault="00AC11DC" w:rsidP="00AC11DC">
      <w:pPr>
        <w:rPr>
          <w:rFonts w:eastAsia="Times New Roman" w:cs="Times New Roman"/>
        </w:rPr>
      </w:pPr>
    </w:p>
    <w:p w:rsidR="00AC11DC" w:rsidRPr="003119ED" w:rsidRDefault="00AC11DC" w:rsidP="00AC11DC">
      <w:pPr>
        <w:rPr>
          <w:rFonts w:eastAsia="Times New Roman" w:cs="Times New Roman"/>
        </w:rPr>
      </w:pPr>
      <w:r w:rsidRPr="003119ED">
        <w:rPr>
          <w:rFonts w:eastAsia="Times New Roman" w:cs="Times New Roman"/>
        </w:rPr>
        <w:t>It can be defined as a “fear or hatred of Islam and its adherents that translates into individual, ideological, and systemic forms of oppression and discrimination”</w:t>
      </w:r>
    </w:p>
    <w:p w:rsidR="00AC11DC" w:rsidRPr="003119ED" w:rsidRDefault="00AC11DC" w:rsidP="00AC11DC">
      <w:pPr>
        <w:rPr>
          <w:rFonts w:eastAsia="Times New Roman" w:cs="Times New Roman"/>
        </w:rPr>
      </w:pPr>
    </w:p>
    <w:p w:rsidR="00AC11DC" w:rsidRPr="003119ED" w:rsidRDefault="00AC11DC" w:rsidP="00AC11DC">
      <w:pPr>
        <w:rPr>
          <w:rFonts w:eastAsia="Times New Roman" w:cs="Times New Roman"/>
        </w:rPr>
      </w:pPr>
      <w:r w:rsidRPr="003119ED">
        <w:rPr>
          <w:rFonts w:eastAsia="Times New Roman" w:cs="Times New Roman"/>
        </w:rPr>
        <w:t xml:space="preserve">This form of oppression is mostly experienced by women who adhere to Islamic dress codes (hijab) that is a visible marker of their faith. As a result they must form their identities against the stereotypes in existence about who they are based on their decision to wear the hijab. </w:t>
      </w:r>
    </w:p>
    <w:p w:rsidR="00AC11DC" w:rsidRPr="003119ED" w:rsidRDefault="00AC11DC" w:rsidP="00AC11DC">
      <w:pPr>
        <w:rPr>
          <w:rFonts w:eastAsia="Times New Roman" w:cs="Times New Roman"/>
        </w:rPr>
      </w:pPr>
    </w:p>
    <w:p w:rsidR="00AC11DC" w:rsidRPr="003119ED" w:rsidRDefault="00AC11DC" w:rsidP="00AC11DC">
      <w:pPr>
        <w:rPr>
          <w:rFonts w:eastAsia="Times New Roman" w:cs="Times New Roman"/>
        </w:rPr>
      </w:pPr>
      <w:r w:rsidRPr="003119ED">
        <w:rPr>
          <w:rFonts w:eastAsia="Times New Roman" w:cs="Times New Roman"/>
        </w:rPr>
        <w:t xml:space="preserve">Contextually, this issue came to the forefront of the socio-political atmosphere in western counties after the 9/11 attacks and is important in shaping the media discourse around Islam. Specifically, Islamophobia is responsible for the culture of fear that is evoked in the west in relation to the “other” or anyone who is Arab or Muslim (or both), and again it is worse for those who physically appear to be so. </w:t>
      </w:r>
    </w:p>
    <w:p w:rsidR="00167ED8" w:rsidRPr="003119ED" w:rsidRDefault="00167ED8" w:rsidP="00167ED8">
      <w:pPr>
        <w:pStyle w:val="ListParagraph"/>
        <w:rPr>
          <w:rFonts w:eastAsia="Times New Roman" w:cs="Times New Roman"/>
        </w:rPr>
      </w:pPr>
    </w:p>
    <w:p w:rsidR="00C97EC4" w:rsidRPr="003119ED" w:rsidRDefault="00C97EC4" w:rsidP="00C97EC4">
      <w:pPr>
        <w:numPr>
          <w:ilvl w:val="0"/>
          <w:numId w:val="1"/>
        </w:numPr>
        <w:rPr>
          <w:rFonts w:eastAsia="Times New Roman" w:cs="Times New Roman"/>
          <w:b/>
        </w:rPr>
      </w:pPr>
      <w:r w:rsidRPr="003119ED">
        <w:rPr>
          <w:rFonts w:eastAsia="Times New Roman" w:cs="Times New Roman"/>
          <w:b/>
        </w:rPr>
        <w:t>Hijabophobia</w:t>
      </w:r>
      <w:r w:rsidR="000375A9" w:rsidRPr="003119ED">
        <w:rPr>
          <w:rFonts w:eastAsia="Times New Roman" w:cs="Times New Roman"/>
          <w:b/>
        </w:rPr>
        <w:t xml:space="preserve"> (Jasmine Zine)</w:t>
      </w:r>
    </w:p>
    <w:p w:rsidR="000375A9" w:rsidRPr="003119ED" w:rsidRDefault="000375A9" w:rsidP="000375A9">
      <w:pPr>
        <w:rPr>
          <w:rFonts w:eastAsia="Times New Roman" w:cs="Times New Roman"/>
        </w:rPr>
      </w:pPr>
    </w:p>
    <w:p w:rsidR="000375A9" w:rsidRPr="003119ED" w:rsidRDefault="000375A9" w:rsidP="000375A9">
      <w:pPr>
        <w:rPr>
          <w:rFonts w:eastAsia="Times New Roman" w:cs="Times New Roman"/>
        </w:rPr>
      </w:pPr>
      <w:r w:rsidRPr="003119ED">
        <w:rPr>
          <w:rFonts w:eastAsia="Times New Roman" w:cs="Times New Roman"/>
        </w:rPr>
        <w:t xml:space="preserve">This is an example of gendered Islamophobia and the “mounting fears of religious fundamentalism infiltrating secular institutions. Muslim girls in France, Turkey and Quebec have been exiled from public schools on account of their Hijabs, which was dubbed by the media to be Hijabophobia. The Hijab was viewed as an assault on dominant civic values of female liberty and a denial of the dominant national identity. </w:t>
      </w:r>
    </w:p>
    <w:p w:rsidR="000375A9" w:rsidRPr="003119ED" w:rsidRDefault="000375A9" w:rsidP="000375A9">
      <w:pPr>
        <w:rPr>
          <w:rFonts w:eastAsia="Times New Roman" w:cs="Times New Roman"/>
        </w:rPr>
      </w:pPr>
    </w:p>
    <w:p w:rsidR="00167ED8" w:rsidRPr="003119ED" w:rsidRDefault="000375A9" w:rsidP="00167ED8">
      <w:pPr>
        <w:rPr>
          <w:rFonts w:eastAsia="Times New Roman" w:cs="Times New Roman"/>
        </w:rPr>
      </w:pPr>
      <w:r w:rsidRPr="003119ED">
        <w:rPr>
          <w:rFonts w:eastAsia="Times New Roman" w:cs="Times New Roman"/>
        </w:rPr>
        <w:t xml:space="preserve">This is important in the study of women in Islam because these debates show how multiculturalism and balancing of pluralism is a fragile act. This is especially </w:t>
      </w:r>
      <w:r w:rsidR="00147B27" w:rsidRPr="003119ED">
        <w:rPr>
          <w:rFonts w:eastAsia="Times New Roman" w:cs="Times New Roman"/>
        </w:rPr>
        <w:t xml:space="preserve">apparent in Canada. </w:t>
      </w:r>
    </w:p>
    <w:p w:rsidR="00644D56" w:rsidRPr="003119ED" w:rsidRDefault="00644D56" w:rsidP="00167ED8">
      <w:pPr>
        <w:rPr>
          <w:rFonts w:eastAsia="Times New Roman" w:cs="Times New Roman"/>
        </w:rPr>
      </w:pPr>
    </w:p>
    <w:p w:rsidR="00270626" w:rsidRPr="003119ED" w:rsidRDefault="00C97EC4" w:rsidP="00270626">
      <w:pPr>
        <w:numPr>
          <w:ilvl w:val="0"/>
          <w:numId w:val="1"/>
        </w:numPr>
        <w:rPr>
          <w:rFonts w:eastAsia="Times New Roman" w:cs="Times New Roman"/>
          <w:b/>
        </w:rPr>
      </w:pPr>
      <w:r w:rsidRPr="003119ED">
        <w:rPr>
          <w:rFonts w:eastAsia="Times New Roman" w:cs="Times New Roman"/>
          <w:b/>
        </w:rPr>
        <w:t xml:space="preserve">Qasim Amin: </w:t>
      </w:r>
      <w:r w:rsidR="00270626" w:rsidRPr="003119ED">
        <w:rPr>
          <w:rFonts w:eastAsia="Times New Roman" w:cs="Times New Roman"/>
          <w:b/>
        </w:rPr>
        <w:t>(Leila Ahmed)</w:t>
      </w:r>
    </w:p>
    <w:p w:rsidR="00D67EB3" w:rsidRPr="003119ED" w:rsidRDefault="00D67EB3" w:rsidP="00D67EB3">
      <w:pPr>
        <w:ind w:left="360"/>
        <w:rPr>
          <w:rFonts w:eastAsia="Times New Roman" w:cs="Times New Roman"/>
        </w:rPr>
      </w:pPr>
    </w:p>
    <w:p w:rsidR="002228CE" w:rsidRPr="003119ED" w:rsidRDefault="00C97EC4" w:rsidP="00147B27">
      <w:pPr>
        <w:rPr>
          <w:rFonts w:eastAsia="Times New Roman" w:cs="Times New Roman"/>
        </w:rPr>
      </w:pPr>
      <w:r w:rsidRPr="003119ED">
        <w:rPr>
          <w:rFonts w:eastAsia="Times New Roman" w:cs="Times New Roman"/>
        </w:rPr>
        <w:t>A 19th century Egyptian reformer who called for unveiling by women as part of modernizing of society.</w:t>
      </w:r>
      <w:r w:rsidR="00D67EB3" w:rsidRPr="003119ED">
        <w:rPr>
          <w:rFonts w:eastAsia="Times New Roman" w:cs="Times New Roman"/>
        </w:rPr>
        <w:t xml:space="preserve"> </w:t>
      </w:r>
      <w:r w:rsidR="00D67EB3" w:rsidRPr="003119ED">
        <w:rPr>
          <w:rFonts w:cs="Arial"/>
          <w:color w:val="000000"/>
          <w:shd w:val="clear" w:color="auto" w:fill="FFFFFF"/>
        </w:rPr>
        <w:t xml:space="preserve">Amin lived a sheltered life among Egypt’s political and wealthy elite. </w:t>
      </w:r>
      <w:r w:rsidR="00147B27" w:rsidRPr="003119ED">
        <w:rPr>
          <w:rFonts w:eastAsia="Times New Roman" w:cs="Times New Roman"/>
        </w:rPr>
        <w:t>He was central in the Nahda movement and was considered the arab worlds “first feminist.” He believed that the Quran called for women’</w:t>
      </w:r>
      <w:r w:rsidR="00D67EB3" w:rsidRPr="003119ED">
        <w:rPr>
          <w:rFonts w:eastAsia="Times New Roman" w:cs="Times New Roman"/>
        </w:rPr>
        <w:t xml:space="preserve">s equality </w:t>
      </w:r>
      <w:r w:rsidR="00147B27" w:rsidRPr="003119ED">
        <w:rPr>
          <w:rFonts w:eastAsia="Times New Roman" w:cs="Times New Roman"/>
        </w:rPr>
        <w:t xml:space="preserve">and rights, not oppression. </w:t>
      </w:r>
    </w:p>
    <w:p w:rsidR="002228CE" w:rsidRPr="003119ED" w:rsidRDefault="002228CE" w:rsidP="00147B27">
      <w:pPr>
        <w:rPr>
          <w:rFonts w:eastAsia="Times New Roman" w:cs="Times New Roman"/>
        </w:rPr>
      </w:pPr>
    </w:p>
    <w:p w:rsidR="00147B27" w:rsidRPr="003119ED" w:rsidRDefault="00D67EB3" w:rsidP="00147B27">
      <w:pPr>
        <w:rPr>
          <w:rFonts w:cs="Arial"/>
          <w:color w:val="000000"/>
          <w:shd w:val="clear" w:color="auto" w:fill="FFFFFF"/>
        </w:rPr>
      </w:pPr>
      <w:r w:rsidRPr="003119ED">
        <w:rPr>
          <w:rFonts w:cs="Arial"/>
          <w:color w:val="000000"/>
          <w:shd w:val="clear" w:color="auto" w:fill="FFFFFF"/>
        </w:rPr>
        <w:t xml:space="preserve">He </w:t>
      </w:r>
      <w:r w:rsidR="002228CE" w:rsidRPr="003119ED">
        <w:rPr>
          <w:rFonts w:cs="Arial"/>
          <w:color w:val="000000"/>
          <w:shd w:val="clear" w:color="auto" w:fill="FFFFFF"/>
        </w:rPr>
        <w:t>wrote in 1899 Ta</w:t>
      </w:r>
      <w:r w:rsidRPr="003119ED">
        <w:rPr>
          <w:rFonts w:cs="Arial"/>
          <w:color w:val="000000"/>
          <w:shd w:val="clear" w:color="auto" w:fill="FFFFFF"/>
        </w:rPr>
        <w:t>h</w:t>
      </w:r>
      <w:r w:rsidR="002228CE" w:rsidRPr="003119ED">
        <w:rPr>
          <w:rFonts w:cs="Arial"/>
          <w:color w:val="000000"/>
          <w:shd w:val="clear" w:color="auto" w:fill="FFFFFF"/>
        </w:rPr>
        <w:t>rir al mara’a (The Liberation of Women), in which he blamed Egyptian women’s “veiling,” their lack of education, and their “slavery,” to Egyptian men as being the cause of Egypt’s weakness.</w:t>
      </w:r>
      <w:r w:rsidRPr="003119ED">
        <w:rPr>
          <w:rFonts w:cs="Arial"/>
          <w:color w:val="000000"/>
          <w:shd w:val="clear" w:color="auto" w:fill="FFFFFF"/>
        </w:rPr>
        <w:t xml:space="preserve"> </w:t>
      </w:r>
      <w:r w:rsidR="002228CE" w:rsidRPr="003119ED">
        <w:rPr>
          <w:rFonts w:cs="Arial"/>
          <w:color w:val="000000"/>
          <w:shd w:val="clear" w:color="auto" w:fill="FFFFFF"/>
        </w:rPr>
        <w:t>He believed that Egyptian women were the backbone of a strong nationalistic people and therefore their roles in society should drastically change to better the Egyptian nation.</w:t>
      </w:r>
      <w:r w:rsidR="00147B27" w:rsidRPr="003119ED">
        <w:rPr>
          <w:rFonts w:eastAsia="Times New Roman" w:cs="Times New Roman"/>
        </w:rPr>
        <w:t xml:space="preserve"> </w:t>
      </w:r>
      <w:r w:rsidRPr="003119ED">
        <w:rPr>
          <w:rFonts w:cs="Arial"/>
          <w:color w:val="000000"/>
          <w:shd w:val="clear" w:color="auto" w:fill="FFFFFF"/>
        </w:rPr>
        <w:t>Amin spent a great portion of his life advocating the change of women’s role in Egyptian society through his belief that a freer and more educated Egyptian woman would improve society for the better.</w:t>
      </w:r>
    </w:p>
    <w:p w:rsidR="00D67EB3" w:rsidRPr="003119ED" w:rsidRDefault="00D67EB3" w:rsidP="00147B27">
      <w:pPr>
        <w:rPr>
          <w:rFonts w:cs="Arial"/>
          <w:color w:val="000000"/>
          <w:shd w:val="clear" w:color="auto" w:fill="FFFFFF"/>
        </w:rPr>
      </w:pPr>
    </w:p>
    <w:p w:rsidR="00D67EB3" w:rsidRPr="003119ED" w:rsidRDefault="00D67EB3" w:rsidP="00147B27">
      <w:pPr>
        <w:rPr>
          <w:rFonts w:eastAsia="Times New Roman" w:cs="Times New Roman"/>
        </w:rPr>
      </w:pPr>
      <w:r w:rsidRPr="003119ED">
        <w:rPr>
          <w:rFonts w:cs="Arial"/>
          <w:color w:val="000000"/>
          <w:shd w:val="clear" w:color="auto" w:fill="FFFFFF"/>
        </w:rPr>
        <w:t>Critics of Amin’s philosophies are quick to point out that Amin had no association with women other than aristocratic woman or prostitutes and they therefore question his stance of condemning all Egyptian women. Furthermore, Leila Ahmad, a novelist and reformer, suggests in her book, Women and Gender in Islam, that Amin’s attempt to discredit the veil as a reason for Egyptian weakness is clearly a Western view. She illustrates how Westerners tend to use the veil as a reason to colonize Islamic nations by correlating the veil with inferiority. In addition, Ahmad points out that Amin’s Egyptian woman, would not have control over her own body but instead it would be used to build up the nation. To her, this is hypocrisy because the Egyptian woman would still be the slave of her husband, her family, and her nation.</w:t>
      </w:r>
    </w:p>
    <w:p w:rsidR="00167ED8" w:rsidRDefault="00167ED8" w:rsidP="00167ED8">
      <w:pPr>
        <w:ind w:left="720"/>
        <w:rPr>
          <w:rFonts w:eastAsia="Times New Roman" w:cs="Times New Roman"/>
        </w:rPr>
      </w:pPr>
    </w:p>
    <w:p w:rsidR="00535784" w:rsidRPr="003119ED" w:rsidRDefault="00535784" w:rsidP="00167ED8">
      <w:pPr>
        <w:ind w:left="720"/>
        <w:rPr>
          <w:rFonts w:eastAsia="Times New Roman" w:cs="Times New Roman"/>
        </w:rPr>
      </w:pPr>
    </w:p>
    <w:p w:rsidR="00167ED8" w:rsidRPr="00051524" w:rsidRDefault="00C97EC4" w:rsidP="00167ED8">
      <w:pPr>
        <w:numPr>
          <w:ilvl w:val="0"/>
          <w:numId w:val="1"/>
        </w:numPr>
        <w:rPr>
          <w:rFonts w:eastAsia="Times New Roman" w:cs="Times New Roman"/>
          <w:b/>
        </w:rPr>
      </w:pPr>
      <w:r w:rsidRPr="00051524">
        <w:rPr>
          <w:rFonts w:eastAsia="Times New Roman" w:cs="Times New Roman"/>
          <w:b/>
        </w:rPr>
        <w:lastRenderedPageBreak/>
        <w:t>Shariah</w:t>
      </w:r>
    </w:p>
    <w:p w:rsidR="0090644D" w:rsidRDefault="0090644D" w:rsidP="0090644D">
      <w:pPr>
        <w:rPr>
          <w:rFonts w:eastAsia="Times New Roman" w:cs="Times New Roman"/>
        </w:rPr>
      </w:pPr>
    </w:p>
    <w:p w:rsidR="0090644D" w:rsidRPr="00051524" w:rsidRDefault="0090644D" w:rsidP="0090644D">
      <w:pPr>
        <w:rPr>
          <w:rFonts w:cs="Arial"/>
          <w:color w:val="222222"/>
          <w:shd w:val="clear" w:color="auto" w:fill="FFFFFF"/>
        </w:rPr>
      </w:pPr>
      <w:r w:rsidRPr="00051524">
        <w:rPr>
          <w:rFonts w:cs="Arial"/>
          <w:color w:val="222222"/>
          <w:shd w:val="clear" w:color="auto" w:fill="FFFFFF"/>
        </w:rPr>
        <w:t>Islamic canonical law</w:t>
      </w:r>
      <w:r w:rsidR="00051524" w:rsidRPr="00051524">
        <w:rPr>
          <w:rFonts w:cs="Arial"/>
          <w:color w:val="222222"/>
          <w:shd w:val="clear" w:color="auto" w:fill="FFFFFF"/>
        </w:rPr>
        <w:t xml:space="preserve"> based on the teachings of the Qu</w:t>
      </w:r>
      <w:r w:rsidRPr="00051524">
        <w:rPr>
          <w:rFonts w:cs="Arial"/>
          <w:color w:val="222222"/>
          <w:shd w:val="clear" w:color="auto" w:fill="FFFFFF"/>
        </w:rPr>
        <w:t>ran and the traditions of the Prophet (Hadith and Sunna), prescribing both religious and secular duties and sometimes retributive penalties for lawbreaking. It has generally been supplemented by legislation adapted to the conditions of the day, though the manner in which it should be applied in modern states is a subject of dispute between Islamic fundamentalists and modernists</w:t>
      </w:r>
      <w:r w:rsidR="00051524" w:rsidRPr="00051524">
        <w:rPr>
          <w:rFonts w:cs="Arial"/>
          <w:color w:val="222222"/>
          <w:shd w:val="clear" w:color="auto" w:fill="FFFFFF"/>
        </w:rPr>
        <w:t xml:space="preserve">. </w:t>
      </w:r>
    </w:p>
    <w:p w:rsidR="00167ED8" w:rsidRPr="00051524" w:rsidRDefault="00167ED8" w:rsidP="00167ED8">
      <w:pPr>
        <w:rPr>
          <w:rFonts w:eastAsia="Times New Roman" w:cs="Times New Roman"/>
        </w:rPr>
      </w:pPr>
    </w:p>
    <w:p w:rsidR="00051524" w:rsidRPr="00051524" w:rsidRDefault="00051524" w:rsidP="00167ED8">
      <w:pPr>
        <w:rPr>
          <w:rFonts w:eastAsia="Times New Roman" w:cs="Times New Roman"/>
        </w:rPr>
      </w:pPr>
      <w:r w:rsidRPr="00051524">
        <w:rPr>
          <w:rFonts w:eastAsia="Times New Roman" w:cs="Times New Roman"/>
        </w:rPr>
        <w:t xml:space="preserve">It is the moral and religious law of Islam. </w:t>
      </w:r>
      <w:r w:rsidRPr="00051524">
        <w:rPr>
          <w:rFonts w:cs="Arial"/>
          <w:color w:val="000000"/>
          <w:shd w:val="clear" w:color="auto" w:fill="FFFFFF"/>
        </w:rPr>
        <w:t>Muslims believe sharia is</w:t>
      </w:r>
      <w:r w:rsidRPr="00051524">
        <w:rPr>
          <w:rStyle w:val="apple-converted-space"/>
          <w:rFonts w:cs="Arial"/>
          <w:color w:val="000000"/>
          <w:shd w:val="clear" w:color="auto" w:fill="FFFFFF"/>
        </w:rPr>
        <w:t> </w:t>
      </w:r>
      <w:hyperlink r:id="rId5" w:tooltip="God in Islam" w:history="1">
        <w:r w:rsidRPr="00051524">
          <w:rPr>
            <w:rStyle w:val="Hyperlink"/>
            <w:rFonts w:cs="Arial"/>
            <w:color w:val="0B0080"/>
            <w:u w:val="none"/>
            <w:shd w:val="clear" w:color="auto" w:fill="FFFFFF"/>
          </w:rPr>
          <w:t>God</w:t>
        </w:r>
      </w:hyperlink>
      <w:r w:rsidRPr="00051524">
        <w:rPr>
          <w:rFonts w:cs="Arial"/>
          <w:color w:val="000000"/>
          <w:shd w:val="clear" w:color="auto" w:fill="FFFFFF"/>
        </w:rPr>
        <w:t>'s law, but they differ as to what exactly it entails.</w:t>
      </w:r>
      <w:hyperlink r:id="rId6" w:anchor="cite_note-1" w:history="1">
        <w:r w:rsidRPr="00051524">
          <w:rPr>
            <w:rStyle w:val="Hyperlink"/>
            <w:rFonts w:cs="Arial"/>
            <w:color w:val="0B0080"/>
            <w:u w:val="none"/>
            <w:shd w:val="clear" w:color="auto" w:fill="FFFFFF"/>
            <w:vertAlign w:val="superscript"/>
          </w:rPr>
          <w:t>[2]</w:t>
        </w:r>
      </w:hyperlink>
      <w:r w:rsidRPr="00051524">
        <w:rPr>
          <w:rStyle w:val="apple-converted-space"/>
          <w:rFonts w:cs="Arial"/>
          <w:color w:val="000000"/>
          <w:shd w:val="clear" w:color="auto" w:fill="FFFFFF"/>
        </w:rPr>
        <w:t> </w:t>
      </w:r>
      <w:r w:rsidRPr="00051524">
        <w:rPr>
          <w:rFonts w:cs="Arial"/>
          <w:color w:val="000000"/>
          <w:shd w:val="clear" w:color="auto" w:fill="FFFFFF"/>
        </w:rPr>
        <w:t>Modernists, traditionalists and fundamentalists all hold different views of sharia, as do adherents to different schools of Islamic thought and scholarship. Different countries, societies and cultures have varying interpretations of sharia as well.</w:t>
      </w:r>
    </w:p>
    <w:p w:rsidR="002D3B7D" w:rsidRPr="003119ED" w:rsidRDefault="002D3B7D" w:rsidP="00167ED8">
      <w:pPr>
        <w:rPr>
          <w:rFonts w:eastAsia="Times New Roman" w:cs="Times New Roman"/>
        </w:rPr>
      </w:pPr>
    </w:p>
    <w:p w:rsidR="00167ED8" w:rsidRPr="003119ED" w:rsidRDefault="00167ED8" w:rsidP="00167ED8">
      <w:pPr>
        <w:rPr>
          <w:rFonts w:eastAsia="Times New Roman" w:cs="Times New Roman"/>
        </w:rPr>
      </w:pPr>
    </w:p>
    <w:p w:rsidR="00C97EC4" w:rsidRPr="00937441" w:rsidRDefault="00C97EC4" w:rsidP="00C97EC4">
      <w:pPr>
        <w:numPr>
          <w:ilvl w:val="0"/>
          <w:numId w:val="1"/>
        </w:numPr>
        <w:rPr>
          <w:rFonts w:eastAsia="Times New Roman" w:cs="Times New Roman"/>
          <w:b/>
        </w:rPr>
      </w:pPr>
      <w:r w:rsidRPr="00937441">
        <w:rPr>
          <w:rFonts w:eastAsia="Times New Roman" w:cs="Times New Roman"/>
          <w:b/>
        </w:rPr>
        <w:t>Hadith</w:t>
      </w:r>
      <w:r w:rsidR="00C53820" w:rsidRPr="00937441">
        <w:rPr>
          <w:rFonts w:eastAsia="Times New Roman" w:cs="Times New Roman"/>
          <w:b/>
        </w:rPr>
        <w:t xml:space="preserve"> (Jasmine Zine)</w:t>
      </w:r>
    </w:p>
    <w:p w:rsidR="00167ED8" w:rsidRPr="003119ED" w:rsidRDefault="00167ED8" w:rsidP="00167ED8">
      <w:pPr>
        <w:rPr>
          <w:rFonts w:eastAsia="Times New Roman" w:cs="Times New Roman"/>
        </w:rPr>
      </w:pPr>
    </w:p>
    <w:p w:rsidR="00C53820" w:rsidRPr="003119ED" w:rsidRDefault="00C53820" w:rsidP="00167ED8">
      <w:pPr>
        <w:rPr>
          <w:rFonts w:eastAsia="Times New Roman" w:cs="Times New Roman"/>
        </w:rPr>
      </w:pPr>
      <w:r w:rsidRPr="003119ED">
        <w:rPr>
          <w:rFonts w:eastAsia="Times New Roman" w:cs="Times New Roman"/>
        </w:rPr>
        <w:t xml:space="preserve">Hadith refer to sayings of the Prophet Mohammed and, next to the Quran, form the primary corpus of Islamic knowledge providing guidance for daily life as well as the moral and ethical basis for Islamic legal codes. </w:t>
      </w:r>
    </w:p>
    <w:p w:rsidR="00C53820" w:rsidRPr="003119ED" w:rsidRDefault="00C53820" w:rsidP="00167ED8">
      <w:pPr>
        <w:rPr>
          <w:rFonts w:eastAsia="Times New Roman" w:cs="Times New Roman"/>
        </w:rPr>
      </w:pPr>
    </w:p>
    <w:p w:rsidR="00C53820" w:rsidRPr="003119ED" w:rsidRDefault="00C53820" w:rsidP="00167ED8">
      <w:pPr>
        <w:rPr>
          <w:rFonts w:eastAsia="Times New Roman" w:cs="Times New Roman"/>
        </w:rPr>
      </w:pPr>
      <w:r w:rsidRPr="003119ED">
        <w:rPr>
          <w:rFonts w:eastAsia="Times New Roman" w:cs="Times New Roman"/>
        </w:rPr>
        <w:t xml:space="preserve">In essence, they are used to interpret the Quran and understand the context of the Prophet. They provide a clearer image to the followers of Islam about the laws. According to Zine, </w:t>
      </w:r>
      <w:r w:rsidR="005403A4" w:rsidRPr="003119ED">
        <w:rPr>
          <w:rFonts w:eastAsia="Times New Roman" w:cs="Times New Roman"/>
        </w:rPr>
        <w:t xml:space="preserve">the veil has been interpreted as a divine injunction based on the Quran and the hadith that support it. Zine also refers to </w:t>
      </w:r>
      <w:r w:rsidR="00A22B4E" w:rsidRPr="003119ED">
        <w:rPr>
          <w:rFonts w:eastAsia="Times New Roman" w:cs="Times New Roman"/>
        </w:rPr>
        <w:t>another author called (Clarke, L)</w:t>
      </w:r>
      <w:r w:rsidR="005403A4" w:rsidRPr="003119ED">
        <w:rPr>
          <w:rFonts w:eastAsia="Times New Roman" w:cs="Times New Roman"/>
        </w:rPr>
        <w:t xml:space="preserve"> in pointing out that one hadith exists which claims the Prophet (pbuh) stated that once women reached puberty they must cover all but their hands and faces, but denounces this because the source does not have a strong chain of transmission, so the validity cannot be justified.</w:t>
      </w:r>
    </w:p>
    <w:p w:rsidR="00C53820" w:rsidRPr="003119ED" w:rsidRDefault="00C53820" w:rsidP="00167ED8">
      <w:pPr>
        <w:rPr>
          <w:rFonts w:eastAsia="Times New Roman" w:cs="Times New Roman"/>
        </w:rPr>
      </w:pPr>
    </w:p>
    <w:p w:rsidR="00C97EC4" w:rsidRPr="003119ED" w:rsidRDefault="00C97EC4" w:rsidP="00C97EC4">
      <w:pPr>
        <w:numPr>
          <w:ilvl w:val="0"/>
          <w:numId w:val="1"/>
        </w:numPr>
        <w:rPr>
          <w:rFonts w:eastAsia="Times New Roman" w:cs="Times New Roman"/>
          <w:b/>
        </w:rPr>
      </w:pPr>
      <w:r w:rsidRPr="003119ED">
        <w:rPr>
          <w:rFonts w:eastAsia="Times New Roman" w:cs="Times New Roman"/>
          <w:b/>
        </w:rPr>
        <w:t>Sunnah</w:t>
      </w:r>
    </w:p>
    <w:p w:rsidR="00167ED8" w:rsidRPr="003119ED" w:rsidRDefault="00167ED8" w:rsidP="00167ED8">
      <w:pPr>
        <w:rPr>
          <w:rFonts w:eastAsia="Times New Roman" w:cs="Times New Roman"/>
        </w:rPr>
      </w:pPr>
    </w:p>
    <w:p w:rsidR="00167ED8" w:rsidRPr="00937441" w:rsidRDefault="00B800F8" w:rsidP="00167ED8">
      <w:pPr>
        <w:rPr>
          <w:rFonts w:cs="Arial"/>
          <w:color w:val="222222"/>
          <w:shd w:val="clear" w:color="auto" w:fill="FFFFFF"/>
        </w:rPr>
      </w:pPr>
      <w:r w:rsidRPr="00937441">
        <w:rPr>
          <w:rFonts w:eastAsia="Times New Roman" w:cs="Times New Roman"/>
        </w:rPr>
        <w:t>In Islam this refers to t</w:t>
      </w:r>
      <w:r w:rsidRPr="00937441">
        <w:rPr>
          <w:rFonts w:cs="Arial"/>
          <w:color w:val="222222"/>
          <w:shd w:val="clear" w:color="auto" w:fill="FFFFFF"/>
        </w:rPr>
        <w:t xml:space="preserve">he way of life prescribed as normative for Muslims on the basis of the teachings and practices of Muhammad and interpretations of the Quran. </w:t>
      </w:r>
      <w:r w:rsidR="00937441" w:rsidRPr="00937441">
        <w:rPr>
          <w:rFonts w:cs="Arial"/>
          <w:color w:val="222222"/>
          <w:shd w:val="clear" w:color="auto" w:fill="FFFFFF"/>
        </w:rPr>
        <w:t xml:space="preserve">The idea is that the Muslim Ummah (people) should imitate the life of the prophet in order to live life in the intended way that is relayed by the Quran. The Prophet is the highest and most revered of men in the Muslim world, he was considered Maasoum (infallible). </w:t>
      </w:r>
    </w:p>
    <w:p w:rsidR="00B800F8" w:rsidRDefault="00B800F8" w:rsidP="00167ED8">
      <w:pPr>
        <w:rPr>
          <w:rFonts w:ascii="Arial" w:hAnsi="Arial" w:cs="Arial"/>
          <w:color w:val="222222"/>
          <w:shd w:val="clear" w:color="auto" w:fill="FFFFFF"/>
        </w:rPr>
      </w:pPr>
    </w:p>
    <w:p w:rsidR="00C97EC4" w:rsidRPr="003119ED" w:rsidRDefault="00C97EC4" w:rsidP="00C97EC4">
      <w:pPr>
        <w:numPr>
          <w:ilvl w:val="0"/>
          <w:numId w:val="1"/>
        </w:numPr>
        <w:rPr>
          <w:rFonts w:eastAsia="Times New Roman" w:cs="Times New Roman"/>
          <w:b/>
        </w:rPr>
      </w:pPr>
      <w:r w:rsidRPr="003119ED">
        <w:rPr>
          <w:rFonts w:eastAsia="Times New Roman" w:cs="Times New Roman"/>
          <w:b/>
        </w:rPr>
        <w:t>Hijab</w:t>
      </w:r>
    </w:p>
    <w:p w:rsidR="00167ED8" w:rsidRPr="003119ED" w:rsidRDefault="00167ED8" w:rsidP="00167ED8">
      <w:pPr>
        <w:rPr>
          <w:rFonts w:eastAsia="Times New Roman" w:cs="Times New Roman"/>
        </w:rPr>
      </w:pPr>
    </w:p>
    <w:p w:rsidR="003D3FEE" w:rsidRDefault="003D3FEE" w:rsidP="002D3B7D">
      <w:pPr>
        <w:autoSpaceDE w:val="0"/>
        <w:autoSpaceDN w:val="0"/>
        <w:adjustRightInd w:val="0"/>
        <w:rPr>
          <w:rFonts w:eastAsiaTheme="minorHAnsi" w:cs="BookAntiquaCE"/>
        </w:rPr>
      </w:pPr>
      <w:r w:rsidRPr="003119ED">
        <w:rPr>
          <w:rFonts w:eastAsiaTheme="minorHAnsi" w:cs="BookAntiquaCE"/>
        </w:rPr>
        <w:t>Muslim women’s dress is one modality that provides a salient form of culturally and religiously encrypting</w:t>
      </w:r>
      <w:r w:rsidR="002D3B7D" w:rsidRPr="003119ED">
        <w:rPr>
          <w:rFonts w:eastAsiaTheme="minorHAnsi" w:cs="BookAntiquaCE"/>
        </w:rPr>
        <w:t xml:space="preserve"> </w:t>
      </w:r>
      <w:r w:rsidRPr="003119ED">
        <w:rPr>
          <w:rFonts w:eastAsiaTheme="minorHAnsi" w:cs="BookAntiquaCE"/>
        </w:rPr>
        <w:t>the female body. For example, El Guindi (1999) notes that as a form of religious dress, the Muslim veil,</w:t>
      </w:r>
      <w:r w:rsidR="002D3B7D" w:rsidRPr="003119ED">
        <w:rPr>
          <w:rFonts w:eastAsiaTheme="minorHAnsi" w:cs="BookAntiquaCE"/>
        </w:rPr>
        <w:t xml:space="preserve"> </w:t>
      </w:r>
      <w:r w:rsidRPr="003119ED">
        <w:rPr>
          <w:rFonts w:eastAsiaTheme="minorHAnsi" w:cs="BookAntiquaCE"/>
        </w:rPr>
        <w:t>the hijab, is located at the intersection of dress, body, and culture (p. xvi). Through the medium of the veil therefore,</w:t>
      </w:r>
      <w:r w:rsidR="002D3B7D" w:rsidRPr="003119ED">
        <w:rPr>
          <w:rFonts w:eastAsiaTheme="minorHAnsi" w:cs="BookAntiquaCE"/>
        </w:rPr>
        <w:t xml:space="preserve"> </w:t>
      </w:r>
      <w:r w:rsidRPr="003119ED">
        <w:rPr>
          <w:rFonts w:eastAsiaTheme="minorHAnsi" w:cs="BookAntiquaCE"/>
        </w:rPr>
        <w:t>Muslim women’s bodies are gender-coded and form a “cultural text” for the expression of social, political, and</w:t>
      </w:r>
      <w:r w:rsidR="002D3B7D" w:rsidRPr="003119ED">
        <w:rPr>
          <w:rFonts w:eastAsiaTheme="minorHAnsi" w:cs="BookAntiquaCE"/>
        </w:rPr>
        <w:t xml:space="preserve"> </w:t>
      </w:r>
      <w:r w:rsidRPr="003119ED">
        <w:rPr>
          <w:rFonts w:eastAsiaTheme="minorHAnsi" w:cs="BookAntiquaCE"/>
        </w:rPr>
        <w:t xml:space="preserve">religious meanings. </w:t>
      </w:r>
    </w:p>
    <w:p w:rsidR="00937441" w:rsidRDefault="00937441" w:rsidP="002D3B7D">
      <w:pPr>
        <w:autoSpaceDE w:val="0"/>
        <w:autoSpaceDN w:val="0"/>
        <w:adjustRightInd w:val="0"/>
        <w:rPr>
          <w:rFonts w:eastAsiaTheme="minorHAnsi" w:cs="BookAntiquaCE"/>
        </w:rPr>
      </w:pPr>
    </w:p>
    <w:p w:rsidR="009F6371" w:rsidRDefault="00937441" w:rsidP="00937441">
      <w:pPr>
        <w:autoSpaceDE w:val="0"/>
        <w:autoSpaceDN w:val="0"/>
        <w:adjustRightInd w:val="0"/>
        <w:rPr>
          <w:rFonts w:eastAsiaTheme="minorHAnsi" w:cs="BookAntiquaCE"/>
        </w:rPr>
      </w:pPr>
      <w:r>
        <w:rPr>
          <w:rFonts w:eastAsiaTheme="minorHAnsi" w:cs="BookAntiquaCE"/>
        </w:rPr>
        <w:lastRenderedPageBreak/>
        <w:t xml:space="preserve">In French, Veil means literally, curtain. It is </w:t>
      </w:r>
      <w:r w:rsidR="00051524" w:rsidRPr="00937441">
        <w:rPr>
          <w:rFonts w:eastAsiaTheme="minorHAnsi" w:cs="BookAntiquaCE"/>
        </w:rPr>
        <w:t>a length of cloth worn by women as a covering for the head and sho</w:t>
      </w:r>
      <w:r>
        <w:rPr>
          <w:rFonts w:eastAsiaTheme="minorHAnsi" w:cs="BookAntiquaCE"/>
        </w:rPr>
        <w:t xml:space="preserve">ulders and often for the face. </w:t>
      </w:r>
      <w:r w:rsidR="00051524" w:rsidRPr="00937441">
        <w:rPr>
          <w:rFonts w:eastAsiaTheme="minorHAnsi" w:cs="BookAntiquaCE"/>
        </w:rPr>
        <w:t>Hijab (arabic) = curtain</w:t>
      </w:r>
      <w:r>
        <w:rPr>
          <w:rFonts w:eastAsiaTheme="minorHAnsi" w:cs="BookAntiquaCE"/>
        </w:rPr>
        <w:t xml:space="preserve">, </w:t>
      </w:r>
      <w:r w:rsidR="00051524" w:rsidRPr="00937441">
        <w:rPr>
          <w:rFonts w:eastAsiaTheme="minorHAnsi" w:cs="BookAntiquaCE"/>
        </w:rPr>
        <w:t xml:space="preserve">Purdah (Urdu)=curtain. </w:t>
      </w:r>
      <w:r>
        <w:rPr>
          <w:rFonts w:eastAsiaTheme="minorHAnsi" w:cs="BookAntiquaCE"/>
        </w:rPr>
        <w:t>There are multiple forms of Hijab, like the headscarf which covers the head, but leaves the face. The Niqab covers all the face but the eyes; the Burqa covers the whole face. The Abaya is a long overcoat worn as everyday garb by some Muslim women and the purdah refers to seclusion and the curtailment of mobility.</w:t>
      </w:r>
    </w:p>
    <w:p w:rsidR="00937441" w:rsidRDefault="00937441" w:rsidP="00937441">
      <w:pPr>
        <w:autoSpaceDE w:val="0"/>
        <w:autoSpaceDN w:val="0"/>
        <w:adjustRightInd w:val="0"/>
        <w:rPr>
          <w:rFonts w:eastAsiaTheme="minorHAnsi" w:cs="BookAntiquaCE"/>
        </w:rPr>
      </w:pPr>
    </w:p>
    <w:p w:rsidR="00937441" w:rsidRDefault="00937441" w:rsidP="00937441">
      <w:pPr>
        <w:autoSpaceDE w:val="0"/>
        <w:autoSpaceDN w:val="0"/>
        <w:adjustRightInd w:val="0"/>
        <w:rPr>
          <w:rFonts w:eastAsiaTheme="minorHAnsi" w:cs="BookAntiquaCE"/>
        </w:rPr>
      </w:pPr>
      <w:r>
        <w:rPr>
          <w:rFonts w:eastAsiaTheme="minorHAnsi" w:cs="BookAntiquaCE"/>
        </w:rPr>
        <w:t>It predates Islam: practiced by women in many contexts including non-Arab Middle Eastern Societies. Sign of social status according to 13BC Assyrian text.</w:t>
      </w:r>
    </w:p>
    <w:p w:rsidR="00937441" w:rsidRDefault="00937441" w:rsidP="00937441">
      <w:pPr>
        <w:autoSpaceDE w:val="0"/>
        <w:autoSpaceDN w:val="0"/>
        <w:adjustRightInd w:val="0"/>
        <w:rPr>
          <w:rFonts w:eastAsiaTheme="minorHAnsi" w:cs="BookAntiquaCE"/>
        </w:rPr>
      </w:pPr>
    </w:p>
    <w:p w:rsidR="00937441" w:rsidRDefault="00937441" w:rsidP="00937441">
      <w:pPr>
        <w:autoSpaceDE w:val="0"/>
        <w:autoSpaceDN w:val="0"/>
        <w:adjustRightInd w:val="0"/>
        <w:rPr>
          <w:rFonts w:eastAsiaTheme="minorHAnsi" w:cs="BookAntiquaCE"/>
        </w:rPr>
      </w:pPr>
      <w:r w:rsidRPr="00937441">
        <w:rPr>
          <w:rFonts w:eastAsiaTheme="minorHAnsi" w:cs="BookAntiquaCE"/>
        </w:rPr>
        <w:t>Veiling is a lived experience full of contradictions and multiple meanings. While it has clearly been a mechanism in the service of patriarchy, a means of regulating and controlling women’s lives, women have used the same social institution to free themselves from the bonds of patriarchy.” Hoodfar 1994: p 5.</w:t>
      </w:r>
    </w:p>
    <w:p w:rsidR="00937441" w:rsidRDefault="00937441" w:rsidP="00937441">
      <w:pPr>
        <w:autoSpaceDE w:val="0"/>
        <w:autoSpaceDN w:val="0"/>
        <w:adjustRightInd w:val="0"/>
        <w:rPr>
          <w:rFonts w:eastAsiaTheme="minorHAnsi" w:cs="BookAntiquaCE"/>
        </w:rPr>
      </w:pPr>
    </w:p>
    <w:p w:rsidR="009F6371" w:rsidRPr="00937441" w:rsidRDefault="00051524" w:rsidP="00937441">
      <w:pPr>
        <w:autoSpaceDE w:val="0"/>
        <w:autoSpaceDN w:val="0"/>
        <w:adjustRightInd w:val="0"/>
        <w:rPr>
          <w:rFonts w:eastAsiaTheme="minorHAnsi" w:cs="BookAntiquaCE"/>
        </w:rPr>
      </w:pPr>
      <w:r w:rsidRPr="00937441">
        <w:rPr>
          <w:rFonts w:eastAsiaTheme="minorHAnsi" w:cs="BookAntiquaCE"/>
        </w:rPr>
        <w:t>Hoodfar , p. 5: “Muslim women like all other women are social actors, employing, reforming and changing existing social institutions, often creatively, to their own ends. The static colonial image of the oppressed veiled Muslim thus often contrasts sharply with women’s lived experience of veiling. To deny this is to deny Muslim women their agency.”</w:t>
      </w:r>
      <w:r w:rsidRPr="00937441">
        <w:rPr>
          <w:rFonts w:eastAsiaTheme="minorHAnsi" w:cs="BookAntiquaCE"/>
          <w:lang w:val="en-CA"/>
        </w:rPr>
        <w:t xml:space="preserve"> </w:t>
      </w:r>
    </w:p>
    <w:p w:rsidR="003D3FEE" w:rsidRPr="003119ED" w:rsidRDefault="003D3FEE" w:rsidP="003D3FEE">
      <w:pPr>
        <w:rPr>
          <w:rFonts w:eastAsiaTheme="minorHAnsi" w:cs="BookAntiquaCE"/>
        </w:rPr>
      </w:pPr>
    </w:p>
    <w:p w:rsidR="00C97EC4" w:rsidRPr="003119ED" w:rsidRDefault="00C97EC4" w:rsidP="003D3FEE">
      <w:pPr>
        <w:pStyle w:val="ListParagraph"/>
        <w:numPr>
          <w:ilvl w:val="0"/>
          <w:numId w:val="1"/>
        </w:numPr>
        <w:rPr>
          <w:rFonts w:eastAsia="Times New Roman" w:cs="Times New Roman"/>
          <w:b/>
          <w:bCs/>
        </w:rPr>
      </w:pPr>
      <w:r w:rsidRPr="003119ED">
        <w:rPr>
          <w:rFonts w:eastAsia="Times New Roman" w:cs="Times New Roman"/>
          <w:b/>
          <w:bCs/>
        </w:rPr>
        <w:t>Orientalism</w:t>
      </w:r>
    </w:p>
    <w:p w:rsidR="00644D56" w:rsidRPr="003119ED" w:rsidRDefault="00644D56" w:rsidP="00644D56">
      <w:pPr>
        <w:ind w:left="720"/>
        <w:rPr>
          <w:rFonts w:eastAsia="Times New Roman" w:cs="Times New Roman"/>
          <w:bCs/>
        </w:rPr>
      </w:pPr>
    </w:p>
    <w:p w:rsidR="00644D56" w:rsidRPr="003119ED" w:rsidRDefault="00644D56" w:rsidP="00644D56">
      <w:pPr>
        <w:widowControl w:val="0"/>
        <w:autoSpaceDE w:val="0"/>
        <w:autoSpaceDN w:val="0"/>
        <w:adjustRightInd w:val="0"/>
        <w:rPr>
          <w:rFonts w:cs="Times New Roman"/>
        </w:rPr>
      </w:pPr>
      <w:r w:rsidRPr="003119ED">
        <w:rPr>
          <w:rFonts w:cs="Times New Roman"/>
        </w:rPr>
        <w:t xml:space="preserve">Said argued that there had been an idea of “Europe” or the notion that there is a social and geographical space called the “west” in contract to the “east.” In this view, the ideas of the West and East are not natural geographical-civilization complexes; the different peoples that make up the so-called Orient are diverse in language, culture, history, and politics. </w:t>
      </w:r>
    </w:p>
    <w:p w:rsidR="00644D56" w:rsidRPr="003119ED" w:rsidRDefault="00644D56" w:rsidP="00644D56">
      <w:pPr>
        <w:widowControl w:val="0"/>
        <w:autoSpaceDE w:val="0"/>
        <w:autoSpaceDN w:val="0"/>
        <w:adjustRightInd w:val="0"/>
        <w:rPr>
          <w:rFonts w:cs="Times New Roman"/>
        </w:rPr>
      </w:pPr>
    </w:p>
    <w:p w:rsidR="00644D56" w:rsidRDefault="00644D56" w:rsidP="00644D56">
      <w:pPr>
        <w:widowControl w:val="0"/>
        <w:autoSpaceDE w:val="0"/>
        <w:autoSpaceDN w:val="0"/>
        <w:adjustRightInd w:val="0"/>
        <w:rPr>
          <w:rFonts w:cs="Times New Roman"/>
        </w:rPr>
      </w:pPr>
      <w:r w:rsidRPr="003119ED">
        <w:rPr>
          <w:rFonts w:cs="Times New Roman"/>
        </w:rPr>
        <w:t xml:space="preserve">If today the West and East are thought of as two distinct civilizations, each with its own identity or essence it’s because historically we have been let to think this way. The notions of the West/East, Occident/Orient were present as far back as ancient Greeks; Said argues that it was only in the modern period (eighteen to twentieth centuries) in Europe that there developed a network of ideas and beliefs that were institutionalized in universities, government, and popular culture that made a sharp division between the Occident and Orient. </w:t>
      </w:r>
    </w:p>
    <w:p w:rsidR="00067151" w:rsidRDefault="00067151" w:rsidP="00644D56">
      <w:pPr>
        <w:widowControl w:val="0"/>
        <w:autoSpaceDE w:val="0"/>
        <w:autoSpaceDN w:val="0"/>
        <w:adjustRightInd w:val="0"/>
        <w:rPr>
          <w:rFonts w:cs="Times New Roman"/>
        </w:rPr>
      </w:pPr>
    </w:p>
    <w:p w:rsidR="00067151" w:rsidRDefault="00067151" w:rsidP="00644D56">
      <w:pPr>
        <w:widowControl w:val="0"/>
        <w:autoSpaceDE w:val="0"/>
        <w:autoSpaceDN w:val="0"/>
        <w:adjustRightInd w:val="0"/>
        <w:rPr>
          <w:rFonts w:cs="Times New Roman"/>
        </w:rPr>
      </w:pPr>
      <w:r>
        <w:rPr>
          <w:rFonts w:cs="Times New Roman"/>
        </w:rPr>
        <w:t>After the 18</w:t>
      </w:r>
      <w:r w:rsidRPr="00067151">
        <w:rPr>
          <w:rFonts w:cs="Times New Roman"/>
          <w:vertAlign w:val="superscript"/>
        </w:rPr>
        <w:t>th</w:t>
      </w:r>
      <w:r>
        <w:rPr>
          <w:rFonts w:cs="Times New Roman"/>
        </w:rPr>
        <w:t xml:space="preserve"> century it was common to see the west as rational, promoting democracy/individual freedom, a vehicle for social progress. Whereas the east was seen as socially backward, despotic or childlike, and incapable of advancement and progress. The oriental is imagined as non-white, and primitive which is associated with stereotypical feminine traits such as passivity, </w:t>
      </w:r>
      <w:r w:rsidR="00B800F8">
        <w:rPr>
          <w:rFonts w:cs="Times New Roman"/>
        </w:rPr>
        <w:t>indecision</w:t>
      </w:r>
      <w:r>
        <w:rPr>
          <w:rFonts w:cs="Times New Roman"/>
        </w:rPr>
        <w:t xml:space="preserve">, childlikeness and the ornamental. Said </w:t>
      </w:r>
      <w:r w:rsidR="00B800F8">
        <w:rPr>
          <w:rFonts w:cs="Times New Roman"/>
        </w:rPr>
        <w:t>calls</w:t>
      </w:r>
      <w:r>
        <w:rPr>
          <w:rFonts w:cs="Times New Roman"/>
        </w:rPr>
        <w:t xml:space="preserve"> the network of discourses, representations and </w:t>
      </w:r>
      <w:r w:rsidR="00B800F8">
        <w:rPr>
          <w:rFonts w:cs="Times New Roman"/>
        </w:rPr>
        <w:t>knowledge’s</w:t>
      </w:r>
      <w:r>
        <w:rPr>
          <w:rFonts w:cs="Times New Roman"/>
        </w:rPr>
        <w:t xml:space="preserve"> constructed by this global, symbolic division,</w:t>
      </w:r>
      <w:r w:rsidR="00051524">
        <w:rPr>
          <w:rFonts w:cs="Times New Roman"/>
        </w:rPr>
        <w:t xml:space="preserve"> </w:t>
      </w:r>
      <w:r w:rsidRPr="00051524">
        <w:rPr>
          <w:rFonts w:cs="Times New Roman"/>
        </w:rPr>
        <w:t>“Orientalism</w:t>
      </w:r>
      <w:r w:rsidR="00051524">
        <w:rPr>
          <w:rFonts w:cs="Times New Roman"/>
        </w:rPr>
        <w:t>.</w:t>
      </w:r>
      <w:r w:rsidRPr="00051524">
        <w:rPr>
          <w:rFonts w:cs="Times New Roman"/>
        </w:rPr>
        <w:t>”</w:t>
      </w:r>
      <w:r w:rsidR="00051524">
        <w:rPr>
          <w:rFonts w:cs="Times New Roman"/>
        </w:rPr>
        <w:t xml:space="preserve"> </w:t>
      </w:r>
      <w:r>
        <w:rPr>
          <w:rFonts w:cs="Times New Roman"/>
        </w:rPr>
        <w:t xml:space="preserve">The principle dogmas of Orientalism are: (1) the absolute </w:t>
      </w:r>
      <w:r w:rsidR="00B800F8">
        <w:rPr>
          <w:rFonts w:cs="Times New Roman"/>
        </w:rPr>
        <w:t xml:space="preserve">systematic distinction between the west which is rational, developed, humane, superior and the orient which is aberrant, undeveloped and inferior (2) the abstractions about the orient are always preferable to direct evidence drawn from modern oriental realities (3) Orient is incapable of defining itself </w:t>
      </w:r>
      <w:r w:rsidR="00B800F8">
        <w:rPr>
          <w:rFonts w:cs="Times New Roman"/>
        </w:rPr>
        <w:lastRenderedPageBreak/>
        <w:t xml:space="preserve">(4) it is as the bottom of something to be feared. </w:t>
      </w:r>
    </w:p>
    <w:p w:rsidR="00B800F8" w:rsidRDefault="00B800F8" w:rsidP="00644D56">
      <w:pPr>
        <w:widowControl w:val="0"/>
        <w:autoSpaceDE w:val="0"/>
        <w:autoSpaceDN w:val="0"/>
        <w:adjustRightInd w:val="0"/>
        <w:rPr>
          <w:rFonts w:cs="Times New Roman"/>
        </w:rPr>
      </w:pPr>
    </w:p>
    <w:p w:rsidR="0098050D" w:rsidRDefault="00B800F8" w:rsidP="00644D56">
      <w:pPr>
        <w:widowControl w:val="0"/>
        <w:autoSpaceDE w:val="0"/>
        <w:autoSpaceDN w:val="0"/>
        <w:adjustRightInd w:val="0"/>
        <w:rPr>
          <w:rFonts w:cs="Times New Roman"/>
        </w:rPr>
      </w:pPr>
      <w:r>
        <w:rPr>
          <w:rFonts w:cs="Times New Roman"/>
        </w:rPr>
        <w:t xml:space="preserve">Orientalism was central to western Imperialism; it motivated colonization to bring social progress to the Orient. </w:t>
      </w:r>
    </w:p>
    <w:p w:rsidR="0098050D" w:rsidRDefault="0098050D" w:rsidP="00644D56">
      <w:pPr>
        <w:widowControl w:val="0"/>
        <w:autoSpaceDE w:val="0"/>
        <w:autoSpaceDN w:val="0"/>
        <w:adjustRightInd w:val="0"/>
        <w:rPr>
          <w:rFonts w:cs="Times New Roman"/>
        </w:rPr>
      </w:pPr>
      <w:r>
        <w:rPr>
          <w:rFonts w:cs="Times New Roman"/>
        </w:rPr>
        <w:t>Edward Said Video:</w:t>
      </w:r>
    </w:p>
    <w:p w:rsidR="0098050D" w:rsidRDefault="0098050D" w:rsidP="00644D56">
      <w:pPr>
        <w:widowControl w:val="0"/>
        <w:autoSpaceDE w:val="0"/>
        <w:autoSpaceDN w:val="0"/>
        <w:adjustRightInd w:val="0"/>
        <w:rPr>
          <w:rFonts w:cs="Times New Roman"/>
        </w:rPr>
      </w:pPr>
    </w:p>
    <w:p w:rsidR="0098050D" w:rsidRDefault="0098050D" w:rsidP="0098050D">
      <w:pPr>
        <w:pStyle w:val="ListParagraph"/>
        <w:widowControl w:val="0"/>
        <w:numPr>
          <w:ilvl w:val="0"/>
          <w:numId w:val="3"/>
        </w:numPr>
        <w:autoSpaceDE w:val="0"/>
        <w:autoSpaceDN w:val="0"/>
        <w:adjustRightInd w:val="0"/>
        <w:rPr>
          <w:rFonts w:cs="Times New Roman"/>
        </w:rPr>
      </w:pPr>
      <w:r>
        <w:rPr>
          <w:rFonts w:cs="Times New Roman"/>
        </w:rPr>
        <w:t>The context in which he conceived his theory:</w:t>
      </w:r>
    </w:p>
    <w:p w:rsidR="0098050D" w:rsidRDefault="0098050D" w:rsidP="0098050D">
      <w:pPr>
        <w:pStyle w:val="ListParagraph"/>
        <w:widowControl w:val="0"/>
        <w:numPr>
          <w:ilvl w:val="1"/>
          <w:numId w:val="3"/>
        </w:numPr>
        <w:autoSpaceDE w:val="0"/>
        <w:autoSpaceDN w:val="0"/>
        <w:adjustRightInd w:val="0"/>
        <w:rPr>
          <w:rFonts w:cs="Times New Roman"/>
        </w:rPr>
      </w:pPr>
      <w:r>
        <w:rPr>
          <w:rFonts w:cs="Times New Roman"/>
        </w:rPr>
        <w:t>(a) Arabs vs. Israeli’s in the 1970’</w:t>
      </w:r>
      <w:r w:rsidR="00B800F8">
        <w:rPr>
          <w:rFonts w:cs="Times New Roman"/>
        </w:rPr>
        <w:t>s and the notions of coward</w:t>
      </w:r>
      <w:r>
        <w:rPr>
          <w:rFonts w:cs="Times New Roman"/>
        </w:rPr>
        <w:t>ess</w:t>
      </w:r>
    </w:p>
    <w:p w:rsidR="0098050D" w:rsidRDefault="0098050D" w:rsidP="0098050D">
      <w:pPr>
        <w:pStyle w:val="ListParagraph"/>
        <w:widowControl w:val="0"/>
        <w:numPr>
          <w:ilvl w:val="0"/>
          <w:numId w:val="3"/>
        </w:numPr>
        <w:autoSpaceDE w:val="0"/>
        <w:autoSpaceDN w:val="0"/>
        <w:adjustRightInd w:val="0"/>
        <w:rPr>
          <w:rFonts w:cs="Times New Roman"/>
        </w:rPr>
      </w:pPr>
      <w:r>
        <w:rPr>
          <w:rFonts w:cs="Times New Roman"/>
        </w:rPr>
        <w:t>Constant disparity of personal experience</w:t>
      </w:r>
      <w:r w:rsidR="00067151">
        <w:rPr>
          <w:rFonts w:cs="Times New Roman"/>
        </w:rPr>
        <w:t xml:space="preserve"> versus mainstream notion/representation of the orient, the “theatrical presentation”</w:t>
      </w:r>
    </w:p>
    <w:p w:rsidR="00067151" w:rsidRDefault="00067151" w:rsidP="00067151">
      <w:pPr>
        <w:pStyle w:val="ListParagraph"/>
        <w:widowControl w:val="0"/>
        <w:numPr>
          <w:ilvl w:val="0"/>
          <w:numId w:val="3"/>
        </w:numPr>
        <w:autoSpaceDE w:val="0"/>
        <w:autoSpaceDN w:val="0"/>
        <w:adjustRightInd w:val="0"/>
        <w:rPr>
          <w:rFonts w:cs="Times New Roman"/>
        </w:rPr>
      </w:pPr>
      <w:r w:rsidRPr="00067151">
        <w:rPr>
          <w:rFonts w:cs="Times New Roman"/>
        </w:rPr>
        <w:t>The repertory of Orientalism</w:t>
      </w:r>
    </w:p>
    <w:p w:rsidR="00067151" w:rsidRDefault="00067151" w:rsidP="00067151">
      <w:pPr>
        <w:pStyle w:val="ListParagraph"/>
        <w:widowControl w:val="0"/>
        <w:numPr>
          <w:ilvl w:val="1"/>
          <w:numId w:val="3"/>
        </w:numPr>
        <w:autoSpaceDE w:val="0"/>
        <w:autoSpaceDN w:val="0"/>
        <w:adjustRightInd w:val="0"/>
        <w:rPr>
          <w:rFonts w:cs="Times New Roman"/>
        </w:rPr>
      </w:pPr>
      <w:r>
        <w:rPr>
          <w:rFonts w:cs="Times New Roman"/>
        </w:rPr>
        <w:t>Sensual woman (to be used by the man)</w:t>
      </w:r>
    </w:p>
    <w:p w:rsidR="00067151" w:rsidRDefault="00067151" w:rsidP="00067151">
      <w:pPr>
        <w:pStyle w:val="ListParagraph"/>
        <w:widowControl w:val="0"/>
        <w:numPr>
          <w:ilvl w:val="1"/>
          <w:numId w:val="3"/>
        </w:numPr>
        <w:autoSpaceDE w:val="0"/>
        <w:autoSpaceDN w:val="0"/>
        <w:adjustRightInd w:val="0"/>
        <w:rPr>
          <w:rFonts w:cs="Times New Roman"/>
        </w:rPr>
      </w:pPr>
      <w:r>
        <w:rPr>
          <w:rFonts w:cs="Times New Roman"/>
        </w:rPr>
        <w:t>Secret of the East, the “marvel” of it</w:t>
      </w:r>
    </w:p>
    <w:p w:rsidR="00067151" w:rsidRDefault="00067151" w:rsidP="00067151">
      <w:pPr>
        <w:pStyle w:val="ListParagraph"/>
        <w:widowControl w:val="0"/>
        <w:numPr>
          <w:ilvl w:val="1"/>
          <w:numId w:val="3"/>
        </w:numPr>
        <w:autoSpaceDE w:val="0"/>
        <w:autoSpaceDN w:val="0"/>
        <w:adjustRightInd w:val="0"/>
        <w:rPr>
          <w:rFonts w:cs="Times New Roman"/>
        </w:rPr>
      </w:pPr>
      <w:r>
        <w:rPr>
          <w:rFonts w:cs="Times New Roman"/>
        </w:rPr>
        <w:t>No realistic representation</w:t>
      </w:r>
    </w:p>
    <w:p w:rsidR="00067151" w:rsidRDefault="00067151" w:rsidP="00067151">
      <w:pPr>
        <w:pStyle w:val="ListParagraph"/>
        <w:widowControl w:val="0"/>
        <w:numPr>
          <w:ilvl w:val="1"/>
          <w:numId w:val="3"/>
        </w:numPr>
        <w:autoSpaceDE w:val="0"/>
        <w:autoSpaceDN w:val="0"/>
        <w:adjustRightInd w:val="0"/>
        <w:rPr>
          <w:rFonts w:cs="Times New Roman"/>
        </w:rPr>
      </w:pPr>
      <w:r>
        <w:rPr>
          <w:rFonts w:cs="Times New Roman"/>
        </w:rPr>
        <w:t xml:space="preserve">Expert </w:t>
      </w:r>
      <w:r w:rsidR="00B800F8">
        <w:rPr>
          <w:rFonts w:cs="Times New Roman"/>
        </w:rPr>
        <w:t>descriptions</w:t>
      </w:r>
      <w:r>
        <w:rPr>
          <w:rFonts w:cs="Times New Roman"/>
        </w:rPr>
        <w:t xml:space="preserve"> of Arabs (were all the same)</w:t>
      </w:r>
    </w:p>
    <w:p w:rsidR="00067151" w:rsidRDefault="00067151" w:rsidP="00067151">
      <w:pPr>
        <w:pStyle w:val="ListParagraph"/>
        <w:widowControl w:val="0"/>
        <w:numPr>
          <w:ilvl w:val="1"/>
          <w:numId w:val="3"/>
        </w:numPr>
        <w:autoSpaceDE w:val="0"/>
        <w:autoSpaceDN w:val="0"/>
        <w:adjustRightInd w:val="0"/>
        <w:rPr>
          <w:rFonts w:cs="Times New Roman"/>
        </w:rPr>
      </w:pPr>
      <w:r>
        <w:rPr>
          <w:rFonts w:cs="Times New Roman"/>
        </w:rPr>
        <w:t>As a place that doest develop, is placid and still, and eternal</w:t>
      </w:r>
      <w:r w:rsidR="00B800F8">
        <w:rPr>
          <w:rFonts w:cs="Times New Roman"/>
        </w:rPr>
        <w:t xml:space="preserve"> </w:t>
      </w:r>
      <w:r>
        <w:rPr>
          <w:rFonts w:cs="Times New Roman"/>
        </w:rPr>
        <w:t>(creation of the ideal “other”)</w:t>
      </w:r>
    </w:p>
    <w:p w:rsidR="00067151" w:rsidRDefault="00067151" w:rsidP="00067151">
      <w:pPr>
        <w:pStyle w:val="ListParagraph"/>
        <w:widowControl w:val="0"/>
        <w:numPr>
          <w:ilvl w:val="1"/>
          <w:numId w:val="3"/>
        </w:numPr>
        <w:autoSpaceDE w:val="0"/>
        <w:autoSpaceDN w:val="0"/>
        <w:adjustRightInd w:val="0"/>
        <w:rPr>
          <w:rFonts w:cs="Times New Roman"/>
        </w:rPr>
      </w:pPr>
      <w:r>
        <w:rPr>
          <w:rFonts w:cs="Times New Roman"/>
        </w:rPr>
        <w:t>Inferiority of the Orient is always discussed through racial and gender terms</w:t>
      </w:r>
    </w:p>
    <w:p w:rsidR="003D3FEE" w:rsidRPr="003119ED" w:rsidRDefault="003D3FEE" w:rsidP="00644D56">
      <w:pPr>
        <w:widowControl w:val="0"/>
        <w:autoSpaceDE w:val="0"/>
        <w:autoSpaceDN w:val="0"/>
        <w:adjustRightInd w:val="0"/>
        <w:rPr>
          <w:rFonts w:cs="Times New Roman"/>
        </w:rPr>
      </w:pPr>
    </w:p>
    <w:p w:rsidR="00C97EC4" w:rsidRPr="00D70275" w:rsidRDefault="00C97EC4" w:rsidP="00C97EC4">
      <w:pPr>
        <w:numPr>
          <w:ilvl w:val="0"/>
          <w:numId w:val="1"/>
        </w:numPr>
        <w:rPr>
          <w:rFonts w:eastAsia="Times New Roman" w:cs="Times New Roman"/>
          <w:b/>
        </w:rPr>
      </w:pPr>
      <w:r w:rsidRPr="00D70275">
        <w:rPr>
          <w:rFonts w:eastAsia="Times New Roman" w:cs="Times New Roman"/>
          <w:b/>
        </w:rPr>
        <w:t>Colonialism</w:t>
      </w:r>
    </w:p>
    <w:p w:rsidR="002D3B7D" w:rsidRPr="003119ED" w:rsidRDefault="002D3B7D" w:rsidP="002D3B7D">
      <w:pPr>
        <w:ind w:left="720"/>
        <w:rPr>
          <w:rFonts w:eastAsia="Times New Roman" w:cs="Times New Roman"/>
        </w:rPr>
      </w:pPr>
    </w:p>
    <w:p w:rsidR="002D3B7D" w:rsidRPr="003119ED" w:rsidRDefault="002D3B7D" w:rsidP="00C97EC4">
      <w:pPr>
        <w:widowControl w:val="0"/>
        <w:autoSpaceDE w:val="0"/>
        <w:autoSpaceDN w:val="0"/>
        <w:adjustRightInd w:val="0"/>
      </w:pPr>
      <w:r w:rsidRPr="003119ED">
        <w:t xml:space="preserve"> A policy in which a country rules other nations and develops trade for its’ own benefit, and this includes settling in the country.</w:t>
      </w:r>
    </w:p>
    <w:p w:rsidR="002D3B7D" w:rsidRPr="003119ED" w:rsidRDefault="002D3B7D" w:rsidP="00C97EC4">
      <w:pPr>
        <w:widowControl w:val="0"/>
        <w:autoSpaceDE w:val="0"/>
        <w:autoSpaceDN w:val="0"/>
        <w:adjustRightInd w:val="0"/>
      </w:pPr>
    </w:p>
    <w:p w:rsidR="002D3B7D" w:rsidRPr="003119ED" w:rsidRDefault="002D3B7D" w:rsidP="00C97EC4">
      <w:pPr>
        <w:widowControl w:val="0"/>
        <w:autoSpaceDE w:val="0"/>
        <w:autoSpaceDN w:val="0"/>
        <w:adjustRightInd w:val="0"/>
      </w:pPr>
      <w:r w:rsidRPr="003119ED">
        <w:t xml:space="preserve">It was not only political and economic, but also social. Women’s experiences were marked by class, rural/urban, by education and so on. Depending on the level a woman was, colonialism affected them differently. On the whole, it changed the minds of those who were colonized, so this impact on the Muslim societies was huge and has long lasting effects up until now. The European cultural and political encroachment in Muslim societies was not beneficial for women at all. It led to assimilation and degradation of the indigenous culture through the “saving” complex of the west. Their need to save the rest of the world, in the name of democracy and freedom and bringing the orient into modernity. </w:t>
      </w:r>
    </w:p>
    <w:p w:rsidR="002D3B7D" w:rsidRPr="003119ED" w:rsidRDefault="002D3B7D" w:rsidP="00C97EC4">
      <w:pPr>
        <w:widowControl w:val="0"/>
        <w:autoSpaceDE w:val="0"/>
        <w:autoSpaceDN w:val="0"/>
        <w:adjustRightInd w:val="0"/>
      </w:pPr>
    </w:p>
    <w:p w:rsidR="002D3B7D" w:rsidRPr="003119ED" w:rsidRDefault="002D3B7D" w:rsidP="00C97EC4">
      <w:pPr>
        <w:widowControl w:val="0"/>
        <w:autoSpaceDE w:val="0"/>
        <w:autoSpaceDN w:val="0"/>
        <w:adjustRightInd w:val="0"/>
      </w:pPr>
      <w:r w:rsidRPr="003119ED">
        <w:t xml:space="preserve">The west was promoting ideas of democracy </w:t>
      </w:r>
      <w:r w:rsidR="003119ED">
        <w:t xml:space="preserve">and in order to colonize the people, they needed to make the people believe they were inferior as well. This is central to colonization, and so the ideas of the indigenous were changed to make them believe they are indeed culturally inferior in every way. Male leaders were the first to address female “oppression” in relation to the veil, and insisted on “improving” society by de-veiling, and other such degrading practices that ravaged the Middle East and led to the endless corruption. </w:t>
      </w:r>
    </w:p>
    <w:p w:rsidR="003D3FEE" w:rsidRPr="003119ED" w:rsidRDefault="003D3FEE" w:rsidP="003D3FEE">
      <w:pPr>
        <w:spacing w:before="240"/>
        <w:rPr>
          <w:b/>
        </w:rPr>
      </w:pPr>
      <w:r w:rsidRPr="003119ED">
        <w:t>Broad political power a nation exercises over other nations, the latter involves the actual physical occupation and control of other peoples land</w:t>
      </w:r>
      <w:r w:rsidR="00B800F8">
        <w:t>.</w:t>
      </w:r>
    </w:p>
    <w:p w:rsidR="00654055" w:rsidRPr="003119ED" w:rsidRDefault="00654055"/>
    <w:sectPr w:rsidR="00654055" w:rsidRPr="003119ED" w:rsidSect="006540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AntiquaC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53B47"/>
    <w:multiLevelType w:val="hybridMultilevel"/>
    <w:tmpl w:val="B734CEEC"/>
    <w:lvl w:ilvl="0" w:tplc="BB6474E2">
      <w:start w:val="1"/>
      <w:numFmt w:val="bullet"/>
      <w:lvlText w:val=""/>
      <w:lvlJc w:val="left"/>
      <w:pPr>
        <w:tabs>
          <w:tab w:val="num" w:pos="720"/>
        </w:tabs>
        <w:ind w:left="720" w:hanging="360"/>
      </w:pPr>
      <w:rPr>
        <w:rFonts w:ascii="Wingdings" w:hAnsi="Wingdings" w:hint="default"/>
      </w:rPr>
    </w:lvl>
    <w:lvl w:ilvl="1" w:tplc="A7145640" w:tentative="1">
      <w:start w:val="1"/>
      <w:numFmt w:val="bullet"/>
      <w:lvlText w:val=""/>
      <w:lvlJc w:val="left"/>
      <w:pPr>
        <w:tabs>
          <w:tab w:val="num" w:pos="1440"/>
        </w:tabs>
        <w:ind w:left="1440" w:hanging="360"/>
      </w:pPr>
      <w:rPr>
        <w:rFonts w:ascii="Wingdings" w:hAnsi="Wingdings" w:hint="default"/>
      </w:rPr>
    </w:lvl>
    <w:lvl w:ilvl="2" w:tplc="45B0F44C" w:tentative="1">
      <w:start w:val="1"/>
      <w:numFmt w:val="bullet"/>
      <w:lvlText w:val=""/>
      <w:lvlJc w:val="left"/>
      <w:pPr>
        <w:tabs>
          <w:tab w:val="num" w:pos="2160"/>
        </w:tabs>
        <w:ind w:left="2160" w:hanging="360"/>
      </w:pPr>
      <w:rPr>
        <w:rFonts w:ascii="Wingdings" w:hAnsi="Wingdings" w:hint="default"/>
      </w:rPr>
    </w:lvl>
    <w:lvl w:ilvl="3" w:tplc="C36801D4" w:tentative="1">
      <w:start w:val="1"/>
      <w:numFmt w:val="bullet"/>
      <w:lvlText w:val=""/>
      <w:lvlJc w:val="left"/>
      <w:pPr>
        <w:tabs>
          <w:tab w:val="num" w:pos="2880"/>
        </w:tabs>
        <w:ind w:left="2880" w:hanging="360"/>
      </w:pPr>
      <w:rPr>
        <w:rFonts w:ascii="Wingdings" w:hAnsi="Wingdings" w:hint="default"/>
      </w:rPr>
    </w:lvl>
    <w:lvl w:ilvl="4" w:tplc="6338D208" w:tentative="1">
      <w:start w:val="1"/>
      <w:numFmt w:val="bullet"/>
      <w:lvlText w:val=""/>
      <w:lvlJc w:val="left"/>
      <w:pPr>
        <w:tabs>
          <w:tab w:val="num" w:pos="3600"/>
        </w:tabs>
        <w:ind w:left="3600" w:hanging="360"/>
      </w:pPr>
      <w:rPr>
        <w:rFonts w:ascii="Wingdings" w:hAnsi="Wingdings" w:hint="default"/>
      </w:rPr>
    </w:lvl>
    <w:lvl w:ilvl="5" w:tplc="3140AEA6" w:tentative="1">
      <w:start w:val="1"/>
      <w:numFmt w:val="bullet"/>
      <w:lvlText w:val=""/>
      <w:lvlJc w:val="left"/>
      <w:pPr>
        <w:tabs>
          <w:tab w:val="num" w:pos="4320"/>
        </w:tabs>
        <w:ind w:left="4320" w:hanging="360"/>
      </w:pPr>
      <w:rPr>
        <w:rFonts w:ascii="Wingdings" w:hAnsi="Wingdings" w:hint="default"/>
      </w:rPr>
    </w:lvl>
    <w:lvl w:ilvl="6" w:tplc="97FC4030" w:tentative="1">
      <w:start w:val="1"/>
      <w:numFmt w:val="bullet"/>
      <w:lvlText w:val=""/>
      <w:lvlJc w:val="left"/>
      <w:pPr>
        <w:tabs>
          <w:tab w:val="num" w:pos="5040"/>
        </w:tabs>
        <w:ind w:left="5040" w:hanging="360"/>
      </w:pPr>
      <w:rPr>
        <w:rFonts w:ascii="Wingdings" w:hAnsi="Wingdings" w:hint="default"/>
      </w:rPr>
    </w:lvl>
    <w:lvl w:ilvl="7" w:tplc="DA8CD72A" w:tentative="1">
      <w:start w:val="1"/>
      <w:numFmt w:val="bullet"/>
      <w:lvlText w:val=""/>
      <w:lvlJc w:val="left"/>
      <w:pPr>
        <w:tabs>
          <w:tab w:val="num" w:pos="5760"/>
        </w:tabs>
        <w:ind w:left="5760" w:hanging="360"/>
      </w:pPr>
      <w:rPr>
        <w:rFonts w:ascii="Wingdings" w:hAnsi="Wingdings" w:hint="default"/>
      </w:rPr>
    </w:lvl>
    <w:lvl w:ilvl="8" w:tplc="0D8AD5DA" w:tentative="1">
      <w:start w:val="1"/>
      <w:numFmt w:val="bullet"/>
      <w:lvlText w:val=""/>
      <w:lvlJc w:val="left"/>
      <w:pPr>
        <w:tabs>
          <w:tab w:val="num" w:pos="6480"/>
        </w:tabs>
        <w:ind w:left="6480" w:hanging="360"/>
      </w:pPr>
      <w:rPr>
        <w:rFonts w:ascii="Wingdings" w:hAnsi="Wingdings" w:hint="default"/>
      </w:rPr>
    </w:lvl>
  </w:abstractNum>
  <w:abstractNum w:abstractNumId="1">
    <w:nsid w:val="3BFF67EE"/>
    <w:multiLevelType w:val="hybridMultilevel"/>
    <w:tmpl w:val="E1AE8290"/>
    <w:lvl w:ilvl="0" w:tplc="514652C0">
      <w:start w:val="1"/>
      <w:numFmt w:val="bullet"/>
      <w:lvlText w:val=""/>
      <w:lvlJc w:val="left"/>
      <w:pPr>
        <w:tabs>
          <w:tab w:val="num" w:pos="720"/>
        </w:tabs>
        <w:ind w:left="720" w:hanging="360"/>
      </w:pPr>
      <w:rPr>
        <w:rFonts w:ascii="Wingdings" w:hAnsi="Wingdings" w:hint="default"/>
      </w:rPr>
    </w:lvl>
    <w:lvl w:ilvl="1" w:tplc="F708B856" w:tentative="1">
      <w:start w:val="1"/>
      <w:numFmt w:val="bullet"/>
      <w:lvlText w:val=""/>
      <w:lvlJc w:val="left"/>
      <w:pPr>
        <w:tabs>
          <w:tab w:val="num" w:pos="1440"/>
        </w:tabs>
        <w:ind w:left="1440" w:hanging="360"/>
      </w:pPr>
      <w:rPr>
        <w:rFonts w:ascii="Wingdings" w:hAnsi="Wingdings" w:hint="default"/>
      </w:rPr>
    </w:lvl>
    <w:lvl w:ilvl="2" w:tplc="5BA2F37E" w:tentative="1">
      <w:start w:val="1"/>
      <w:numFmt w:val="bullet"/>
      <w:lvlText w:val=""/>
      <w:lvlJc w:val="left"/>
      <w:pPr>
        <w:tabs>
          <w:tab w:val="num" w:pos="2160"/>
        </w:tabs>
        <w:ind w:left="2160" w:hanging="360"/>
      </w:pPr>
      <w:rPr>
        <w:rFonts w:ascii="Wingdings" w:hAnsi="Wingdings" w:hint="default"/>
      </w:rPr>
    </w:lvl>
    <w:lvl w:ilvl="3" w:tplc="B4969686" w:tentative="1">
      <w:start w:val="1"/>
      <w:numFmt w:val="bullet"/>
      <w:lvlText w:val=""/>
      <w:lvlJc w:val="left"/>
      <w:pPr>
        <w:tabs>
          <w:tab w:val="num" w:pos="2880"/>
        </w:tabs>
        <w:ind w:left="2880" w:hanging="360"/>
      </w:pPr>
      <w:rPr>
        <w:rFonts w:ascii="Wingdings" w:hAnsi="Wingdings" w:hint="default"/>
      </w:rPr>
    </w:lvl>
    <w:lvl w:ilvl="4" w:tplc="3F5AEF5A" w:tentative="1">
      <w:start w:val="1"/>
      <w:numFmt w:val="bullet"/>
      <w:lvlText w:val=""/>
      <w:lvlJc w:val="left"/>
      <w:pPr>
        <w:tabs>
          <w:tab w:val="num" w:pos="3600"/>
        </w:tabs>
        <w:ind w:left="3600" w:hanging="360"/>
      </w:pPr>
      <w:rPr>
        <w:rFonts w:ascii="Wingdings" w:hAnsi="Wingdings" w:hint="default"/>
      </w:rPr>
    </w:lvl>
    <w:lvl w:ilvl="5" w:tplc="D5C0E18E" w:tentative="1">
      <w:start w:val="1"/>
      <w:numFmt w:val="bullet"/>
      <w:lvlText w:val=""/>
      <w:lvlJc w:val="left"/>
      <w:pPr>
        <w:tabs>
          <w:tab w:val="num" w:pos="4320"/>
        </w:tabs>
        <w:ind w:left="4320" w:hanging="360"/>
      </w:pPr>
      <w:rPr>
        <w:rFonts w:ascii="Wingdings" w:hAnsi="Wingdings" w:hint="default"/>
      </w:rPr>
    </w:lvl>
    <w:lvl w:ilvl="6" w:tplc="A766700E" w:tentative="1">
      <w:start w:val="1"/>
      <w:numFmt w:val="bullet"/>
      <w:lvlText w:val=""/>
      <w:lvlJc w:val="left"/>
      <w:pPr>
        <w:tabs>
          <w:tab w:val="num" w:pos="5040"/>
        </w:tabs>
        <w:ind w:left="5040" w:hanging="360"/>
      </w:pPr>
      <w:rPr>
        <w:rFonts w:ascii="Wingdings" w:hAnsi="Wingdings" w:hint="default"/>
      </w:rPr>
    </w:lvl>
    <w:lvl w:ilvl="7" w:tplc="3DC668FE" w:tentative="1">
      <w:start w:val="1"/>
      <w:numFmt w:val="bullet"/>
      <w:lvlText w:val=""/>
      <w:lvlJc w:val="left"/>
      <w:pPr>
        <w:tabs>
          <w:tab w:val="num" w:pos="5760"/>
        </w:tabs>
        <w:ind w:left="5760" w:hanging="360"/>
      </w:pPr>
      <w:rPr>
        <w:rFonts w:ascii="Wingdings" w:hAnsi="Wingdings" w:hint="default"/>
      </w:rPr>
    </w:lvl>
    <w:lvl w:ilvl="8" w:tplc="4234534E" w:tentative="1">
      <w:start w:val="1"/>
      <w:numFmt w:val="bullet"/>
      <w:lvlText w:val=""/>
      <w:lvlJc w:val="left"/>
      <w:pPr>
        <w:tabs>
          <w:tab w:val="num" w:pos="6480"/>
        </w:tabs>
        <w:ind w:left="6480" w:hanging="360"/>
      </w:pPr>
      <w:rPr>
        <w:rFonts w:ascii="Wingdings" w:hAnsi="Wingdings" w:hint="default"/>
      </w:rPr>
    </w:lvl>
  </w:abstractNum>
  <w:abstractNum w:abstractNumId="2">
    <w:nsid w:val="42C25A91"/>
    <w:multiLevelType w:val="hybridMultilevel"/>
    <w:tmpl w:val="6E46D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EA22E2"/>
    <w:multiLevelType w:val="hybridMultilevel"/>
    <w:tmpl w:val="EFECD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60071"/>
    <w:multiLevelType w:val="hybridMultilevel"/>
    <w:tmpl w:val="F8126290"/>
    <w:lvl w:ilvl="0" w:tplc="92BE15C8">
      <w:start w:val="9"/>
      <w:numFmt w:val="bullet"/>
      <w:lvlText w:val="-"/>
      <w:lvlJc w:val="left"/>
      <w:pPr>
        <w:ind w:left="720" w:hanging="360"/>
      </w:pPr>
      <w:rPr>
        <w:rFonts w:ascii="Calibri" w:eastAsiaTheme="minorEastAsia"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97EC4"/>
    <w:rsid w:val="000375A9"/>
    <w:rsid w:val="00051524"/>
    <w:rsid w:val="00067151"/>
    <w:rsid w:val="00076B3C"/>
    <w:rsid w:val="00147B27"/>
    <w:rsid w:val="00167ED8"/>
    <w:rsid w:val="00194D8D"/>
    <w:rsid w:val="002228CE"/>
    <w:rsid w:val="00270626"/>
    <w:rsid w:val="002D3B7D"/>
    <w:rsid w:val="003119ED"/>
    <w:rsid w:val="003D3FEE"/>
    <w:rsid w:val="00470261"/>
    <w:rsid w:val="00535784"/>
    <w:rsid w:val="005403A4"/>
    <w:rsid w:val="005B03C7"/>
    <w:rsid w:val="00644D56"/>
    <w:rsid w:val="00654055"/>
    <w:rsid w:val="00791F91"/>
    <w:rsid w:val="0090644D"/>
    <w:rsid w:val="00937441"/>
    <w:rsid w:val="0098050D"/>
    <w:rsid w:val="009F6371"/>
    <w:rsid w:val="00A22B4E"/>
    <w:rsid w:val="00AC11DC"/>
    <w:rsid w:val="00B800F8"/>
    <w:rsid w:val="00BB29EE"/>
    <w:rsid w:val="00C53820"/>
    <w:rsid w:val="00C97EC4"/>
    <w:rsid w:val="00D67EB3"/>
    <w:rsid w:val="00D702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EC4"/>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ED8"/>
    <w:pPr>
      <w:ind w:left="720"/>
      <w:contextualSpacing/>
    </w:pPr>
  </w:style>
  <w:style w:type="character" w:styleId="Hyperlink">
    <w:name w:val="Hyperlink"/>
    <w:basedOn w:val="DefaultParagraphFont"/>
    <w:uiPriority w:val="99"/>
    <w:semiHidden/>
    <w:unhideWhenUsed/>
    <w:rsid w:val="002228CE"/>
    <w:rPr>
      <w:color w:val="0000FF"/>
      <w:u w:val="single"/>
    </w:rPr>
  </w:style>
  <w:style w:type="character" w:customStyle="1" w:styleId="apple-converted-space">
    <w:name w:val="apple-converted-space"/>
    <w:basedOn w:val="DefaultParagraphFont"/>
    <w:rsid w:val="002228CE"/>
  </w:style>
</w:styles>
</file>

<file path=word/webSettings.xml><?xml version="1.0" encoding="utf-8"?>
<w:webSettings xmlns:r="http://schemas.openxmlformats.org/officeDocument/2006/relationships" xmlns:w="http://schemas.openxmlformats.org/wordprocessingml/2006/main">
  <w:divs>
    <w:div w:id="1731996626">
      <w:bodyDiv w:val="1"/>
      <w:marLeft w:val="0"/>
      <w:marRight w:val="0"/>
      <w:marTop w:val="0"/>
      <w:marBottom w:val="0"/>
      <w:divBdr>
        <w:top w:val="none" w:sz="0" w:space="0" w:color="auto"/>
        <w:left w:val="none" w:sz="0" w:space="0" w:color="auto"/>
        <w:bottom w:val="none" w:sz="0" w:space="0" w:color="auto"/>
        <w:right w:val="none" w:sz="0" w:space="0" w:color="auto"/>
      </w:divBdr>
      <w:divsChild>
        <w:div w:id="1100107134">
          <w:marLeft w:val="547"/>
          <w:marRight w:val="0"/>
          <w:marTop w:val="154"/>
          <w:marBottom w:val="0"/>
          <w:divBdr>
            <w:top w:val="none" w:sz="0" w:space="0" w:color="auto"/>
            <w:left w:val="none" w:sz="0" w:space="0" w:color="auto"/>
            <w:bottom w:val="none" w:sz="0" w:space="0" w:color="auto"/>
            <w:right w:val="none" w:sz="0" w:space="0" w:color="auto"/>
          </w:divBdr>
        </w:div>
      </w:divsChild>
    </w:div>
    <w:div w:id="2052996691">
      <w:bodyDiv w:val="1"/>
      <w:marLeft w:val="0"/>
      <w:marRight w:val="0"/>
      <w:marTop w:val="0"/>
      <w:marBottom w:val="0"/>
      <w:divBdr>
        <w:top w:val="none" w:sz="0" w:space="0" w:color="auto"/>
        <w:left w:val="none" w:sz="0" w:space="0" w:color="auto"/>
        <w:bottom w:val="none" w:sz="0" w:space="0" w:color="auto"/>
        <w:right w:val="none" w:sz="0" w:space="0" w:color="auto"/>
      </w:divBdr>
      <w:divsChild>
        <w:div w:id="916014493">
          <w:marLeft w:val="547"/>
          <w:marRight w:val="0"/>
          <w:marTop w:val="154"/>
          <w:marBottom w:val="0"/>
          <w:divBdr>
            <w:top w:val="none" w:sz="0" w:space="0" w:color="auto"/>
            <w:left w:val="none" w:sz="0" w:space="0" w:color="auto"/>
            <w:bottom w:val="none" w:sz="0" w:space="0" w:color="auto"/>
            <w:right w:val="none" w:sz="0" w:space="0" w:color="auto"/>
          </w:divBdr>
        </w:div>
        <w:div w:id="1062602102">
          <w:marLeft w:val="547"/>
          <w:marRight w:val="0"/>
          <w:marTop w:val="154"/>
          <w:marBottom w:val="0"/>
          <w:divBdr>
            <w:top w:val="none" w:sz="0" w:space="0" w:color="auto"/>
            <w:left w:val="none" w:sz="0" w:space="0" w:color="auto"/>
            <w:bottom w:val="none" w:sz="0" w:space="0" w:color="auto"/>
            <w:right w:val="none" w:sz="0" w:space="0" w:color="auto"/>
          </w:divBdr>
        </w:div>
        <w:div w:id="219485759">
          <w:marLeft w:val="547"/>
          <w:marRight w:val="0"/>
          <w:marTop w:val="154"/>
          <w:marBottom w:val="0"/>
          <w:divBdr>
            <w:top w:val="none" w:sz="0" w:space="0" w:color="auto"/>
            <w:left w:val="none" w:sz="0" w:space="0" w:color="auto"/>
            <w:bottom w:val="none" w:sz="0" w:space="0" w:color="auto"/>
            <w:right w:val="none" w:sz="0" w:space="0" w:color="auto"/>
          </w:divBdr>
        </w:div>
        <w:div w:id="12039025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Sharia" TargetMode="External"/><Relationship Id="rId5" Type="http://schemas.openxmlformats.org/officeDocument/2006/relationships/hyperlink" Target="http://en.wikipedia.org/wiki/God_in_Isl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5</Pages>
  <Words>2110</Words>
  <Characters>12028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cp:lastModifiedBy>
  <cp:revision>12</cp:revision>
  <dcterms:created xsi:type="dcterms:W3CDTF">2012-02-12T01:24:00Z</dcterms:created>
  <dcterms:modified xsi:type="dcterms:W3CDTF">2012-02-12T08:10:00Z</dcterms:modified>
</cp:coreProperties>
</file>