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0D4F34" w14:textId="0236B913" w:rsidR="0027512C" w:rsidRPr="0027512C" w:rsidRDefault="0027512C" w:rsidP="0027512C">
      <w:pPr>
        <w:jc w:val="right"/>
        <w:rPr>
          <w:rFonts w:ascii="Times New Roman" w:hAnsi="Times New Roman" w:cs="Times New Roman"/>
          <w:sz w:val="16"/>
          <w:szCs w:val="16"/>
        </w:rPr>
      </w:pPr>
      <w:r w:rsidRPr="0027512C">
        <w:rPr>
          <w:rFonts w:ascii="Times New Roman" w:hAnsi="Times New Roman" w:cs="Times New Roman"/>
          <w:sz w:val="16"/>
          <w:szCs w:val="16"/>
        </w:rPr>
        <w:t xml:space="preserve">GMS 200 </w:t>
      </w:r>
    </w:p>
    <w:p w14:paraId="0866CF2B" w14:textId="6B26601D" w:rsidR="0027512C" w:rsidRPr="0027512C" w:rsidRDefault="0027512C" w:rsidP="0027512C">
      <w:pPr>
        <w:jc w:val="right"/>
        <w:rPr>
          <w:rFonts w:ascii="Times New Roman" w:hAnsi="Times New Roman" w:cs="Times New Roman"/>
          <w:sz w:val="16"/>
          <w:szCs w:val="16"/>
        </w:rPr>
      </w:pPr>
      <w:r w:rsidRPr="0027512C">
        <w:rPr>
          <w:rFonts w:ascii="Times New Roman" w:hAnsi="Times New Roman" w:cs="Times New Roman"/>
          <w:sz w:val="16"/>
          <w:szCs w:val="16"/>
        </w:rPr>
        <w:t>Lecture 1</w:t>
      </w:r>
    </w:p>
    <w:p w14:paraId="26503446" w14:textId="77777777" w:rsidR="006B52FE" w:rsidRPr="00E17211" w:rsidRDefault="006B52FE" w:rsidP="006B52F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17211">
        <w:rPr>
          <w:rFonts w:ascii="Times New Roman" w:hAnsi="Times New Roman" w:cs="Times New Roman"/>
          <w:sz w:val="28"/>
          <w:szCs w:val="28"/>
          <w:u w:val="single"/>
        </w:rPr>
        <w:t>GMS 200 : Introduction to Global Management Studies</w:t>
      </w:r>
    </w:p>
    <w:p w14:paraId="6DF21C8C" w14:textId="77777777" w:rsidR="006B52FE" w:rsidRPr="00E17211" w:rsidRDefault="006B52FE" w:rsidP="006B52FE">
      <w:pPr>
        <w:jc w:val="center"/>
        <w:rPr>
          <w:rFonts w:ascii="Times New Roman" w:hAnsi="Times New Roman" w:cs="Times New Roman"/>
          <w:sz w:val="20"/>
          <w:szCs w:val="20"/>
        </w:rPr>
      </w:pPr>
      <w:r w:rsidRPr="00E17211">
        <w:rPr>
          <w:rFonts w:ascii="Times New Roman" w:hAnsi="Times New Roman" w:cs="Times New Roman"/>
          <w:sz w:val="20"/>
          <w:szCs w:val="20"/>
        </w:rPr>
        <w:t>September 5, 2014</w:t>
      </w:r>
    </w:p>
    <w:p w14:paraId="7C3E0CC2" w14:textId="77777777" w:rsidR="00474C1F" w:rsidRDefault="00474C1F" w:rsidP="000A7B81">
      <w:pPr>
        <w:spacing w:line="276" w:lineRule="auto"/>
        <w:rPr>
          <w:rFonts w:ascii="Times New Roman" w:hAnsi="Times New Roman" w:cs="Times New Roman"/>
        </w:rPr>
      </w:pPr>
    </w:p>
    <w:p w14:paraId="737C6FE0" w14:textId="77777777" w:rsidR="00474C1F" w:rsidRPr="000A7B81" w:rsidRDefault="00474C1F" w:rsidP="000A7B81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0A7B81">
        <w:rPr>
          <w:rFonts w:ascii="Times New Roman" w:hAnsi="Times New Roman" w:cs="Times New Roman"/>
          <w:sz w:val="22"/>
          <w:szCs w:val="22"/>
        </w:rPr>
        <w:t xml:space="preserve">Self Awareness Leads to Self- Improvement </w:t>
      </w:r>
    </w:p>
    <w:p w14:paraId="07DCD8E4" w14:textId="77777777" w:rsidR="00474C1F" w:rsidRPr="000A7B81" w:rsidRDefault="00474C1F" w:rsidP="000A7B81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0A7B81">
        <w:rPr>
          <w:rFonts w:ascii="Times New Roman" w:hAnsi="Times New Roman" w:cs="Times New Roman"/>
          <w:sz w:val="22"/>
          <w:szCs w:val="22"/>
        </w:rPr>
        <w:t>Johari Window</w:t>
      </w:r>
    </w:p>
    <w:p w14:paraId="3E7967B0" w14:textId="77777777" w:rsidR="00474C1F" w:rsidRDefault="006B52FE" w:rsidP="000A7B81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5DDFEF45" wp14:editId="72EB07CD">
            <wp:extent cx="2705407" cy="2520950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97263B" wp14:editId="6AA2687E">
                <wp:simplePos x="0" y="0"/>
                <wp:positionH relativeFrom="column">
                  <wp:posOffset>-164465</wp:posOffset>
                </wp:positionH>
                <wp:positionV relativeFrom="paragraph">
                  <wp:posOffset>2626360</wp:posOffset>
                </wp:positionV>
                <wp:extent cx="3314700" cy="22860"/>
                <wp:effectExtent l="0" t="101600" r="38100" b="10414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14700" cy="22860"/>
                        </a:xfrm>
                        <a:prstGeom prst="straightConnector1">
                          <a:avLst/>
                        </a:prstGeom>
                        <a:ln w="12700" cmpd="sng">
                          <a:tailEnd type="arrow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-12.9pt;margin-top:206.8pt;width:261pt;height:1.8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" strokecolor="#4f81bd [3204]" strokeweight="1pt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8F996A" wp14:editId="66FD6A12">
                <wp:simplePos x="0" y="0"/>
                <wp:positionH relativeFrom="column">
                  <wp:posOffset>-164465</wp:posOffset>
                </wp:positionH>
                <wp:positionV relativeFrom="paragraph">
                  <wp:posOffset>20320</wp:posOffset>
                </wp:positionV>
                <wp:extent cx="0" cy="2628900"/>
                <wp:effectExtent l="101600" t="50800" r="76200" b="127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628900"/>
                        </a:xfrm>
                        <a:prstGeom prst="straightConnector1">
                          <a:avLst/>
                        </a:prstGeom>
                        <a:ln w="12700" cmpd="sng">
                          <a:solidFill>
                            <a:srgbClr val="4F81BD"/>
                          </a:solidFill>
                          <a:tailEnd type="arrow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" o:spid="_x0000_s1026" type="#_x0000_t32" style="position:absolute;margin-left:-12.9pt;margin-top:1.6pt;width:0;height:207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" strokecolor="#4f81bd" strokeweight="1pt">
                <v:stroke endarrow="open"/>
              </v:shape>
            </w:pict>
          </mc:Fallback>
        </mc:AlternateContent>
      </w:r>
      <w:r w:rsidR="000A7B81" w:rsidRPr="000A7B81">
        <w:rPr>
          <w:rFonts w:ascii="Times New Roman" w:hAnsi="Times New Roman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DB2A67" wp14:editId="4CF6808B">
                <wp:simplePos x="0" y="0"/>
                <wp:positionH relativeFrom="column">
                  <wp:posOffset>-457200</wp:posOffset>
                </wp:positionH>
                <wp:positionV relativeFrom="paragraph">
                  <wp:posOffset>1169035</wp:posOffset>
                </wp:positionV>
                <wp:extent cx="1600200" cy="316865"/>
                <wp:effectExtent l="6667" t="0" r="6668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6002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475A16" w14:textId="77777777" w:rsidR="00F94AD6" w:rsidRPr="000A7B81" w:rsidRDefault="00F94AD6" w:rsidP="000A7B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A7B8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Known to Myself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7" o:spid="_x0000_s1026" type="#_x0000_t202" style="position:absolute;margin-left:-35.95pt;margin-top:92.05pt;width:126pt;height:24.95pt;rotation:-90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" filled="f" stroked="f">
                <v:textbox>
                  <w:txbxContent>
                    <w:p w14:paraId="3E475A16" w14:textId="77777777" w:rsidR="00F94AD6" w:rsidRPr="000A7B81" w:rsidRDefault="00F94AD6" w:rsidP="000A7B81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0A7B8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Known to Myself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28BA201" w14:textId="77777777" w:rsidR="00474C1F" w:rsidRDefault="006B52FE" w:rsidP="000A7B81">
      <w:pPr>
        <w:spacing w:line="276" w:lineRule="auto"/>
        <w:rPr>
          <w:rFonts w:ascii="Times New Roman" w:hAnsi="Times New Roman" w:cs="Times New Roman"/>
        </w:rPr>
      </w:pPr>
      <w:r w:rsidRPr="000A7B81">
        <w:rPr>
          <w:rFonts w:ascii="Times New Roman" w:hAnsi="Times New Roman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AE2725" wp14:editId="5F207754">
                <wp:simplePos x="0" y="0"/>
                <wp:positionH relativeFrom="column">
                  <wp:posOffset>1371600</wp:posOffset>
                </wp:positionH>
                <wp:positionV relativeFrom="paragraph">
                  <wp:posOffset>124460</wp:posOffset>
                </wp:positionV>
                <wp:extent cx="1600200" cy="316865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A3B0AF" w14:textId="77777777" w:rsidR="00F94AD6" w:rsidRPr="000A7B81" w:rsidRDefault="00F94AD6" w:rsidP="000A7B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Known to Others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108pt;margin-top:9.8pt;width:126pt;height:24.9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" filled="f" stroked="f">
                <v:textbox>
                  <w:txbxContent>
                    <w:p w14:paraId="0FA3B0AF" w14:textId="77777777" w:rsidR="00F94AD6" w:rsidRPr="000A7B81" w:rsidRDefault="00F94AD6" w:rsidP="000A7B81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Known to Others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1D2DCC0" w14:textId="77777777" w:rsidR="00474C1F" w:rsidRDefault="00474C1F" w:rsidP="000A7B81">
      <w:pPr>
        <w:spacing w:line="276" w:lineRule="auto"/>
        <w:rPr>
          <w:rFonts w:ascii="Times New Roman" w:hAnsi="Times New Roman" w:cs="Times New Roman"/>
        </w:rPr>
      </w:pPr>
    </w:p>
    <w:p w14:paraId="216B8A2B" w14:textId="77777777" w:rsidR="000A7B81" w:rsidRDefault="000A7B81" w:rsidP="000A7B81">
      <w:pPr>
        <w:spacing w:line="276" w:lineRule="auto"/>
        <w:rPr>
          <w:rFonts w:ascii="Times New Roman" w:hAnsi="Times New Roman" w:cs="Times New Roman"/>
        </w:rPr>
      </w:pPr>
    </w:p>
    <w:p w14:paraId="35A053FC" w14:textId="77777777" w:rsidR="00474C1F" w:rsidRPr="000A7B81" w:rsidRDefault="00474C1F" w:rsidP="000A7B81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0A7B81">
        <w:rPr>
          <w:rFonts w:ascii="Times New Roman" w:hAnsi="Times New Roman" w:cs="Times New Roman"/>
          <w:sz w:val="22"/>
          <w:szCs w:val="22"/>
        </w:rPr>
        <w:t>You, Your Organization and Your Workplace</w:t>
      </w:r>
    </w:p>
    <w:p w14:paraId="62C2C582" w14:textId="77777777" w:rsidR="00474C1F" w:rsidRPr="000A7B81" w:rsidRDefault="00474C1F" w:rsidP="000A7B81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0A7B81">
        <w:rPr>
          <w:rFonts w:ascii="Times New Roman" w:hAnsi="Times New Roman" w:cs="Times New Roman"/>
          <w:sz w:val="22"/>
          <w:szCs w:val="22"/>
        </w:rPr>
        <w:t>Fast paced</w:t>
      </w:r>
    </w:p>
    <w:p w14:paraId="651FF9B2" w14:textId="77777777" w:rsidR="00474C1F" w:rsidRPr="000A7B81" w:rsidRDefault="00474C1F" w:rsidP="000A7B81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0A7B81">
        <w:rPr>
          <w:rFonts w:ascii="Times New Roman" w:hAnsi="Times New Roman" w:cs="Times New Roman"/>
          <w:sz w:val="22"/>
          <w:szCs w:val="22"/>
        </w:rPr>
        <w:t>Change and improve what you do</w:t>
      </w:r>
    </w:p>
    <w:p w14:paraId="16BB09F8" w14:textId="77777777" w:rsidR="00474C1F" w:rsidRPr="000A7B81" w:rsidRDefault="00474C1F" w:rsidP="000A7B81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0A7B81">
        <w:rPr>
          <w:rFonts w:ascii="Times New Roman" w:hAnsi="Times New Roman" w:cs="Times New Roman"/>
          <w:sz w:val="22"/>
          <w:szCs w:val="22"/>
        </w:rPr>
        <w:t>Global – think about how you fit in on the international scene – is your organization relevant?</w:t>
      </w:r>
    </w:p>
    <w:p w14:paraId="207A1C94" w14:textId="77777777" w:rsidR="00474C1F" w:rsidRPr="000A7B81" w:rsidRDefault="00474C1F" w:rsidP="000A7B81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0A7B81">
        <w:rPr>
          <w:rFonts w:ascii="Times New Roman" w:hAnsi="Times New Roman" w:cs="Times New Roman"/>
          <w:sz w:val="22"/>
          <w:szCs w:val="22"/>
        </w:rPr>
        <w:t>Value people</w:t>
      </w:r>
    </w:p>
    <w:p w14:paraId="07A71710" w14:textId="77777777" w:rsidR="00474C1F" w:rsidRPr="000A7B81" w:rsidRDefault="00474C1F" w:rsidP="000A7B81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0A7B81">
        <w:rPr>
          <w:rFonts w:ascii="Times New Roman" w:hAnsi="Times New Roman" w:cs="Times New Roman"/>
          <w:sz w:val="22"/>
          <w:szCs w:val="22"/>
        </w:rPr>
        <w:t>Respect, empowerment, participation, involvement, teamwork – must emulate this in your time here at Ryerson</w:t>
      </w:r>
    </w:p>
    <w:p w14:paraId="302C6441" w14:textId="77777777" w:rsidR="00474C1F" w:rsidRPr="000A7B81" w:rsidRDefault="00474C1F" w:rsidP="000A7B81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0A7B81">
        <w:rPr>
          <w:rFonts w:ascii="Times New Roman" w:hAnsi="Times New Roman" w:cs="Times New Roman"/>
          <w:sz w:val="22"/>
          <w:szCs w:val="22"/>
        </w:rPr>
        <w:t xml:space="preserve">Develop your talent(s) – know what they </w:t>
      </w:r>
      <w:r w:rsidR="006B52FE">
        <w:rPr>
          <w:rFonts w:ascii="Times New Roman" w:hAnsi="Times New Roman" w:cs="Times New Roman"/>
          <w:sz w:val="22"/>
          <w:szCs w:val="22"/>
        </w:rPr>
        <w:t xml:space="preserve">are </w:t>
      </w:r>
      <w:r w:rsidR="000A7B81" w:rsidRPr="000A7B81">
        <w:rPr>
          <w:rFonts w:ascii="Times New Roman" w:hAnsi="Times New Roman" w:cs="Times New Roman"/>
          <w:sz w:val="22"/>
          <w:szCs w:val="22"/>
        </w:rPr>
        <w:t>is</w:t>
      </w:r>
      <w:r w:rsidRPr="000A7B81">
        <w:rPr>
          <w:rFonts w:ascii="Times New Roman" w:hAnsi="Times New Roman" w:cs="Times New Roman"/>
          <w:sz w:val="22"/>
          <w:szCs w:val="22"/>
        </w:rPr>
        <w:t xml:space="preserve"> key!</w:t>
      </w:r>
    </w:p>
    <w:p w14:paraId="320EE83B" w14:textId="77777777" w:rsidR="00474C1F" w:rsidRPr="000A7B81" w:rsidRDefault="00474C1F" w:rsidP="000A7B8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00EFF861" w14:textId="77777777" w:rsidR="000A7B81" w:rsidRPr="000A7B81" w:rsidRDefault="000A7B81" w:rsidP="000A7B81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0A7B81">
        <w:rPr>
          <w:rFonts w:ascii="Times New Roman" w:hAnsi="Times New Roman" w:cs="Times New Roman"/>
          <w:sz w:val="22"/>
          <w:szCs w:val="22"/>
        </w:rPr>
        <w:t xml:space="preserve">Concepts – Ch. 1 </w:t>
      </w:r>
    </w:p>
    <w:p w14:paraId="111845A8" w14:textId="77777777" w:rsidR="000A7B81" w:rsidRPr="000A7B81" w:rsidRDefault="000A7B81" w:rsidP="000A7B81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0A7B81">
        <w:rPr>
          <w:rFonts w:ascii="Times New Roman" w:hAnsi="Times New Roman" w:cs="Times New Roman"/>
          <w:sz w:val="22"/>
          <w:szCs w:val="22"/>
        </w:rPr>
        <w:t>Intellectual capital = competency X commitment</w:t>
      </w:r>
    </w:p>
    <w:p w14:paraId="6B34FC25" w14:textId="77777777" w:rsidR="000A7B81" w:rsidRPr="000A7B81" w:rsidRDefault="000A7B81" w:rsidP="000A7B81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0A7B81">
        <w:rPr>
          <w:rFonts w:ascii="Times New Roman" w:hAnsi="Times New Roman" w:cs="Times New Roman"/>
          <w:sz w:val="22"/>
          <w:szCs w:val="22"/>
        </w:rPr>
        <w:t>Knowledge worker</w:t>
      </w:r>
    </w:p>
    <w:p w14:paraId="6ABA1309" w14:textId="77777777" w:rsidR="000A7B81" w:rsidRPr="000A7B81" w:rsidRDefault="000A7B81" w:rsidP="000A7B81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0A7B81">
        <w:rPr>
          <w:rFonts w:ascii="Times New Roman" w:hAnsi="Times New Roman" w:cs="Times New Roman"/>
          <w:sz w:val="22"/>
          <w:szCs w:val="22"/>
        </w:rPr>
        <w:t>Workforce diversity – gender, age, race, ethnicity, religion, sexual orientation, able-bodiedness</w:t>
      </w:r>
    </w:p>
    <w:p w14:paraId="7F791E9A" w14:textId="77777777" w:rsidR="000A7B81" w:rsidRPr="000A7B81" w:rsidRDefault="000A7B81" w:rsidP="000A7B81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0A7B81">
        <w:rPr>
          <w:rFonts w:ascii="Times New Roman" w:hAnsi="Times New Roman" w:cs="Times New Roman"/>
          <w:sz w:val="22"/>
          <w:szCs w:val="22"/>
        </w:rPr>
        <w:t>Prejudice, discrimination, glass-ceiling, leads to under-utilized human capital and other negative effects on the workplace, society, the world</w:t>
      </w:r>
    </w:p>
    <w:p w14:paraId="6497EE15" w14:textId="77777777" w:rsidR="000A7B81" w:rsidRPr="000A7B81" w:rsidRDefault="000A7B81" w:rsidP="000A7B81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0A7B81">
        <w:rPr>
          <w:rFonts w:ascii="Times New Roman" w:hAnsi="Times New Roman" w:cs="Times New Roman"/>
          <w:b/>
          <w:sz w:val="22"/>
          <w:szCs w:val="22"/>
        </w:rPr>
        <w:t>Globalization</w:t>
      </w:r>
      <w:r w:rsidRPr="000A7B81">
        <w:rPr>
          <w:rFonts w:ascii="Times New Roman" w:hAnsi="Times New Roman" w:cs="Times New Roman"/>
          <w:sz w:val="22"/>
          <w:szCs w:val="22"/>
        </w:rPr>
        <w:t xml:space="preserve"> (text) – Worldwide interdependence of resource flows, markets, and business economy</w:t>
      </w:r>
    </w:p>
    <w:p w14:paraId="33958A73" w14:textId="04ED122C" w:rsidR="000A7B81" w:rsidRPr="00BB2C63" w:rsidRDefault="000A7B81" w:rsidP="00BB2C63">
      <w:pPr>
        <w:pStyle w:val="ListParagraph"/>
        <w:numPr>
          <w:ilvl w:val="1"/>
          <w:numId w:val="2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0A7B81">
        <w:rPr>
          <w:rFonts w:ascii="Times New Roman" w:hAnsi="Times New Roman" w:cs="Times New Roman"/>
          <w:sz w:val="22"/>
          <w:szCs w:val="22"/>
        </w:rPr>
        <w:t xml:space="preserve">Many others </w:t>
      </w:r>
      <w:r w:rsidR="00F12DCB">
        <w:rPr>
          <w:rFonts w:ascii="Times New Roman" w:hAnsi="Times New Roman" w:cs="Times New Roman"/>
          <w:sz w:val="22"/>
          <w:szCs w:val="22"/>
        </w:rPr>
        <w:t>views of globalization – multi d</w:t>
      </w:r>
      <w:bookmarkStart w:id="0" w:name="_GoBack"/>
      <w:bookmarkEnd w:id="0"/>
      <w:r w:rsidRPr="000A7B81">
        <w:rPr>
          <w:rFonts w:ascii="Times New Roman" w:hAnsi="Times New Roman" w:cs="Times New Roman"/>
          <w:sz w:val="22"/>
          <w:szCs w:val="22"/>
        </w:rPr>
        <w:t xml:space="preserve">imension and not just economics as the text suggests. For a </w:t>
      </w:r>
      <w:r w:rsidRPr="00BB2C63">
        <w:rPr>
          <w:rFonts w:ascii="Times New Roman" w:hAnsi="Times New Roman" w:cs="Times New Roman"/>
          <w:sz w:val="22"/>
          <w:szCs w:val="22"/>
        </w:rPr>
        <w:t>more comprehensive view, see: Gopinath’s text.</w:t>
      </w:r>
    </w:p>
    <w:p w14:paraId="0AED2A0F" w14:textId="77777777" w:rsidR="000A7B81" w:rsidRPr="00BB2C63" w:rsidRDefault="000A7B81" w:rsidP="00BB2C63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b/>
          <w:sz w:val="22"/>
          <w:szCs w:val="22"/>
        </w:rPr>
        <w:t>Technology</w:t>
      </w:r>
      <w:r w:rsidRPr="00BB2C63">
        <w:rPr>
          <w:rFonts w:ascii="Times New Roman" w:hAnsi="Times New Roman" w:cs="Times New Roman"/>
          <w:sz w:val="22"/>
          <w:szCs w:val="22"/>
        </w:rPr>
        <w:t xml:space="preserve"> is a strong factor (Thomas Friedman’s “The World Is Flat” is commonly cited)</w:t>
      </w:r>
    </w:p>
    <w:p w14:paraId="4773317A" w14:textId="77777777" w:rsidR="006B52FE" w:rsidRPr="00BB2C63" w:rsidRDefault="006B52FE" w:rsidP="00BB2C63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b/>
          <w:color w:val="C0504D" w:themeColor="accent2"/>
          <w:sz w:val="22"/>
          <w:szCs w:val="22"/>
        </w:rPr>
        <w:t xml:space="preserve">Ethics is </w:t>
      </w:r>
      <w:r w:rsidR="00E17211" w:rsidRPr="00BB2C63">
        <w:rPr>
          <w:rFonts w:ascii="Times New Roman" w:hAnsi="Times New Roman" w:cs="Times New Roman"/>
          <w:b/>
          <w:color w:val="C0504D" w:themeColor="accent2"/>
          <w:sz w:val="22"/>
          <w:szCs w:val="22"/>
        </w:rPr>
        <w:t>intertwined</w:t>
      </w:r>
      <w:r w:rsidRPr="00BB2C63">
        <w:rPr>
          <w:rFonts w:ascii="Times New Roman" w:hAnsi="Times New Roman" w:cs="Times New Roman"/>
          <w:b/>
          <w:color w:val="C0504D" w:themeColor="accent2"/>
          <w:sz w:val="22"/>
          <w:szCs w:val="22"/>
        </w:rPr>
        <w:t xml:space="preserve"> with business success.</w:t>
      </w:r>
      <w:r w:rsidRPr="00BB2C63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BB2C63">
        <w:rPr>
          <w:rFonts w:ascii="Times New Roman" w:hAnsi="Times New Roman" w:cs="Times New Roman"/>
          <w:sz w:val="22"/>
          <w:szCs w:val="22"/>
        </w:rPr>
        <w:t>Enron (bankrupt) is a classic example of what NOT to do</w:t>
      </w:r>
      <w:r w:rsidRPr="00BB2C63">
        <w:rPr>
          <w:rFonts w:ascii="Times New Roman" w:hAnsi="Times New Roman" w:cs="Times New Roman"/>
          <w:b/>
          <w:sz w:val="22"/>
          <w:szCs w:val="22"/>
        </w:rPr>
        <w:t>.</w:t>
      </w:r>
    </w:p>
    <w:p w14:paraId="293DFFB8" w14:textId="77777777" w:rsidR="00E17211" w:rsidRPr="00BB2C63" w:rsidRDefault="006B52FE" w:rsidP="00BB2C63">
      <w:pPr>
        <w:pStyle w:val="ListParagraph"/>
        <w:numPr>
          <w:ilvl w:val="1"/>
          <w:numId w:val="2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b/>
          <w:sz w:val="22"/>
          <w:szCs w:val="22"/>
        </w:rPr>
        <w:t xml:space="preserve">Ethics is key to LEADERSHIP </w:t>
      </w:r>
      <w:r w:rsidRPr="00BB2C63">
        <w:rPr>
          <w:rFonts w:ascii="Times New Roman" w:hAnsi="Times New Roman" w:cs="Times New Roman"/>
          <w:sz w:val="22"/>
          <w:szCs w:val="22"/>
        </w:rPr>
        <w:t>success and for the organization, leaders must be examples. See “The Transparent Leader” by Herb Bau</w:t>
      </w:r>
      <w:r w:rsidR="00E17211" w:rsidRPr="00BB2C63">
        <w:rPr>
          <w:rFonts w:ascii="Times New Roman" w:hAnsi="Times New Roman" w:cs="Times New Roman"/>
          <w:sz w:val="22"/>
          <w:szCs w:val="22"/>
        </w:rPr>
        <w:t>m.</w:t>
      </w:r>
    </w:p>
    <w:p w14:paraId="4A880CFC" w14:textId="77777777" w:rsidR="00E17211" w:rsidRPr="00BB2C63" w:rsidRDefault="00E17211" w:rsidP="00BB2C63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606702E6" w14:textId="77777777" w:rsidR="00E17211" w:rsidRPr="00BB2C63" w:rsidRDefault="00E17211" w:rsidP="00BB2C63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sz w:val="22"/>
          <w:szCs w:val="22"/>
        </w:rPr>
        <w:lastRenderedPageBreak/>
        <w:t xml:space="preserve">General Environment of Organizations </w:t>
      </w:r>
    </w:p>
    <w:p w14:paraId="6AE72C36" w14:textId="77777777" w:rsidR="00E17211" w:rsidRPr="00BB2C63" w:rsidRDefault="00E17211" w:rsidP="00BB2C63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sz w:val="22"/>
          <w:szCs w:val="22"/>
        </w:rPr>
        <w:t>* on lined paper *</w:t>
      </w:r>
    </w:p>
    <w:p w14:paraId="4197FAB8" w14:textId="77777777" w:rsidR="006B52FE" w:rsidRPr="00BB2C63" w:rsidRDefault="00E17211" w:rsidP="00BB2C63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sz w:val="22"/>
          <w:szCs w:val="22"/>
        </w:rPr>
        <w:t xml:space="preserve">All of the background conditions in the external environment of the organization including: </w:t>
      </w:r>
      <w:r w:rsidRPr="00BB2C63">
        <w:rPr>
          <w:rFonts w:ascii="Times New Roman" w:hAnsi="Times New Roman" w:cs="Times New Roman"/>
          <w:b/>
          <w:color w:val="C0504D" w:themeColor="accent2"/>
          <w:sz w:val="22"/>
          <w:szCs w:val="22"/>
        </w:rPr>
        <w:t>(</w:t>
      </w:r>
      <w:r w:rsidR="00BB2C63" w:rsidRPr="00BB2C63">
        <w:rPr>
          <w:rFonts w:ascii="Times New Roman" w:hAnsi="Times New Roman" w:cs="Times New Roman"/>
          <w:b/>
          <w:color w:val="C0504D" w:themeColor="accent2"/>
          <w:sz w:val="22"/>
          <w:szCs w:val="22"/>
        </w:rPr>
        <w:t>S</w:t>
      </w:r>
      <w:r w:rsidRPr="00BB2C63">
        <w:rPr>
          <w:rFonts w:ascii="Times New Roman" w:hAnsi="Times New Roman" w:cs="Times New Roman"/>
          <w:b/>
          <w:color w:val="C0504D" w:themeColor="accent2"/>
          <w:sz w:val="22"/>
          <w:szCs w:val="22"/>
        </w:rPr>
        <w:t>LENT)</w:t>
      </w:r>
    </w:p>
    <w:p w14:paraId="7E7A3C48" w14:textId="77777777" w:rsidR="00E17211" w:rsidRPr="00BB2C63" w:rsidRDefault="00E17211" w:rsidP="00BB2C63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sz w:val="22"/>
          <w:szCs w:val="22"/>
        </w:rPr>
        <w:tab/>
      </w:r>
      <w:r w:rsidRPr="00BB2C63">
        <w:rPr>
          <w:rFonts w:ascii="Times New Roman" w:hAnsi="Times New Roman" w:cs="Times New Roman"/>
          <w:b/>
          <w:color w:val="C0504D" w:themeColor="accent2"/>
          <w:sz w:val="22"/>
          <w:szCs w:val="22"/>
        </w:rPr>
        <w:t xml:space="preserve">Socio-cultural </w:t>
      </w:r>
      <w:r w:rsidRPr="00BB2C63">
        <w:rPr>
          <w:rFonts w:ascii="Times New Roman" w:hAnsi="Times New Roman" w:cs="Times New Roman"/>
          <w:sz w:val="22"/>
          <w:szCs w:val="22"/>
        </w:rPr>
        <w:t>– norms, customs, and social values</w:t>
      </w:r>
    </w:p>
    <w:p w14:paraId="32679563" w14:textId="77777777" w:rsidR="00E17211" w:rsidRPr="00BB2C63" w:rsidRDefault="00E17211" w:rsidP="00BB2C63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sz w:val="22"/>
          <w:szCs w:val="22"/>
        </w:rPr>
        <w:tab/>
      </w:r>
      <w:r w:rsidRPr="00BB2C63">
        <w:rPr>
          <w:rFonts w:ascii="Times New Roman" w:hAnsi="Times New Roman" w:cs="Times New Roman"/>
          <w:b/>
          <w:color w:val="C0504D" w:themeColor="accent2"/>
          <w:sz w:val="22"/>
          <w:szCs w:val="22"/>
        </w:rPr>
        <w:t>Legal- political</w:t>
      </w:r>
      <w:r w:rsidRPr="00BB2C63">
        <w:rPr>
          <w:rFonts w:ascii="Times New Roman" w:hAnsi="Times New Roman" w:cs="Times New Roman"/>
          <w:sz w:val="22"/>
          <w:szCs w:val="22"/>
        </w:rPr>
        <w:t xml:space="preserve"> – philosophy/objectives of political party running the government</w:t>
      </w:r>
    </w:p>
    <w:p w14:paraId="4ADABAED" w14:textId="77777777" w:rsidR="00E17211" w:rsidRPr="00BB2C63" w:rsidRDefault="00E17211" w:rsidP="00BB2C63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sz w:val="22"/>
          <w:szCs w:val="22"/>
        </w:rPr>
        <w:tab/>
      </w:r>
      <w:r w:rsidRPr="00BB2C63">
        <w:rPr>
          <w:rFonts w:ascii="Times New Roman" w:hAnsi="Times New Roman" w:cs="Times New Roman"/>
          <w:b/>
          <w:color w:val="C0504D" w:themeColor="accent2"/>
          <w:sz w:val="22"/>
          <w:szCs w:val="22"/>
        </w:rPr>
        <w:t>Economic</w:t>
      </w:r>
      <w:r w:rsidRPr="00BB2C63">
        <w:rPr>
          <w:rFonts w:ascii="Times New Roman" w:hAnsi="Times New Roman" w:cs="Times New Roman"/>
          <w:sz w:val="22"/>
          <w:szCs w:val="22"/>
        </w:rPr>
        <w:t xml:space="preserve"> – health of the economy</w:t>
      </w:r>
    </w:p>
    <w:p w14:paraId="4441E645" w14:textId="77777777" w:rsidR="00E17211" w:rsidRPr="00BB2C63" w:rsidRDefault="00E17211" w:rsidP="00BB2C63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sz w:val="22"/>
          <w:szCs w:val="22"/>
        </w:rPr>
        <w:tab/>
      </w:r>
      <w:r w:rsidR="00BB2C63" w:rsidRPr="00BB2C63">
        <w:rPr>
          <w:rFonts w:ascii="Times New Roman" w:hAnsi="Times New Roman" w:cs="Times New Roman"/>
          <w:b/>
          <w:color w:val="C0504D" w:themeColor="accent2"/>
          <w:sz w:val="22"/>
          <w:szCs w:val="22"/>
        </w:rPr>
        <w:t>Natural Environment</w:t>
      </w:r>
      <w:r w:rsidR="00BB2C63" w:rsidRPr="00BB2C63">
        <w:rPr>
          <w:rFonts w:ascii="Times New Roman" w:hAnsi="Times New Roman" w:cs="Times New Roman"/>
          <w:sz w:val="22"/>
          <w:szCs w:val="22"/>
        </w:rPr>
        <w:t xml:space="preserve"> – nature and conditions of environment</w:t>
      </w:r>
    </w:p>
    <w:p w14:paraId="2F2BCC8B" w14:textId="77777777" w:rsidR="00BB2C63" w:rsidRPr="00BB2C63" w:rsidRDefault="00BB2C63" w:rsidP="00BB2C63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sz w:val="22"/>
          <w:szCs w:val="22"/>
        </w:rPr>
        <w:tab/>
      </w:r>
      <w:r w:rsidRPr="00BB2C63">
        <w:rPr>
          <w:rFonts w:ascii="Times New Roman" w:hAnsi="Times New Roman" w:cs="Times New Roman"/>
          <w:b/>
          <w:color w:val="C0504D" w:themeColor="accent2"/>
          <w:sz w:val="22"/>
          <w:szCs w:val="22"/>
        </w:rPr>
        <w:t xml:space="preserve">Technological </w:t>
      </w:r>
      <w:r w:rsidRPr="00BB2C63">
        <w:rPr>
          <w:rFonts w:ascii="Times New Roman" w:hAnsi="Times New Roman" w:cs="Times New Roman"/>
          <w:sz w:val="22"/>
          <w:szCs w:val="22"/>
        </w:rPr>
        <w:t xml:space="preserve">– development and availability of technology </w:t>
      </w:r>
    </w:p>
    <w:p w14:paraId="3E52C46B" w14:textId="77777777" w:rsidR="00BB2C63" w:rsidRPr="00BB2C63" w:rsidRDefault="00BB2C63" w:rsidP="00BB2C63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08460122" w14:textId="77777777" w:rsidR="00BB2C63" w:rsidRPr="00F94AD6" w:rsidRDefault="00F94AD6" w:rsidP="00BB2C63">
      <w:pPr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  <w:r w:rsidRPr="00F94AD6">
        <w:rPr>
          <w:rFonts w:ascii="Times New Roman" w:hAnsi="Times New Roman" w:cs="Times New Roman"/>
          <w:b/>
          <w:sz w:val="22"/>
          <w:szCs w:val="22"/>
        </w:rPr>
        <w:t>STARBUCKS AND SLENT</w:t>
      </w:r>
    </w:p>
    <w:p w14:paraId="00A63B0A" w14:textId="77777777" w:rsidR="00BB2C63" w:rsidRDefault="00BB2C63" w:rsidP="00BB2C63">
      <w:pPr>
        <w:spacing w:line="276" w:lineRule="auto"/>
        <w:rPr>
          <w:rFonts w:ascii="Times New Roman" w:hAnsi="Times New Roman" w:cs="Times New Roman"/>
          <w:sz w:val="22"/>
          <w:szCs w:val="22"/>
        </w:rPr>
        <w:sectPr w:rsidR="00BB2C63" w:rsidSect="006B52FE">
          <w:headerReference w:type="default" r:id="rId15"/>
          <w:footerReference w:type="even" r:id="rId16"/>
          <w:footerReference w:type="default" r:id="rId17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04339F44" w14:textId="77777777" w:rsidR="00BB2C63" w:rsidRPr="00BB2C63" w:rsidRDefault="00BB2C63" w:rsidP="00BB2C63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sz w:val="22"/>
          <w:szCs w:val="22"/>
        </w:rPr>
        <w:t>Sociocultural Environment</w:t>
      </w:r>
    </w:p>
    <w:p w14:paraId="4B71A2C2" w14:textId="77777777" w:rsidR="00BB2C63" w:rsidRPr="00BB2C63" w:rsidRDefault="00BB2C63" w:rsidP="00BB2C63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sz w:val="22"/>
          <w:szCs w:val="22"/>
        </w:rPr>
        <w:t>Population demographics</w:t>
      </w:r>
    </w:p>
    <w:p w14:paraId="617DD482" w14:textId="77777777" w:rsidR="00BB2C63" w:rsidRPr="00BB2C63" w:rsidRDefault="00BB2C63" w:rsidP="00BB2C63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sz w:val="22"/>
          <w:szCs w:val="22"/>
        </w:rPr>
        <w:t>Education system</w:t>
      </w:r>
    </w:p>
    <w:p w14:paraId="334E6C9F" w14:textId="77777777" w:rsidR="00BB2C63" w:rsidRPr="00BB2C63" w:rsidRDefault="00BB2C63" w:rsidP="00BB2C63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sz w:val="22"/>
          <w:szCs w:val="22"/>
        </w:rPr>
        <w:t>Health/nutrition values</w:t>
      </w:r>
    </w:p>
    <w:p w14:paraId="62A9F117" w14:textId="77777777" w:rsidR="00BB2C63" w:rsidRPr="00BB2C63" w:rsidRDefault="00BB2C63" w:rsidP="00BB2C63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sz w:val="22"/>
          <w:szCs w:val="22"/>
        </w:rPr>
        <w:t>Legal-Political Environment</w:t>
      </w:r>
    </w:p>
    <w:p w14:paraId="2C92FDB0" w14:textId="77777777" w:rsidR="00BB2C63" w:rsidRPr="00BB2C63" w:rsidRDefault="00BB2C63" w:rsidP="00BB2C63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sz w:val="22"/>
          <w:szCs w:val="22"/>
        </w:rPr>
        <w:t>Laws and regulations</w:t>
      </w:r>
    </w:p>
    <w:p w14:paraId="1E1B05DB" w14:textId="77777777" w:rsidR="00BB2C63" w:rsidRPr="00BB2C63" w:rsidRDefault="00BB2C63" w:rsidP="00BB2C63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sz w:val="22"/>
          <w:szCs w:val="22"/>
        </w:rPr>
        <w:t>Business forms</w:t>
      </w:r>
    </w:p>
    <w:p w14:paraId="0DBC6FE3" w14:textId="77777777" w:rsidR="00BB2C63" w:rsidRPr="00BB2C63" w:rsidRDefault="00BB2C63" w:rsidP="00BB2C63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sz w:val="22"/>
          <w:szCs w:val="22"/>
        </w:rPr>
        <w:t>Political trends</w:t>
      </w:r>
    </w:p>
    <w:p w14:paraId="111D1C54" w14:textId="77777777" w:rsidR="00BB2C63" w:rsidRPr="00BB2C63" w:rsidRDefault="00BB2C63" w:rsidP="00BB2C63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sz w:val="22"/>
          <w:szCs w:val="22"/>
        </w:rPr>
        <w:t>Economic Environment</w:t>
      </w:r>
    </w:p>
    <w:p w14:paraId="24D47339" w14:textId="77777777" w:rsidR="00BB2C63" w:rsidRPr="00BB2C63" w:rsidRDefault="00BB2C63" w:rsidP="00BB2C63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sz w:val="22"/>
          <w:szCs w:val="22"/>
        </w:rPr>
        <w:t>Economic growth</w:t>
      </w:r>
    </w:p>
    <w:p w14:paraId="055507BC" w14:textId="77777777" w:rsidR="00BB2C63" w:rsidRPr="00BB2C63" w:rsidRDefault="00BB2C63" w:rsidP="00BB2C63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sz w:val="22"/>
          <w:szCs w:val="22"/>
        </w:rPr>
        <w:t>Unemployment rate</w:t>
      </w:r>
    </w:p>
    <w:p w14:paraId="2A16695A" w14:textId="77777777" w:rsidR="00BB2C63" w:rsidRPr="00BB2C63" w:rsidRDefault="00BB2C63" w:rsidP="00BB2C63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sz w:val="22"/>
          <w:szCs w:val="22"/>
        </w:rPr>
        <w:t>Disposable income</w:t>
      </w:r>
    </w:p>
    <w:p w14:paraId="38D4620F" w14:textId="77777777" w:rsidR="00BB2C63" w:rsidRDefault="00BB2C63" w:rsidP="00BB2C63">
      <w:pPr>
        <w:spacing w:line="276" w:lineRule="auto"/>
        <w:rPr>
          <w:rFonts w:ascii="Times New Roman" w:hAnsi="Times New Roman" w:cs="Times New Roman"/>
          <w:sz w:val="22"/>
          <w:szCs w:val="22"/>
        </w:rPr>
        <w:sectPr w:rsidR="00BB2C63" w:rsidSect="00BB2C63">
          <w:type w:val="continuous"/>
          <w:pgSz w:w="12240" w:h="15840"/>
          <w:pgMar w:top="720" w:right="720" w:bottom="720" w:left="720" w:header="708" w:footer="708" w:gutter="0"/>
          <w:cols w:num="3" w:space="708"/>
          <w:docGrid w:linePitch="360"/>
        </w:sectPr>
      </w:pPr>
    </w:p>
    <w:p w14:paraId="46C2B469" w14:textId="77777777" w:rsidR="00BB2C63" w:rsidRDefault="00BB2C63" w:rsidP="00BB2C63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36900D9E" w14:textId="77777777" w:rsidR="00BB2C63" w:rsidRPr="00BB2C63" w:rsidRDefault="00BB2C63" w:rsidP="00BB2C63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sz w:val="22"/>
          <w:szCs w:val="22"/>
        </w:rPr>
        <w:t>Natural Environment</w:t>
      </w:r>
    </w:p>
    <w:p w14:paraId="4F672856" w14:textId="77777777" w:rsidR="00BB2C63" w:rsidRPr="00BB2C63" w:rsidRDefault="00BB2C63" w:rsidP="00BB2C63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sz w:val="22"/>
          <w:szCs w:val="22"/>
        </w:rPr>
        <w:t>“green” values</w:t>
      </w:r>
    </w:p>
    <w:p w14:paraId="43833F16" w14:textId="77777777" w:rsidR="00BB2C63" w:rsidRPr="00BB2C63" w:rsidRDefault="00BB2C63" w:rsidP="00BB2C63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sz w:val="22"/>
          <w:szCs w:val="22"/>
        </w:rPr>
        <w:t>Recycling infrastructure</w:t>
      </w:r>
    </w:p>
    <w:p w14:paraId="1D1812A6" w14:textId="77777777" w:rsidR="00BB2C63" w:rsidRDefault="00BB2C63" w:rsidP="00BB2C63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3F90341C" w14:textId="77777777" w:rsidR="00BB2C63" w:rsidRPr="00BB2C63" w:rsidRDefault="00BB2C63" w:rsidP="00BB2C63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sz w:val="22"/>
          <w:szCs w:val="22"/>
        </w:rPr>
        <w:t>Technological Environment</w:t>
      </w:r>
    </w:p>
    <w:p w14:paraId="1A2BECCB" w14:textId="77777777" w:rsidR="00BB2C63" w:rsidRPr="00BB2C63" w:rsidRDefault="00BB2C63" w:rsidP="00BB2C63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BB2C63">
        <w:rPr>
          <w:rFonts w:ascii="Times New Roman" w:hAnsi="Times New Roman" w:cs="Times New Roman"/>
          <w:sz w:val="22"/>
          <w:szCs w:val="22"/>
        </w:rPr>
        <w:t>IT system/infrastructure</w:t>
      </w:r>
    </w:p>
    <w:p w14:paraId="2227DA53" w14:textId="77777777" w:rsidR="00BB2C63" w:rsidRDefault="00C93DC0" w:rsidP="00BB2C63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Broadband internet acces</w:t>
      </w:r>
    </w:p>
    <w:p w14:paraId="6DEF6CEE" w14:textId="77777777" w:rsidR="00C93DC0" w:rsidRPr="00BB2C63" w:rsidRDefault="00C93DC0" w:rsidP="00C93DC0">
      <w:pPr>
        <w:pStyle w:val="ListParagraph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1532CAF1" w14:textId="77777777" w:rsidR="00BB2C63" w:rsidRDefault="00C93DC0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B8EB6E4" wp14:editId="2D0B3FD1">
                <wp:simplePos x="0" y="0"/>
                <wp:positionH relativeFrom="column">
                  <wp:posOffset>-114300</wp:posOffset>
                </wp:positionH>
                <wp:positionV relativeFrom="paragraph">
                  <wp:posOffset>50800</wp:posOffset>
                </wp:positionV>
                <wp:extent cx="7086600" cy="1485900"/>
                <wp:effectExtent l="0" t="0" r="25400" b="381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0" cy="1485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0000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-8.95pt;margin-top:4pt;width:558pt;height:117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" fillcolor="white [3212]"/>
            </w:pict>
          </mc:Fallback>
        </mc:AlternateContent>
      </w:r>
    </w:p>
    <w:p w14:paraId="58A0495B" w14:textId="77777777" w:rsidR="00F94AD6" w:rsidRPr="00F94AD6" w:rsidRDefault="00F94AD6" w:rsidP="00F94AD6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EXERCISE</w:t>
      </w:r>
    </w:p>
    <w:p w14:paraId="182AFEAE" w14:textId="77777777" w:rsidR="00F94AD6" w:rsidRPr="00F94AD6" w:rsidRDefault="00F94AD6" w:rsidP="00F94AD6">
      <w:pPr>
        <w:spacing w:line="276" w:lineRule="auto"/>
        <w:rPr>
          <w:rFonts w:ascii="Times New Roman" w:hAnsi="Times New Roman" w:cs="Times New Roman"/>
        </w:rPr>
      </w:pPr>
      <w:r w:rsidRPr="00F94AD6">
        <w:rPr>
          <w:rFonts w:ascii="Times New Roman" w:hAnsi="Times New Roman" w:cs="Times New Roman"/>
        </w:rPr>
        <w:t>Choose any organization you know or would like to work in and draw a diagram like the one for Starbucks – identify the organization’s environment using SLENT (you are welcome to look up information on the internet)</w:t>
      </w:r>
    </w:p>
    <w:p w14:paraId="44790BCA" w14:textId="77777777" w:rsidR="00F94AD6" w:rsidRDefault="00F94AD6" w:rsidP="00F94AD6">
      <w:pPr>
        <w:spacing w:line="276" w:lineRule="auto"/>
        <w:rPr>
          <w:rFonts w:ascii="Times New Roman" w:hAnsi="Times New Roman" w:cs="Times New Roman"/>
        </w:rPr>
      </w:pPr>
      <w:r w:rsidRPr="00F94AD6">
        <w:rPr>
          <w:rFonts w:ascii="Times New Roman" w:hAnsi="Times New Roman" w:cs="Times New Roman"/>
        </w:rPr>
        <w:t>Next, consider it’s strategic positioning (differentiation): competitive advantage through costs, quality, delivery, flexibility –which aspects?</w:t>
      </w:r>
      <w:r>
        <w:rPr>
          <w:rFonts w:ascii="Times New Roman" w:hAnsi="Times New Roman" w:cs="Times New Roman"/>
        </w:rPr>
        <w:t xml:space="preserve"> </w:t>
      </w:r>
      <w:r w:rsidRPr="00F94AD6">
        <w:rPr>
          <w:rFonts w:ascii="Times New Roman" w:hAnsi="Times New Roman" w:cs="Times New Roman"/>
        </w:rPr>
        <w:t>Discuss this organization’s environment and competitive advantage in your teams and see whether the others have anything to add or change</w:t>
      </w:r>
    </w:p>
    <w:p w14:paraId="72C60F29" w14:textId="77777777" w:rsidR="00F94AD6" w:rsidRDefault="00F94AD6">
      <w:pPr>
        <w:rPr>
          <w:rFonts w:ascii="Times New Roman" w:hAnsi="Times New Roman" w:cs="Times New Roman"/>
        </w:rPr>
      </w:pPr>
    </w:p>
    <w:p w14:paraId="33407C60" w14:textId="77777777" w:rsidR="00F94AD6" w:rsidRDefault="00F94AD6">
      <w:pPr>
        <w:rPr>
          <w:rFonts w:ascii="Times New Roman" w:hAnsi="Times New Roman" w:cs="Times New Roman"/>
        </w:rPr>
      </w:pPr>
    </w:p>
    <w:p w14:paraId="4BF038AE" w14:textId="77777777" w:rsidR="00F94AD6" w:rsidRPr="00F94AD6" w:rsidRDefault="00F94AD6" w:rsidP="00F94AD6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94AD6">
        <w:rPr>
          <w:rFonts w:ascii="Times New Roman" w:hAnsi="Times New Roman" w:cs="Times New Roman"/>
          <w:sz w:val="22"/>
          <w:szCs w:val="22"/>
        </w:rPr>
        <w:t>Management Process (POLC)</w:t>
      </w:r>
    </w:p>
    <w:p w14:paraId="59BB41D4" w14:textId="77777777" w:rsidR="00F94AD6" w:rsidRPr="00F94AD6" w:rsidRDefault="00F94AD6" w:rsidP="00F94AD6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94AD6">
        <w:rPr>
          <w:rFonts w:ascii="Times New Roman" w:hAnsi="Times New Roman" w:cs="Times New Roman"/>
          <w:sz w:val="22"/>
          <w:szCs w:val="22"/>
        </w:rPr>
        <w:t>Planning – set objectives and how to accomplish them</w:t>
      </w:r>
    </w:p>
    <w:p w14:paraId="7FD93AF4" w14:textId="77777777" w:rsidR="00F94AD6" w:rsidRPr="00F94AD6" w:rsidRDefault="00F94AD6" w:rsidP="00F94AD6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94AD6">
        <w:rPr>
          <w:rFonts w:ascii="Times New Roman" w:hAnsi="Times New Roman" w:cs="Times New Roman"/>
          <w:sz w:val="22"/>
          <w:szCs w:val="22"/>
        </w:rPr>
        <w:t>Organizing – assign tasks, allocate resources, coordinate work activities,</w:t>
      </w:r>
    </w:p>
    <w:p w14:paraId="4BB793C8" w14:textId="77777777" w:rsidR="00F94AD6" w:rsidRPr="00F94AD6" w:rsidRDefault="00F94AD6" w:rsidP="00F94AD6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94AD6">
        <w:rPr>
          <w:rFonts w:ascii="Times New Roman" w:hAnsi="Times New Roman" w:cs="Times New Roman"/>
          <w:sz w:val="22"/>
          <w:szCs w:val="22"/>
        </w:rPr>
        <w:t>Leading</w:t>
      </w:r>
      <w:r w:rsidR="00AD7DB4">
        <w:rPr>
          <w:rFonts w:ascii="Times New Roman" w:hAnsi="Times New Roman" w:cs="Times New Roman"/>
          <w:sz w:val="22"/>
          <w:szCs w:val="22"/>
        </w:rPr>
        <w:t xml:space="preserve"> – building, enthusiasm, inspire to achieve goals</w:t>
      </w:r>
    </w:p>
    <w:p w14:paraId="5CAD4449" w14:textId="77777777" w:rsidR="00F94AD6" w:rsidRPr="00F94AD6" w:rsidRDefault="00F94AD6" w:rsidP="00F94AD6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94AD6">
        <w:rPr>
          <w:rFonts w:ascii="Times New Roman" w:hAnsi="Times New Roman" w:cs="Times New Roman"/>
          <w:sz w:val="22"/>
          <w:szCs w:val="22"/>
        </w:rPr>
        <w:t>Controlling</w:t>
      </w:r>
      <w:r w:rsidR="00AD7DB4">
        <w:rPr>
          <w:rFonts w:ascii="Times New Roman" w:hAnsi="Times New Roman" w:cs="Times New Roman"/>
          <w:sz w:val="22"/>
          <w:szCs w:val="22"/>
        </w:rPr>
        <w:t xml:space="preserve"> – measure performance and decision making.</w:t>
      </w:r>
    </w:p>
    <w:p w14:paraId="7E217C2F" w14:textId="77777777" w:rsidR="00F94AD6" w:rsidRPr="00F94AD6" w:rsidRDefault="00F94AD6" w:rsidP="00F94AD6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65A604D8" w14:textId="77777777" w:rsidR="00F94AD6" w:rsidRPr="00F94AD6" w:rsidRDefault="00F94AD6" w:rsidP="00F94AD6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94AD6">
        <w:rPr>
          <w:rFonts w:ascii="Times New Roman" w:hAnsi="Times New Roman" w:cs="Times New Roman"/>
          <w:sz w:val="22"/>
          <w:szCs w:val="22"/>
        </w:rPr>
        <w:t>Mintzberg’s 10 Managerial Roles</w:t>
      </w:r>
    </w:p>
    <w:p w14:paraId="2D14B05B" w14:textId="77777777" w:rsidR="00F94AD6" w:rsidRPr="00F94AD6" w:rsidRDefault="00F94AD6" w:rsidP="00F94AD6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94AD6">
        <w:rPr>
          <w:rFonts w:ascii="Times New Roman" w:hAnsi="Times New Roman" w:cs="Times New Roman"/>
          <w:sz w:val="22"/>
          <w:szCs w:val="22"/>
        </w:rPr>
        <w:t>What is a manager’s job? Other ideas?</w:t>
      </w:r>
    </w:p>
    <w:p w14:paraId="0DBE5D64" w14:textId="77777777" w:rsidR="00F94AD6" w:rsidRDefault="00F94AD6" w:rsidP="00F94AD6">
      <w:pPr>
        <w:spacing w:line="276" w:lineRule="auto"/>
        <w:rPr>
          <w:rFonts w:ascii="Times New Roman" w:hAnsi="Times New Roman" w:cs="Times New Roman"/>
          <w:sz w:val="22"/>
          <w:szCs w:val="22"/>
        </w:rPr>
        <w:sectPr w:rsidR="00F94AD6" w:rsidSect="00BB2C63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5B117FFF" w14:textId="77777777" w:rsidR="00F94AD6" w:rsidRPr="00F94AD6" w:rsidRDefault="00F94AD6" w:rsidP="00F94AD6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94AD6">
        <w:rPr>
          <w:rFonts w:ascii="Times New Roman" w:hAnsi="Times New Roman" w:cs="Times New Roman"/>
          <w:sz w:val="22"/>
          <w:szCs w:val="22"/>
        </w:rPr>
        <w:t>Informational – Exchange and process information</w:t>
      </w:r>
    </w:p>
    <w:p w14:paraId="49683C18" w14:textId="77777777" w:rsidR="00F94AD6" w:rsidRPr="00F94AD6" w:rsidRDefault="00F94AD6" w:rsidP="00F94AD6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94AD6">
        <w:rPr>
          <w:rFonts w:ascii="Times New Roman" w:hAnsi="Times New Roman" w:cs="Times New Roman"/>
          <w:sz w:val="22"/>
          <w:szCs w:val="22"/>
        </w:rPr>
        <w:t>Monitor</w:t>
      </w:r>
    </w:p>
    <w:p w14:paraId="3ED6321F" w14:textId="77777777" w:rsidR="00F94AD6" w:rsidRPr="00F94AD6" w:rsidRDefault="00F94AD6" w:rsidP="00F94AD6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94AD6">
        <w:rPr>
          <w:rFonts w:ascii="Times New Roman" w:hAnsi="Times New Roman" w:cs="Times New Roman"/>
          <w:sz w:val="22"/>
          <w:szCs w:val="22"/>
        </w:rPr>
        <w:t>Disseminate</w:t>
      </w:r>
    </w:p>
    <w:p w14:paraId="3A4D9B17" w14:textId="77777777" w:rsidR="00F94AD6" w:rsidRPr="00F94AD6" w:rsidRDefault="00F94AD6" w:rsidP="00F94AD6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94AD6">
        <w:rPr>
          <w:rFonts w:ascii="Times New Roman" w:hAnsi="Times New Roman" w:cs="Times New Roman"/>
          <w:sz w:val="22"/>
          <w:szCs w:val="22"/>
        </w:rPr>
        <w:t>Spokesperson</w:t>
      </w:r>
    </w:p>
    <w:p w14:paraId="4E43944D" w14:textId="77777777" w:rsidR="00F94AD6" w:rsidRPr="00F94AD6" w:rsidRDefault="00F94AD6" w:rsidP="00F94AD6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94AD6">
        <w:rPr>
          <w:rFonts w:ascii="Times New Roman" w:hAnsi="Times New Roman" w:cs="Times New Roman"/>
          <w:sz w:val="22"/>
          <w:szCs w:val="22"/>
        </w:rPr>
        <w:t>Interpersonal – Interact with people</w:t>
      </w:r>
    </w:p>
    <w:p w14:paraId="119D2ABD" w14:textId="77777777" w:rsidR="00F94AD6" w:rsidRPr="00F94AD6" w:rsidRDefault="00F94AD6" w:rsidP="00F94AD6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94AD6">
        <w:rPr>
          <w:rFonts w:ascii="Times New Roman" w:hAnsi="Times New Roman" w:cs="Times New Roman"/>
          <w:sz w:val="22"/>
          <w:szCs w:val="22"/>
        </w:rPr>
        <w:t>Figurehead</w:t>
      </w:r>
    </w:p>
    <w:p w14:paraId="557D4331" w14:textId="77777777" w:rsidR="00F94AD6" w:rsidRPr="00F94AD6" w:rsidRDefault="00F94AD6" w:rsidP="00F94AD6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94AD6">
        <w:rPr>
          <w:rFonts w:ascii="Times New Roman" w:hAnsi="Times New Roman" w:cs="Times New Roman"/>
          <w:sz w:val="22"/>
          <w:szCs w:val="22"/>
        </w:rPr>
        <w:t>Leader</w:t>
      </w:r>
    </w:p>
    <w:p w14:paraId="418780EC" w14:textId="77777777" w:rsidR="00F94AD6" w:rsidRPr="00F94AD6" w:rsidRDefault="00F94AD6" w:rsidP="00F94AD6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94AD6">
        <w:rPr>
          <w:rFonts w:ascii="Times New Roman" w:hAnsi="Times New Roman" w:cs="Times New Roman"/>
          <w:sz w:val="22"/>
          <w:szCs w:val="22"/>
        </w:rPr>
        <w:t>Liaison</w:t>
      </w:r>
    </w:p>
    <w:p w14:paraId="0669BA93" w14:textId="77777777" w:rsidR="00F94AD6" w:rsidRPr="00F94AD6" w:rsidRDefault="00F94AD6" w:rsidP="00F94AD6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94AD6">
        <w:rPr>
          <w:rFonts w:ascii="Times New Roman" w:hAnsi="Times New Roman" w:cs="Times New Roman"/>
          <w:sz w:val="22"/>
          <w:szCs w:val="22"/>
        </w:rPr>
        <w:t>Decisional Roles</w:t>
      </w:r>
    </w:p>
    <w:p w14:paraId="21274EE7" w14:textId="77777777" w:rsidR="00F94AD6" w:rsidRPr="00F94AD6" w:rsidRDefault="00F94AD6" w:rsidP="00F94AD6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94AD6">
        <w:rPr>
          <w:rFonts w:ascii="Times New Roman" w:hAnsi="Times New Roman" w:cs="Times New Roman"/>
          <w:sz w:val="22"/>
          <w:szCs w:val="22"/>
        </w:rPr>
        <w:t>Negotiate</w:t>
      </w:r>
    </w:p>
    <w:p w14:paraId="7C0AC1EA" w14:textId="77777777" w:rsidR="00F94AD6" w:rsidRPr="00F94AD6" w:rsidRDefault="00F94AD6" w:rsidP="00F94AD6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94AD6">
        <w:rPr>
          <w:rFonts w:ascii="Times New Roman" w:hAnsi="Times New Roman" w:cs="Times New Roman"/>
          <w:sz w:val="22"/>
          <w:szCs w:val="22"/>
        </w:rPr>
        <w:t>Handle disturbance</w:t>
      </w:r>
    </w:p>
    <w:p w14:paraId="43BE3195" w14:textId="77777777" w:rsidR="00F94AD6" w:rsidRPr="00F94AD6" w:rsidRDefault="00F94AD6" w:rsidP="00F94AD6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94AD6">
        <w:rPr>
          <w:rFonts w:ascii="Times New Roman" w:hAnsi="Times New Roman" w:cs="Times New Roman"/>
          <w:sz w:val="22"/>
          <w:szCs w:val="22"/>
        </w:rPr>
        <w:t>Allocate resources</w:t>
      </w:r>
    </w:p>
    <w:p w14:paraId="7280F977" w14:textId="77777777" w:rsidR="00F94AD6" w:rsidRPr="00F94AD6" w:rsidRDefault="00F94AD6" w:rsidP="00F94AD6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94AD6">
        <w:rPr>
          <w:rFonts w:ascii="Times New Roman" w:hAnsi="Times New Roman" w:cs="Times New Roman"/>
          <w:sz w:val="22"/>
          <w:szCs w:val="22"/>
        </w:rPr>
        <w:t xml:space="preserve">Entrepreneur </w:t>
      </w:r>
    </w:p>
    <w:p w14:paraId="58EF505A" w14:textId="77777777" w:rsidR="00F94AD6" w:rsidRDefault="00F94AD6" w:rsidP="00F94AD6">
      <w:pPr>
        <w:spacing w:line="276" w:lineRule="auto"/>
        <w:rPr>
          <w:rFonts w:ascii="Times New Roman" w:hAnsi="Times New Roman" w:cs="Times New Roman"/>
          <w:sz w:val="22"/>
          <w:szCs w:val="22"/>
        </w:rPr>
        <w:sectPr w:rsidR="00F94AD6" w:rsidSect="00F94AD6">
          <w:type w:val="continuous"/>
          <w:pgSz w:w="12240" w:h="15840"/>
          <w:pgMar w:top="720" w:right="720" w:bottom="720" w:left="720" w:header="708" w:footer="708" w:gutter="0"/>
          <w:cols w:num="3" w:space="708"/>
          <w:docGrid w:linePitch="360"/>
        </w:sectPr>
      </w:pPr>
    </w:p>
    <w:p w14:paraId="6FEA6BED" w14:textId="77777777" w:rsidR="00F94AD6" w:rsidRDefault="00F94AD6" w:rsidP="00F94AD6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56AC00BA" w14:textId="77777777" w:rsidR="000F4CCB" w:rsidRDefault="000F4CCB" w:rsidP="00F94AD6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7396FBB7" w14:textId="17779E28" w:rsidR="00AD7DB4" w:rsidRPr="000F4CCB" w:rsidRDefault="000F4CCB" w:rsidP="000F4CCB">
      <w:pPr>
        <w:spacing w:line="360" w:lineRule="auto"/>
        <w:rPr>
          <w:rFonts w:ascii="Times New Roman" w:hAnsi="Times New Roman" w:cs="Times New Roman"/>
        </w:rPr>
      </w:pPr>
      <w:r w:rsidRPr="00A174C9">
        <w:rPr>
          <w:rFonts w:ascii="Times New Roman" w:hAnsi="Times New Roman" w:cs="Times New Roman"/>
        </w:rPr>
        <w:t xml:space="preserve">Environment SLENT for Vancity </w:t>
      </w:r>
    </w:p>
    <w:p w14:paraId="0243929F" w14:textId="77777777" w:rsidR="00F94AD6" w:rsidRPr="00F94AD6" w:rsidRDefault="00F94AD6" w:rsidP="00F94AD6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755C8A0B" w14:textId="77777777" w:rsidR="00F94AD6" w:rsidRDefault="00AD7DB4">
      <w:r w:rsidRPr="00A174C9">
        <w:rPr>
          <w:rFonts w:ascii="Times New Roman" w:hAnsi="Times New Roman" w:cs="Times New Roman"/>
          <w:noProof/>
        </w:rPr>
        <w:drawing>
          <wp:inline distT="0" distB="0" distL="0" distR="0" wp14:anchorId="239BF97D" wp14:editId="31BEEB9B">
            <wp:extent cx="6853187" cy="3285490"/>
            <wp:effectExtent l="0" t="5080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14:paraId="7A28AF3F" w14:textId="77777777" w:rsidR="00AD7DB4" w:rsidRDefault="00AD7DB4" w:rsidP="00AD7DB4">
      <w:pPr>
        <w:spacing w:line="360" w:lineRule="auto"/>
        <w:rPr>
          <w:rFonts w:ascii="Times New Roman" w:hAnsi="Times New Roman" w:cs="Times New Roman"/>
        </w:rPr>
      </w:pPr>
    </w:p>
    <w:p w14:paraId="2E3204F7" w14:textId="7AEF3DE2" w:rsidR="0027512C" w:rsidRPr="0027512C" w:rsidRDefault="004579C2" w:rsidP="0027512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AD7DB4" w:rsidRPr="00A174C9">
        <w:rPr>
          <w:rFonts w:ascii="Times New Roman" w:hAnsi="Times New Roman" w:cs="Times New Roman"/>
        </w:rPr>
        <w:t>extbook p.39-41 called “Vancity”.</w:t>
      </w:r>
    </w:p>
    <w:sectPr w:rsidR="0027512C" w:rsidRPr="0027512C" w:rsidSect="00BB2C63">
      <w:type w:val="continuous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DE8D85" w14:textId="77777777" w:rsidR="00F94AD6" w:rsidRDefault="00F94AD6" w:rsidP="000A7B81">
      <w:r>
        <w:separator/>
      </w:r>
    </w:p>
  </w:endnote>
  <w:endnote w:type="continuationSeparator" w:id="0">
    <w:p w14:paraId="56BD5EFA" w14:textId="77777777" w:rsidR="00F94AD6" w:rsidRDefault="00F94AD6" w:rsidP="000A7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1E4487" w14:textId="77777777" w:rsidR="00F94AD6" w:rsidRDefault="00F94AD6" w:rsidP="006B52F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12DCB">
      <w:rPr>
        <w:rStyle w:val="PageNumber"/>
        <w:noProof/>
      </w:rPr>
      <w:t>2</w:t>
    </w:r>
    <w:r>
      <w:rPr>
        <w:rStyle w:val="PageNumber"/>
      </w:rPr>
      <w:fldChar w:fldCharType="end"/>
    </w:r>
  </w:p>
  <w:p w14:paraId="4A37D279" w14:textId="77777777" w:rsidR="00F94AD6" w:rsidRDefault="00F94AD6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31253" w14:textId="77777777" w:rsidR="00F94AD6" w:rsidRDefault="00F94AD6" w:rsidP="006B52F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12DCB">
      <w:rPr>
        <w:rStyle w:val="PageNumber"/>
        <w:noProof/>
      </w:rPr>
      <w:t>1</w:t>
    </w:r>
    <w:r>
      <w:rPr>
        <w:rStyle w:val="PageNumber"/>
      </w:rPr>
      <w:fldChar w:fldCharType="end"/>
    </w:r>
  </w:p>
  <w:p w14:paraId="2EA2D1F8" w14:textId="77777777" w:rsidR="00F94AD6" w:rsidRDefault="00F94AD6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615FD2" w14:textId="77777777" w:rsidR="00F94AD6" w:rsidRDefault="00F94AD6" w:rsidP="000A7B81">
      <w:r>
        <w:separator/>
      </w:r>
    </w:p>
  </w:footnote>
  <w:footnote w:type="continuationSeparator" w:id="0">
    <w:p w14:paraId="3CBE4BEB" w14:textId="77777777" w:rsidR="00F94AD6" w:rsidRDefault="00F94AD6" w:rsidP="000A7B8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5EF7B1" w14:textId="77777777" w:rsidR="00F94AD6" w:rsidRPr="005E04E9" w:rsidRDefault="00F94AD6">
    <w:pPr>
      <w:pStyle w:val="Header"/>
      <w:pBdr>
        <w:between w:val="single" w:sz="4" w:space="1" w:color="4F81BD" w:themeColor="accent1"/>
      </w:pBdr>
      <w:spacing w:line="276" w:lineRule="auto"/>
      <w:jc w:val="center"/>
      <w:rPr>
        <w:rFonts w:ascii="Cambria" w:hAnsi="Cambria"/>
      </w:rPr>
    </w:pPr>
  </w:p>
  <w:p w14:paraId="5650E2F1" w14:textId="77777777" w:rsidR="00F94AD6" w:rsidRDefault="00F94AD6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4580E"/>
    <w:multiLevelType w:val="hybridMultilevel"/>
    <w:tmpl w:val="9FAAD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150D6B"/>
    <w:multiLevelType w:val="hybridMultilevel"/>
    <w:tmpl w:val="0D8C2D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5F63E9"/>
    <w:multiLevelType w:val="hybridMultilevel"/>
    <w:tmpl w:val="6D421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EF08B7"/>
    <w:multiLevelType w:val="hybridMultilevel"/>
    <w:tmpl w:val="08029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BE7525"/>
    <w:multiLevelType w:val="hybridMultilevel"/>
    <w:tmpl w:val="E0FE1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AD2DDE"/>
    <w:multiLevelType w:val="hybridMultilevel"/>
    <w:tmpl w:val="BC603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963FA5"/>
    <w:multiLevelType w:val="hybridMultilevel"/>
    <w:tmpl w:val="BFB622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1F46A3"/>
    <w:multiLevelType w:val="hybridMultilevel"/>
    <w:tmpl w:val="32A2F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1B68A0"/>
    <w:multiLevelType w:val="hybridMultilevel"/>
    <w:tmpl w:val="A9AC9B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defaultTabStop w:val="720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73F"/>
    <w:rsid w:val="000A7B81"/>
    <w:rsid w:val="000F2B84"/>
    <w:rsid w:val="000F4CCB"/>
    <w:rsid w:val="0027512C"/>
    <w:rsid w:val="004579C2"/>
    <w:rsid w:val="00474C1F"/>
    <w:rsid w:val="006B52FE"/>
    <w:rsid w:val="0096073F"/>
    <w:rsid w:val="00AD7DB4"/>
    <w:rsid w:val="00BB2C63"/>
    <w:rsid w:val="00C93DC0"/>
    <w:rsid w:val="00E17211"/>
    <w:rsid w:val="00F12DCB"/>
    <w:rsid w:val="00F94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28A7F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7B8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B52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B52F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4C1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C1F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474C1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A7B81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A7B81"/>
    <w:pPr>
      <w:spacing w:line="276" w:lineRule="auto"/>
      <w:outlineLvl w:val="9"/>
    </w:pPr>
    <w:rPr>
      <w:color w:val="365F91" w:themeColor="accent1" w:themeShade="BF"/>
      <w:sz w:val="28"/>
      <w:szCs w:val="28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0A7B81"/>
    <w:pPr>
      <w:spacing w:before="120"/>
    </w:pPr>
    <w:rPr>
      <w:rFonts w:asciiTheme="majorHAnsi" w:hAnsiTheme="majorHAnsi"/>
      <w:b/>
      <w:color w:val="548DD4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0A7B81"/>
    <w:rPr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0A7B81"/>
    <w:pPr>
      <w:ind w:left="240"/>
    </w:pPr>
    <w:rPr>
      <w:i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0A7B81"/>
    <w:pPr>
      <w:pBdr>
        <w:between w:val="double" w:sz="6" w:space="0" w:color="auto"/>
      </w:pBdr>
      <w:ind w:left="48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0A7B81"/>
    <w:pPr>
      <w:pBdr>
        <w:between w:val="double" w:sz="6" w:space="0" w:color="auto"/>
      </w:pBdr>
      <w:ind w:left="72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0A7B81"/>
    <w:pPr>
      <w:pBdr>
        <w:between w:val="double" w:sz="6" w:space="0" w:color="auto"/>
      </w:pBdr>
      <w:ind w:left="96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0A7B81"/>
    <w:pPr>
      <w:pBdr>
        <w:between w:val="double" w:sz="6" w:space="0" w:color="auto"/>
      </w:pBdr>
      <w:ind w:left="120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0A7B81"/>
    <w:pPr>
      <w:pBdr>
        <w:between w:val="double" w:sz="6" w:space="0" w:color="auto"/>
      </w:pBdr>
      <w:ind w:left="144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0A7B81"/>
    <w:pPr>
      <w:pBdr>
        <w:between w:val="double" w:sz="6" w:space="0" w:color="auto"/>
      </w:pBdr>
      <w:ind w:left="1680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0A7B8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7B81"/>
  </w:style>
  <w:style w:type="paragraph" w:styleId="Footer">
    <w:name w:val="footer"/>
    <w:basedOn w:val="Normal"/>
    <w:link w:val="FooterChar"/>
    <w:uiPriority w:val="99"/>
    <w:unhideWhenUsed/>
    <w:rsid w:val="000A7B8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7B81"/>
  </w:style>
  <w:style w:type="character" w:styleId="PageNumber">
    <w:name w:val="page number"/>
    <w:basedOn w:val="DefaultParagraphFont"/>
    <w:uiPriority w:val="99"/>
    <w:semiHidden/>
    <w:unhideWhenUsed/>
    <w:rsid w:val="000A7B81"/>
  </w:style>
  <w:style w:type="character" w:customStyle="1" w:styleId="Heading2Char">
    <w:name w:val="Heading 2 Char"/>
    <w:basedOn w:val="DefaultParagraphFont"/>
    <w:link w:val="Heading2"/>
    <w:uiPriority w:val="9"/>
    <w:rsid w:val="006B52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6B52FE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6B52FE"/>
    <w:rPr>
      <w:i/>
      <w:iCs/>
      <w:color w:val="808080" w:themeColor="text1" w:themeTint="7F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52F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B52FE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styleId="IntenseReference">
    <w:name w:val="Intense Reference"/>
    <w:basedOn w:val="DefaultParagraphFont"/>
    <w:uiPriority w:val="32"/>
    <w:qFormat/>
    <w:rsid w:val="006B52FE"/>
    <w:rPr>
      <w:b/>
      <w:bCs/>
      <w:smallCaps/>
      <w:color w:val="C0504D" w:themeColor="accent2"/>
      <w:spacing w:val="5"/>
      <w:u w:val="single"/>
    </w:rPr>
  </w:style>
  <w:style w:type="paragraph" w:styleId="NoSpacing">
    <w:name w:val="No Spacing"/>
    <w:uiPriority w:val="1"/>
    <w:qFormat/>
    <w:rsid w:val="006B52FE"/>
  </w:style>
  <w:style w:type="character" w:customStyle="1" w:styleId="Heading3Char">
    <w:name w:val="Heading 3 Char"/>
    <w:basedOn w:val="DefaultParagraphFont"/>
    <w:link w:val="Heading3"/>
    <w:uiPriority w:val="9"/>
    <w:rsid w:val="006B52F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BookTitle">
    <w:name w:val="Book Title"/>
    <w:basedOn w:val="DefaultParagraphFont"/>
    <w:uiPriority w:val="33"/>
    <w:qFormat/>
    <w:rsid w:val="006B52FE"/>
    <w:rPr>
      <w:b/>
      <w:bCs/>
      <w:smallCaps/>
      <w:spacing w:val="5"/>
    </w:rPr>
  </w:style>
  <w:style w:type="character" w:styleId="Strong">
    <w:name w:val="Strong"/>
    <w:basedOn w:val="DefaultParagraphFont"/>
    <w:uiPriority w:val="22"/>
    <w:qFormat/>
    <w:rsid w:val="00E17211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7B8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B52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B52F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4C1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C1F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474C1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A7B81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A7B81"/>
    <w:pPr>
      <w:spacing w:line="276" w:lineRule="auto"/>
      <w:outlineLvl w:val="9"/>
    </w:pPr>
    <w:rPr>
      <w:color w:val="365F91" w:themeColor="accent1" w:themeShade="BF"/>
      <w:sz w:val="28"/>
      <w:szCs w:val="28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0A7B81"/>
    <w:pPr>
      <w:spacing w:before="120"/>
    </w:pPr>
    <w:rPr>
      <w:rFonts w:asciiTheme="majorHAnsi" w:hAnsiTheme="majorHAnsi"/>
      <w:b/>
      <w:color w:val="548DD4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0A7B81"/>
    <w:rPr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0A7B81"/>
    <w:pPr>
      <w:ind w:left="240"/>
    </w:pPr>
    <w:rPr>
      <w:i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0A7B81"/>
    <w:pPr>
      <w:pBdr>
        <w:between w:val="double" w:sz="6" w:space="0" w:color="auto"/>
      </w:pBdr>
      <w:ind w:left="48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0A7B81"/>
    <w:pPr>
      <w:pBdr>
        <w:between w:val="double" w:sz="6" w:space="0" w:color="auto"/>
      </w:pBdr>
      <w:ind w:left="72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0A7B81"/>
    <w:pPr>
      <w:pBdr>
        <w:between w:val="double" w:sz="6" w:space="0" w:color="auto"/>
      </w:pBdr>
      <w:ind w:left="96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0A7B81"/>
    <w:pPr>
      <w:pBdr>
        <w:between w:val="double" w:sz="6" w:space="0" w:color="auto"/>
      </w:pBdr>
      <w:ind w:left="120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0A7B81"/>
    <w:pPr>
      <w:pBdr>
        <w:between w:val="double" w:sz="6" w:space="0" w:color="auto"/>
      </w:pBdr>
      <w:ind w:left="144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0A7B81"/>
    <w:pPr>
      <w:pBdr>
        <w:between w:val="double" w:sz="6" w:space="0" w:color="auto"/>
      </w:pBdr>
      <w:ind w:left="1680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0A7B8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7B81"/>
  </w:style>
  <w:style w:type="paragraph" w:styleId="Footer">
    <w:name w:val="footer"/>
    <w:basedOn w:val="Normal"/>
    <w:link w:val="FooterChar"/>
    <w:uiPriority w:val="99"/>
    <w:unhideWhenUsed/>
    <w:rsid w:val="000A7B8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7B81"/>
  </w:style>
  <w:style w:type="character" w:styleId="PageNumber">
    <w:name w:val="page number"/>
    <w:basedOn w:val="DefaultParagraphFont"/>
    <w:uiPriority w:val="99"/>
    <w:semiHidden/>
    <w:unhideWhenUsed/>
    <w:rsid w:val="000A7B81"/>
  </w:style>
  <w:style w:type="character" w:customStyle="1" w:styleId="Heading2Char">
    <w:name w:val="Heading 2 Char"/>
    <w:basedOn w:val="DefaultParagraphFont"/>
    <w:link w:val="Heading2"/>
    <w:uiPriority w:val="9"/>
    <w:rsid w:val="006B52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6B52FE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6B52FE"/>
    <w:rPr>
      <w:i/>
      <w:iCs/>
      <w:color w:val="808080" w:themeColor="text1" w:themeTint="7F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52F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B52FE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styleId="IntenseReference">
    <w:name w:val="Intense Reference"/>
    <w:basedOn w:val="DefaultParagraphFont"/>
    <w:uiPriority w:val="32"/>
    <w:qFormat/>
    <w:rsid w:val="006B52FE"/>
    <w:rPr>
      <w:b/>
      <w:bCs/>
      <w:smallCaps/>
      <w:color w:val="C0504D" w:themeColor="accent2"/>
      <w:spacing w:val="5"/>
      <w:u w:val="single"/>
    </w:rPr>
  </w:style>
  <w:style w:type="paragraph" w:styleId="NoSpacing">
    <w:name w:val="No Spacing"/>
    <w:uiPriority w:val="1"/>
    <w:qFormat/>
    <w:rsid w:val="006B52FE"/>
  </w:style>
  <w:style w:type="character" w:customStyle="1" w:styleId="Heading3Char">
    <w:name w:val="Heading 3 Char"/>
    <w:basedOn w:val="DefaultParagraphFont"/>
    <w:link w:val="Heading3"/>
    <w:uiPriority w:val="9"/>
    <w:rsid w:val="006B52F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BookTitle">
    <w:name w:val="Book Title"/>
    <w:basedOn w:val="DefaultParagraphFont"/>
    <w:uiPriority w:val="33"/>
    <w:qFormat/>
    <w:rsid w:val="006B52FE"/>
    <w:rPr>
      <w:b/>
      <w:bCs/>
      <w:smallCaps/>
      <w:spacing w:val="5"/>
    </w:rPr>
  </w:style>
  <w:style w:type="character" w:styleId="Strong">
    <w:name w:val="Strong"/>
    <w:basedOn w:val="DefaultParagraphFont"/>
    <w:uiPriority w:val="22"/>
    <w:qFormat/>
    <w:rsid w:val="00E172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29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endnotes" Target="endnotes.xml"/><Relationship Id="rId20" Type="http://schemas.openxmlformats.org/officeDocument/2006/relationships/diagramQuickStyle" Target="diagrams/quickStyle2.xml"/><Relationship Id="rId21" Type="http://schemas.openxmlformats.org/officeDocument/2006/relationships/diagramColors" Target="diagrams/colors2.xml"/><Relationship Id="rId22" Type="http://schemas.microsoft.com/office/2007/relationships/diagramDrawing" Target="diagrams/drawing2.xml"/><Relationship Id="rId23" Type="http://schemas.openxmlformats.org/officeDocument/2006/relationships/fontTable" Target="fontTable.xml"/><Relationship Id="rId24" Type="http://schemas.openxmlformats.org/officeDocument/2006/relationships/theme" Target="theme/theme1.xml"/><Relationship Id="rId10" Type="http://schemas.openxmlformats.org/officeDocument/2006/relationships/diagramData" Target="diagrams/data1.xml"/><Relationship Id="rId11" Type="http://schemas.openxmlformats.org/officeDocument/2006/relationships/diagramLayout" Target="diagrams/layout1.xml"/><Relationship Id="rId12" Type="http://schemas.openxmlformats.org/officeDocument/2006/relationships/diagramQuickStyle" Target="diagrams/quickStyle1.xml"/><Relationship Id="rId13" Type="http://schemas.openxmlformats.org/officeDocument/2006/relationships/diagramColors" Target="diagrams/colors1.xml"/><Relationship Id="rId14" Type="http://schemas.microsoft.com/office/2007/relationships/diagramDrawing" Target="diagrams/drawing1.xml"/><Relationship Id="rId15" Type="http://schemas.openxmlformats.org/officeDocument/2006/relationships/header" Target="header1.xml"/><Relationship Id="rId16" Type="http://schemas.openxmlformats.org/officeDocument/2006/relationships/footer" Target="footer1.xml"/><Relationship Id="rId17" Type="http://schemas.openxmlformats.org/officeDocument/2006/relationships/footer" Target="footer2.xml"/><Relationship Id="rId18" Type="http://schemas.openxmlformats.org/officeDocument/2006/relationships/diagramData" Target="diagrams/data2.xml"/><Relationship Id="rId19" Type="http://schemas.openxmlformats.org/officeDocument/2006/relationships/diagramLayout" Target="diagrams/layout2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028A-49BC-5144-B37A-9394B12A1D34}" type="doc">
      <dgm:prSet loTypeId="urn:microsoft.com/office/officeart/2005/8/layout/matrix3" loCatId="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158323FA-24BE-AD48-9F68-8D5821943E4B}">
      <dgm:prSet phldrT="[Text]" custT="1"/>
      <dgm:spPr/>
      <dgm:t>
        <a:bodyPr/>
        <a:lstStyle/>
        <a:p>
          <a:r>
            <a:rPr lang="en-US" sz="1200"/>
            <a:t>Facade</a:t>
          </a:r>
        </a:p>
        <a:p>
          <a:r>
            <a:rPr lang="en-US" sz="800"/>
            <a:t>Known only to myself</a:t>
          </a:r>
        </a:p>
      </dgm:t>
    </dgm:pt>
    <dgm:pt modelId="{2A88CE3D-4297-544D-9EFB-04CCA604794A}" type="parTrans" cxnId="{596D8CB2-822B-0D47-BA55-88BC5BAB7DBB}">
      <dgm:prSet/>
      <dgm:spPr/>
      <dgm:t>
        <a:bodyPr/>
        <a:lstStyle/>
        <a:p>
          <a:endParaRPr lang="en-US"/>
        </a:p>
      </dgm:t>
    </dgm:pt>
    <dgm:pt modelId="{AF6DD0CE-20C6-FA4D-8E6B-569A3D96CE82}" type="sibTrans" cxnId="{596D8CB2-822B-0D47-BA55-88BC5BAB7DBB}">
      <dgm:prSet/>
      <dgm:spPr/>
      <dgm:t>
        <a:bodyPr/>
        <a:lstStyle/>
        <a:p>
          <a:endParaRPr lang="en-US"/>
        </a:p>
      </dgm:t>
    </dgm:pt>
    <dgm:pt modelId="{D0E3EF1F-5BD2-034C-9012-F554C840FBCE}">
      <dgm:prSet phldrT="[Text]" custT="1"/>
      <dgm:spPr/>
      <dgm:t>
        <a:bodyPr/>
        <a:lstStyle/>
        <a:p>
          <a:r>
            <a:rPr lang="en-US" sz="1200"/>
            <a:t>Arena</a:t>
          </a:r>
        </a:p>
        <a:p>
          <a:r>
            <a:rPr lang="en-US" sz="800"/>
            <a:t>Known to all</a:t>
          </a:r>
        </a:p>
      </dgm:t>
    </dgm:pt>
    <dgm:pt modelId="{D1CC39B2-B17F-7E4F-BEE7-3D6FAA8D6991}" type="parTrans" cxnId="{E90480E9-57B6-E646-B0A1-13E857AF1AD4}">
      <dgm:prSet/>
      <dgm:spPr/>
      <dgm:t>
        <a:bodyPr/>
        <a:lstStyle/>
        <a:p>
          <a:endParaRPr lang="en-US"/>
        </a:p>
      </dgm:t>
    </dgm:pt>
    <dgm:pt modelId="{DD8A113C-6359-5948-8E7D-D13179F5CECD}" type="sibTrans" cxnId="{E90480E9-57B6-E646-B0A1-13E857AF1AD4}">
      <dgm:prSet/>
      <dgm:spPr/>
      <dgm:t>
        <a:bodyPr/>
        <a:lstStyle/>
        <a:p>
          <a:endParaRPr lang="en-US"/>
        </a:p>
      </dgm:t>
    </dgm:pt>
    <dgm:pt modelId="{3B7363EB-5C35-5A43-BD5A-6DE47BBEACCF}">
      <dgm:prSet phldrT="[Text]" custT="1"/>
      <dgm:spPr/>
      <dgm:t>
        <a:bodyPr/>
        <a:lstStyle/>
        <a:p>
          <a:r>
            <a:rPr lang="en-US" sz="1200"/>
            <a:t>Unknown </a:t>
          </a:r>
        </a:p>
        <a:p>
          <a:r>
            <a:rPr lang="en-US" sz="800"/>
            <a:t>Known to no one</a:t>
          </a:r>
        </a:p>
      </dgm:t>
    </dgm:pt>
    <dgm:pt modelId="{1B3B268E-2F30-E246-9B0C-FA5555707A3D}" type="parTrans" cxnId="{F526555D-228C-0C4C-AFAA-800B70F136A9}">
      <dgm:prSet/>
      <dgm:spPr/>
      <dgm:t>
        <a:bodyPr/>
        <a:lstStyle/>
        <a:p>
          <a:endParaRPr lang="en-US"/>
        </a:p>
      </dgm:t>
    </dgm:pt>
    <dgm:pt modelId="{FED9F24D-A93B-3E44-BC27-994382343CD3}" type="sibTrans" cxnId="{F526555D-228C-0C4C-AFAA-800B70F136A9}">
      <dgm:prSet/>
      <dgm:spPr/>
      <dgm:t>
        <a:bodyPr/>
        <a:lstStyle/>
        <a:p>
          <a:endParaRPr lang="en-US"/>
        </a:p>
      </dgm:t>
    </dgm:pt>
    <dgm:pt modelId="{B041CA13-57D8-F846-BD6B-94291A1F8EF9}">
      <dgm:prSet phldrT="[Text]" custT="1"/>
      <dgm:spPr/>
      <dgm:t>
        <a:bodyPr/>
        <a:lstStyle/>
        <a:p>
          <a:r>
            <a:rPr lang="en-US" sz="1200"/>
            <a:t>Blind Spot</a:t>
          </a:r>
        </a:p>
        <a:p>
          <a:r>
            <a:rPr lang="en-US" sz="800"/>
            <a:t>Known to others</a:t>
          </a:r>
        </a:p>
      </dgm:t>
    </dgm:pt>
    <dgm:pt modelId="{480FBDFC-200C-7843-A651-B297A8834C50}" type="parTrans" cxnId="{F624CE4D-99DF-EF47-897C-6DF133DC74C7}">
      <dgm:prSet/>
      <dgm:spPr/>
      <dgm:t>
        <a:bodyPr/>
        <a:lstStyle/>
        <a:p>
          <a:endParaRPr lang="en-US"/>
        </a:p>
      </dgm:t>
    </dgm:pt>
    <dgm:pt modelId="{B803DEDD-6869-B447-9911-0D320FF5E66C}" type="sibTrans" cxnId="{F624CE4D-99DF-EF47-897C-6DF133DC74C7}">
      <dgm:prSet/>
      <dgm:spPr/>
      <dgm:t>
        <a:bodyPr/>
        <a:lstStyle/>
        <a:p>
          <a:endParaRPr lang="en-US"/>
        </a:p>
      </dgm:t>
    </dgm:pt>
    <dgm:pt modelId="{1CA50355-7832-5941-B002-B6E80AE5F41C}" type="pres">
      <dgm:prSet presAssocID="{757F028A-49BC-5144-B37A-9394B12A1D34}" presName="matrix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F805F179-81EE-7C43-B3D6-B8E1E1A09715}" type="pres">
      <dgm:prSet presAssocID="{757F028A-49BC-5144-B37A-9394B12A1D34}" presName="diamond" presStyleLbl="bgShp" presStyleIdx="0" presStyleCnt="1"/>
      <dgm:spPr/>
    </dgm:pt>
    <dgm:pt modelId="{92CDC07A-1265-C643-AED2-8A8597D8D412}" type="pres">
      <dgm:prSet presAssocID="{757F028A-49BC-5144-B37A-9394B12A1D34}" presName="quad1" presStyleLbl="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033214E-33A0-B044-A556-96CB8DAC095A}" type="pres">
      <dgm:prSet presAssocID="{757F028A-49BC-5144-B37A-9394B12A1D34}" presName="quad2" presStyleLbl="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CE4FCFC-9A55-5443-B403-A6CAD6F5F360}" type="pres">
      <dgm:prSet presAssocID="{757F028A-49BC-5144-B37A-9394B12A1D34}" presName="quad3" presStyleLbl="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2454D73-3E24-2D4C-8F7B-EE5FEE5C69AC}" type="pres">
      <dgm:prSet presAssocID="{757F028A-49BC-5144-B37A-9394B12A1D34}" presName="quad4" presStyleLbl="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31390141-68E5-3047-95BA-E3B16CA170C6}" type="presOf" srcId="{757F028A-49BC-5144-B37A-9394B12A1D34}" destId="{1CA50355-7832-5941-B002-B6E80AE5F41C}" srcOrd="0" destOrd="0" presId="urn:microsoft.com/office/officeart/2005/8/layout/matrix3"/>
    <dgm:cxn modelId="{E90480E9-57B6-E646-B0A1-13E857AF1AD4}" srcId="{757F028A-49BC-5144-B37A-9394B12A1D34}" destId="{D0E3EF1F-5BD2-034C-9012-F554C840FBCE}" srcOrd="1" destOrd="0" parTransId="{D1CC39B2-B17F-7E4F-BEE7-3D6FAA8D6991}" sibTransId="{DD8A113C-6359-5948-8E7D-D13179F5CECD}"/>
    <dgm:cxn modelId="{E60FF89F-F896-D249-977E-099E82AAEC7A}" type="presOf" srcId="{3B7363EB-5C35-5A43-BD5A-6DE47BBEACCF}" destId="{3CE4FCFC-9A55-5443-B403-A6CAD6F5F360}" srcOrd="0" destOrd="0" presId="urn:microsoft.com/office/officeart/2005/8/layout/matrix3"/>
    <dgm:cxn modelId="{F526555D-228C-0C4C-AFAA-800B70F136A9}" srcId="{757F028A-49BC-5144-B37A-9394B12A1D34}" destId="{3B7363EB-5C35-5A43-BD5A-6DE47BBEACCF}" srcOrd="2" destOrd="0" parTransId="{1B3B268E-2F30-E246-9B0C-FA5555707A3D}" sibTransId="{FED9F24D-A93B-3E44-BC27-994382343CD3}"/>
    <dgm:cxn modelId="{28F3D3DD-1F45-2C44-92D3-931E2B28FC0C}" type="presOf" srcId="{B041CA13-57D8-F846-BD6B-94291A1F8EF9}" destId="{72454D73-3E24-2D4C-8F7B-EE5FEE5C69AC}" srcOrd="0" destOrd="0" presId="urn:microsoft.com/office/officeart/2005/8/layout/matrix3"/>
    <dgm:cxn modelId="{596D8CB2-822B-0D47-BA55-88BC5BAB7DBB}" srcId="{757F028A-49BC-5144-B37A-9394B12A1D34}" destId="{158323FA-24BE-AD48-9F68-8D5821943E4B}" srcOrd="0" destOrd="0" parTransId="{2A88CE3D-4297-544D-9EFB-04CCA604794A}" sibTransId="{AF6DD0CE-20C6-FA4D-8E6B-569A3D96CE82}"/>
    <dgm:cxn modelId="{C3DC9B1D-3B26-3E4C-9D69-EAAD106ABFA9}" type="presOf" srcId="{158323FA-24BE-AD48-9F68-8D5821943E4B}" destId="{92CDC07A-1265-C643-AED2-8A8597D8D412}" srcOrd="0" destOrd="0" presId="urn:microsoft.com/office/officeart/2005/8/layout/matrix3"/>
    <dgm:cxn modelId="{6E233844-3738-0D49-AE41-D8B585B272D9}" type="presOf" srcId="{D0E3EF1F-5BD2-034C-9012-F554C840FBCE}" destId="{1033214E-33A0-B044-A556-96CB8DAC095A}" srcOrd="0" destOrd="0" presId="urn:microsoft.com/office/officeart/2005/8/layout/matrix3"/>
    <dgm:cxn modelId="{F624CE4D-99DF-EF47-897C-6DF133DC74C7}" srcId="{757F028A-49BC-5144-B37A-9394B12A1D34}" destId="{B041CA13-57D8-F846-BD6B-94291A1F8EF9}" srcOrd="3" destOrd="0" parTransId="{480FBDFC-200C-7843-A651-B297A8834C50}" sibTransId="{B803DEDD-6869-B447-9911-0D320FF5E66C}"/>
    <dgm:cxn modelId="{1D2A6B66-2DBE-4B41-AFF3-5FCA6800BA56}" type="presParOf" srcId="{1CA50355-7832-5941-B002-B6E80AE5F41C}" destId="{F805F179-81EE-7C43-B3D6-B8E1E1A09715}" srcOrd="0" destOrd="0" presId="urn:microsoft.com/office/officeart/2005/8/layout/matrix3"/>
    <dgm:cxn modelId="{194D7A5D-9174-0F4C-B734-24A43E249122}" type="presParOf" srcId="{1CA50355-7832-5941-B002-B6E80AE5F41C}" destId="{92CDC07A-1265-C643-AED2-8A8597D8D412}" srcOrd="1" destOrd="0" presId="urn:microsoft.com/office/officeart/2005/8/layout/matrix3"/>
    <dgm:cxn modelId="{D574B1FE-84EA-F542-8651-004A4F95B1F6}" type="presParOf" srcId="{1CA50355-7832-5941-B002-B6E80AE5F41C}" destId="{1033214E-33A0-B044-A556-96CB8DAC095A}" srcOrd="2" destOrd="0" presId="urn:microsoft.com/office/officeart/2005/8/layout/matrix3"/>
    <dgm:cxn modelId="{44C2087C-4FDD-964D-9C77-A0F50C0F5664}" type="presParOf" srcId="{1CA50355-7832-5941-B002-B6E80AE5F41C}" destId="{3CE4FCFC-9A55-5443-B403-A6CAD6F5F360}" srcOrd="3" destOrd="0" presId="urn:microsoft.com/office/officeart/2005/8/layout/matrix3"/>
    <dgm:cxn modelId="{EFC9181F-7B0E-2D43-A96D-BB0CB9883FAC}" type="presParOf" srcId="{1CA50355-7832-5941-B002-B6E80AE5F41C}" destId="{72454D73-3E24-2D4C-8F7B-EE5FEE5C69AC}" srcOrd="4" destOrd="0" presId="urn:microsoft.com/office/officeart/2005/8/layout/matrix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BF898834-8998-2E43-B593-4BBD24E365AB}" type="doc">
      <dgm:prSet loTypeId="urn:microsoft.com/office/officeart/2005/8/layout/radial1" loCatId="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en-US"/>
        </a:p>
      </dgm:t>
    </dgm:pt>
    <dgm:pt modelId="{49B31D29-2B42-F941-86D4-DDD526CEA6A9}">
      <dgm:prSet phldrT="[Text]" custT="1"/>
      <dgm:spPr/>
      <dgm:t>
        <a:bodyPr/>
        <a:lstStyle/>
        <a:p>
          <a:pPr algn="ctr"/>
          <a:r>
            <a:rPr lang="en-US" sz="1600" b="1"/>
            <a:t>VANCITY</a:t>
          </a:r>
        </a:p>
      </dgm:t>
    </dgm:pt>
    <dgm:pt modelId="{F559433B-FC09-514B-BB5E-FAA1C72B93B4}" type="parTrans" cxnId="{D97AF838-C556-D642-BBF9-1E454D255FCD}">
      <dgm:prSet/>
      <dgm:spPr/>
      <dgm:t>
        <a:bodyPr/>
        <a:lstStyle/>
        <a:p>
          <a:pPr algn="ctr"/>
          <a:endParaRPr lang="en-US"/>
        </a:p>
      </dgm:t>
    </dgm:pt>
    <dgm:pt modelId="{60E22222-AD85-6B4C-BBBA-1CBADF5A0AA9}" type="sibTrans" cxnId="{D97AF838-C556-D642-BBF9-1E454D255FCD}">
      <dgm:prSet/>
      <dgm:spPr/>
      <dgm:t>
        <a:bodyPr/>
        <a:lstStyle/>
        <a:p>
          <a:pPr algn="ctr"/>
          <a:endParaRPr lang="en-US"/>
        </a:p>
      </dgm:t>
    </dgm:pt>
    <dgm:pt modelId="{B7B39736-00BD-6F40-90E0-89B3F88FBA21}">
      <dgm:prSet phldrT="[Text]" custT="1"/>
      <dgm:spPr/>
      <dgm:t>
        <a:bodyPr/>
        <a:lstStyle/>
        <a:p>
          <a:pPr algn="ctr"/>
          <a:r>
            <a:rPr lang="en-US" sz="1050"/>
            <a:t>Economic  Environment</a:t>
          </a:r>
        </a:p>
        <a:p>
          <a:pPr algn="ctr"/>
          <a:r>
            <a:rPr lang="en-US" sz="800"/>
            <a:t>- economic growth</a:t>
          </a:r>
        </a:p>
        <a:p>
          <a:pPr algn="ctr"/>
          <a:r>
            <a:rPr lang="en-US" sz="800"/>
            <a:t>- unemployment rate </a:t>
          </a:r>
        </a:p>
        <a:p>
          <a:pPr algn="ctr"/>
          <a:r>
            <a:rPr lang="en-US" sz="800"/>
            <a:t>- disposable income</a:t>
          </a:r>
        </a:p>
      </dgm:t>
    </dgm:pt>
    <dgm:pt modelId="{25DA09C0-A8CA-EF48-8098-F7168011886F}" type="parTrans" cxnId="{F0A2E610-8394-8B4B-A4B3-50533FCAA37D}">
      <dgm:prSet/>
      <dgm:spPr/>
      <dgm:t>
        <a:bodyPr/>
        <a:lstStyle/>
        <a:p>
          <a:pPr algn="ctr"/>
          <a:endParaRPr lang="en-US"/>
        </a:p>
      </dgm:t>
    </dgm:pt>
    <dgm:pt modelId="{85ADC134-8113-8146-B3BD-6713A9C7CB66}" type="sibTrans" cxnId="{F0A2E610-8394-8B4B-A4B3-50533FCAA37D}">
      <dgm:prSet/>
      <dgm:spPr/>
      <dgm:t>
        <a:bodyPr/>
        <a:lstStyle/>
        <a:p>
          <a:pPr algn="ctr"/>
          <a:endParaRPr lang="en-US"/>
        </a:p>
      </dgm:t>
    </dgm:pt>
    <dgm:pt modelId="{7E216345-9D7F-A84A-8838-A7B9235F0F60}">
      <dgm:prSet phldrT="[Text]" custT="1"/>
      <dgm:spPr/>
      <dgm:t>
        <a:bodyPr/>
        <a:lstStyle/>
        <a:p>
          <a:pPr algn="ctr"/>
          <a:r>
            <a:rPr lang="en-US" sz="1050"/>
            <a:t>Socioculture Environment</a:t>
          </a:r>
        </a:p>
        <a:p>
          <a:pPr algn="ctr"/>
          <a:r>
            <a:rPr lang="en-US" sz="800"/>
            <a:t>-population demographics</a:t>
          </a:r>
        </a:p>
        <a:p>
          <a:pPr algn="ctr"/>
          <a:r>
            <a:rPr lang="en-US" sz="800"/>
            <a:t>- education system</a:t>
          </a:r>
        </a:p>
        <a:p>
          <a:pPr algn="ctr"/>
          <a:r>
            <a:rPr lang="en-US" sz="800"/>
            <a:t>- health/nutrition values </a:t>
          </a:r>
        </a:p>
      </dgm:t>
    </dgm:pt>
    <dgm:pt modelId="{FAC1981F-B7AF-D542-A3A8-22D3CA79F9AE}" type="parTrans" cxnId="{E15E7CAD-DF42-EC43-A67B-4EC3514C4DEB}">
      <dgm:prSet/>
      <dgm:spPr/>
      <dgm:t>
        <a:bodyPr/>
        <a:lstStyle/>
        <a:p>
          <a:pPr algn="ctr"/>
          <a:endParaRPr lang="en-US"/>
        </a:p>
      </dgm:t>
    </dgm:pt>
    <dgm:pt modelId="{B4A81880-E0ED-DE43-8339-4E01877C59B3}" type="sibTrans" cxnId="{E15E7CAD-DF42-EC43-A67B-4EC3514C4DEB}">
      <dgm:prSet/>
      <dgm:spPr/>
      <dgm:t>
        <a:bodyPr/>
        <a:lstStyle/>
        <a:p>
          <a:pPr algn="ctr"/>
          <a:endParaRPr lang="en-US"/>
        </a:p>
      </dgm:t>
    </dgm:pt>
    <dgm:pt modelId="{36216E0B-3E4D-9046-B4BB-EF596E0C664B}">
      <dgm:prSet phldrT="[Text]" custT="1"/>
      <dgm:spPr/>
      <dgm:t>
        <a:bodyPr/>
        <a:lstStyle/>
        <a:p>
          <a:pPr algn="ctr"/>
          <a:r>
            <a:rPr lang="en-US" sz="1050"/>
            <a:t>Technological Environment</a:t>
          </a:r>
        </a:p>
        <a:p>
          <a:pPr algn="ctr"/>
          <a:r>
            <a:rPr lang="en-US" sz="800"/>
            <a:t>-IT system/infrastructure</a:t>
          </a:r>
        </a:p>
        <a:p>
          <a:pPr algn="ctr"/>
          <a:r>
            <a:rPr lang="en-US" sz="800"/>
            <a:t>-broadband internet access</a:t>
          </a:r>
        </a:p>
      </dgm:t>
    </dgm:pt>
    <dgm:pt modelId="{31089388-DDD3-9845-B560-8EE26A8800A6}" type="parTrans" cxnId="{3131EE1B-34E0-8748-8A6E-52ADC38FD071}">
      <dgm:prSet/>
      <dgm:spPr/>
      <dgm:t>
        <a:bodyPr/>
        <a:lstStyle/>
        <a:p>
          <a:pPr algn="ctr"/>
          <a:endParaRPr lang="en-US"/>
        </a:p>
      </dgm:t>
    </dgm:pt>
    <dgm:pt modelId="{9E737ECA-666F-2F46-A8AD-AC73205AEE3C}" type="sibTrans" cxnId="{3131EE1B-34E0-8748-8A6E-52ADC38FD071}">
      <dgm:prSet/>
      <dgm:spPr/>
      <dgm:t>
        <a:bodyPr/>
        <a:lstStyle/>
        <a:p>
          <a:pPr algn="ctr"/>
          <a:endParaRPr lang="en-US"/>
        </a:p>
      </dgm:t>
    </dgm:pt>
    <dgm:pt modelId="{D58060B9-8670-F34D-A523-E72B3491EEB7}">
      <dgm:prSet custT="1"/>
      <dgm:spPr/>
      <dgm:t>
        <a:bodyPr/>
        <a:lstStyle/>
        <a:p>
          <a:pPr algn="ctr"/>
          <a:r>
            <a:rPr lang="en-US" sz="1050"/>
            <a:t>Legal-Political</a:t>
          </a:r>
        </a:p>
        <a:p>
          <a:pPr algn="ctr"/>
          <a:r>
            <a:rPr lang="en-US" sz="800"/>
            <a:t>-laws and regulations</a:t>
          </a:r>
        </a:p>
        <a:p>
          <a:pPr algn="ctr"/>
          <a:r>
            <a:rPr lang="en-US" sz="800"/>
            <a:t>-business  forms</a:t>
          </a:r>
        </a:p>
        <a:p>
          <a:pPr algn="ctr"/>
          <a:r>
            <a:rPr lang="en-US" sz="800"/>
            <a:t>-political trends</a:t>
          </a:r>
        </a:p>
      </dgm:t>
    </dgm:pt>
    <dgm:pt modelId="{4E04922A-0050-3547-A136-110537160EC0}" type="parTrans" cxnId="{9A7D2A32-E7E2-5B43-9BE2-422DAE8D62EC}">
      <dgm:prSet/>
      <dgm:spPr/>
      <dgm:t>
        <a:bodyPr/>
        <a:lstStyle/>
        <a:p>
          <a:pPr algn="ctr"/>
          <a:endParaRPr lang="en-US"/>
        </a:p>
      </dgm:t>
    </dgm:pt>
    <dgm:pt modelId="{419AF6D5-7D41-2D44-9E3C-BF6103B1A447}" type="sibTrans" cxnId="{9A7D2A32-E7E2-5B43-9BE2-422DAE8D62EC}">
      <dgm:prSet/>
      <dgm:spPr/>
      <dgm:t>
        <a:bodyPr/>
        <a:lstStyle/>
        <a:p>
          <a:pPr algn="ctr"/>
          <a:endParaRPr lang="en-US"/>
        </a:p>
      </dgm:t>
    </dgm:pt>
    <dgm:pt modelId="{E9C14F1D-4469-C049-927C-E0A80E291047}">
      <dgm:prSet custT="1"/>
      <dgm:spPr/>
      <dgm:t>
        <a:bodyPr/>
        <a:lstStyle/>
        <a:p>
          <a:pPr algn="ctr"/>
          <a:r>
            <a:rPr lang="en-US" sz="1050"/>
            <a:t>Natural Environment</a:t>
          </a:r>
        </a:p>
        <a:p>
          <a:pPr algn="ctr"/>
          <a:r>
            <a:rPr lang="en-US" sz="800"/>
            <a:t>- "green" values</a:t>
          </a:r>
        </a:p>
        <a:p>
          <a:pPr algn="ctr"/>
          <a:r>
            <a:rPr lang="en-US" sz="800"/>
            <a:t>-recycling infrastructure</a:t>
          </a:r>
        </a:p>
      </dgm:t>
    </dgm:pt>
    <dgm:pt modelId="{629CCEF3-C4A9-F54E-AF5C-8A1601A47E54}" type="parTrans" cxnId="{87CCD12D-E207-2144-8C95-168D1C43A3CA}">
      <dgm:prSet/>
      <dgm:spPr/>
      <dgm:t>
        <a:bodyPr/>
        <a:lstStyle/>
        <a:p>
          <a:pPr algn="ctr"/>
          <a:endParaRPr lang="en-US"/>
        </a:p>
      </dgm:t>
    </dgm:pt>
    <dgm:pt modelId="{AA741518-3EDB-8F48-BAA8-87023C2A9E35}" type="sibTrans" cxnId="{87CCD12D-E207-2144-8C95-168D1C43A3CA}">
      <dgm:prSet/>
      <dgm:spPr/>
      <dgm:t>
        <a:bodyPr/>
        <a:lstStyle/>
        <a:p>
          <a:pPr algn="ctr"/>
          <a:endParaRPr lang="en-US"/>
        </a:p>
      </dgm:t>
    </dgm:pt>
    <dgm:pt modelId="{D9E84017-E57E-234B-BF51-E7900FD77C76}" type="pres">
      <dgm:prSet presAssocID="{BF898834-8998-2E43-B593-4BBD24E365AB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721FF6F2-093B-3848-87C5-2AB5DE43E507}" type="pres">
      <dgm:prSet presAssocID="{49B31D29-2B42-F941-86D4-DDD526CEA6A9}" presName="centerShape" presStyleLbl="node0" presStyleIdx="0" presStyleCnt="1" custScaleX="140656" custScaleY="68111" custLinFactNeighborX="-832" custLinFactNeighborY="4957"/>
      <dgm:spPr/>
      <dgm:t>
        <a:bodyPr/>
        <a:lstStyle/>
        <a:p>
          <a:endParaRPr lang="en-US"/>
        </a:p>
      </dgm:t>
    </dgm:pt>
    <dgm:pt modelId="{91C31006-89D1-FF43-9F6B-1251CF87CDFE}" type="pres">
      <dgm:prSet presAssocID="{25DA09C0-A8CA-EF48-8098-F7168011886F}" presName="Name9" presStyleLbl="parChTrans1D2" presStyleIdx="0" presStyleCnt="5"/>
      <dgm:spPr/>
      <dgm:t>
        <a:bodyPr/>
        <a:lstStyle/>
        <a:p>
          <a:endParaRPr lang="en-US"/>
        </a:p>
      </dgm:t>
    </dgm:pt>
    <dgm:pt modelId="{CF94A821-1BF0-0944-827D-E4FEFA4CAB88}" type="pres">
      <dgm:prSet presAssocID="{25DA09C0-A8CA-EF48-8098-F7168011886F}" presName="connTx" presStyleLbl="parChTrans1D2" presStyleIdx="0" presStyleCnt="5"/>
      <dgm:spPr/>
      <dgm:t>
        <a:bodyPr/>
        <a:lstStyle/>
        <a:p>
          <a:endParaRPr lang="en-US"/>
        </a:p>
      </dgm:t>
    </dgm:pt>
    <dgm:pt modelId="{1E1F8F49-5097-C341-BA75-99EBDA5AAA16}" type="pres">
      <dgm:prSet presAssocID="{B7B39736-00BD-6F40-90E0-89B3F88FBA21}" presName="node" presStyleLbl="node1" presStyleIdx="0" presStyleCnt="5" custScaleX="165236" custScaleY="11995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3966917-3B84-B840-8E06-A0C4BA201454}" type="pres">
      <dgm:prSet presAssocID="{FAC1981F-B7AF-D542-A3A8-22D3CA79F9AE}" presName="Name9" presStyleLbl="parChTrans1D2" presStyleIdx="1" presStyleCnt="5"/>
      <dgm:spPr/>
      <dgm:t>
        <a:bodyPr/>
        <a:lstStyle/>
        <a:p>
          <a:endParaRPr lang="en-US"/>
        </a:p>
      </dgm:t>
    </dgm:pt>
    <dgm:pt modelId="{DEE5B315-7D85-774C-A6D8-D9DFE60FC87C}" type="pres">
      <dgm:prSet presAssocID="{FAC1981F-B7AF-D542-A3A8-22D3CA79F9AE}" presName="connTx" presStyleLbl="parChTrans1D2" presStyleIdx="1" presStyleCnt="5"/>
      <dgm:spPr/>
      <dgm:t>
        <a:bodyPr/>
        <a:lstStyle/>
        <a:p>
          <a:endParaRPr lang="en-US"/>
        </a:p>
      </dgm:t>
    </dgm:pt>
    <dgm:pt modelId="{F5C11CCD-1024-5748-93E6-2B61CA441931}" type="pres">
      <dgm:prSet presAssocID="{7E216345-9D7F-A84A-8838-A7B9235F0F60}" presName="node" presStyleLbl="node1" presStyleIdx="1" presStyleCnt="5" custScaleX="182999" custScaleY="116459" custRadScaleRad="158815" custRadScaleInc="-402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7A6AADE-67AF-3743-BD03-B0C4076F0401}" type="pres">
      <dgm:prSet presAssocID="{31089388-DDD3-9845-B560-8EE26A8800A6}" presName="Name9" presStyleLbl="parChTrans1D2" presStyleIdx="2" presStyleCnt="5"/>
      <dgm:spPr/>
      <dgm:t>
        <a:bodyPr/>
        <a:lstStyle/>
        <a:p>
          <a:endParaRPr lang="en-US"/>
        </a:p>
      </dgm:t>
    </dgm:pt>
    <dgm:pt modelId="{C66E4138-0D52-3C47-92B4-653C3D91F475}" type="pres">
      <dgm:prSet presAssocID="{31089388-DDD3-9845-B560-8EE26A8800A6}" presName="connTx" presStyleLbl="parChTrans1D2" presStyleIdx="2" presStyleCnt="5"/>
      <dgm:spPr/>
      <dgm:t>
        <a:bodyPr/>
        <a:lstStyle/>
        <a:p>
          <a:endParaRPr lang="en-US"/>
        </a:p>
      </dgm:t>
    </dgm:pt>
    <dgm:pt modelId="{613F430D-446B-B148-B799-4F92AB3C3DA4}" type="pres">
      <dgm:prSet presAssocID="{36216E0B-3E4D-9046-B4BB-EF596E0C664B}" presName="node" presStyleLbl="node1" presStyleIdx="2" presStyleCnt="5" custScaleX="173168" custScaleY="110572" custRadScaleRad="156768" custRadScaleInc="-7472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519C59A-A537-F34E-AF1F-A1C01530E571}" type="pres">
      <dgm:prSet presAssocID="{4E04922A-0050-3547-A136-110537160EC0}" presName="Name9" presStyleLbl="parChTrans1D2" presStyleIdx="3" presStyleCnt="5"/>
      <dgm:spPr/>
      <dgm:t>
        <a:bodyPr/>
        <a:lstStyle/>
        <a:p>
          <a:endParaRPr lang="en-US"/>
        </a:p>
      </dgm:t>
    </dgm:pt>
    <dgm:pt modelId="{130B2895-A7D5-E346-BBF4-5C021C603ADC}" type="pres">
      <dgm:prSet presAssocID="{4E04922A-0050-3547-A136-110537160EC0}" presName="connTx" presStyleLbl="parChTrans1D2" presStyleIdx="3" presStyleCnt="5"/>
      <dgm:spPr/>
      <dgm:t>
        <a:bodyPr/>
        <a:lstStyle/>
        <a:p>
          <a:endParaRPr lang="en-US"/>
        </a:p>
      </dgm:t>
    </dgm:pt>
    <dgm:pt modelId="{87391975-70E0-D64A-BE9D-E9415F2BF99D}" type="pres">
      <dgm:prSet presAssocID="{D58060B9-8670-F34D-A523-E72B3491EEB7}" presName="node" presStyleLbl="node1" presStyleIdx="3" presStyleCnt="5" custScaleX="166378" custScaleY="98516" custRadScaleRad="140908" custRadScaleInc="5957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9E1A74E-D917-9F47-999E-B538148A7556}" type="pres">
      <dgm:prSet presAssocID="{629CCEF3-C4A9-F54E-AF5C-8A1601A47E54}" presName="Name9" presStyleLbl="parChTrans1D2" presStyleIdx="4" presStyleCnt="5"/>
      <dgm:spPr/>
      <dgm:t>
        <a:bodyPr/>
        <a:lstStyle/>
        <a:p>
          <a:endParaRPr lang="en-US"/>
        </a:p>
      </dgm:t>
    </dgm:pt>
    <dgm:pt modelId="{46F6A904-51D4-9B47-BE0B-C6F4C8D0DE4C}" type="pres">
      <dgm:prSet presAssocID="{629CCEF3-C4A9-F54E-AF5C-8A1601A47E54}" presName="connTx" presStyleLbl="parChTrans1D2" presStyleIdx="4" presStyleCnt="5"/>
      <dgm:spPr/>
      <dgm:t>
        <a:bodyPr/>
        <a:lstStyle/>
        <a:p>
          <a:endParaRPr lang="en-US"/>
        </a:p>
      </dgm:t>
    </dgm:pt>
    <dgm:pt modelId="{5E9E1468-4C82-AD4C-A4F4-BCABEE59D005}" type="pres">
      <dgm:prSet presAssocID="{E9C14F1D-4469-C049-927C-E0A80E291047}" presName="node" presStyleLbl="node1" presStyleIdx="4" presStyleCnt="5" custScaleX="168808" custScaleY="108111" custRadScaleRad="155425" custRadScaleInc="875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2C0D1CB8-73F0-6D43-9136-CEDE83079575}" type="presOf" srcId="{4E04922A-0050-3547-A136-110537160EC0}" destId="{5519C59A-A537-F34E-AF1F-A1C01530E571}" srcOrd="0" destOrd="0" presId="urn:microsoft.com/office/officeart/2005/8/layout/radial1"/>
    <dgm:cxn modelId="{3131EE1B-34E0-8748-8A6E-52ADC38FD071}" srcId="{49B31D29-2B42-F941-86D4-DDD526CEA6A9}" destId="{36216E0B-3E4D-9046-B4BB-EF596E0C664B}" srcOrd="2" destOrd="0" parTransId="{31089388-DDD3-9845-B560-8EE26A8800A6}" sibTransId="{9E737ECA-666F-2F46-A8AD-AC73205AEE3C}"/>
    <dgm:cxn modelId="{A173B9FD-4BED-DD4C-B40D-3F6FF69C43D2}" type="presOf" srcId="{629CCEF3-C4A9-F54E-AF5C-8A1601A47E54}" destId="{46F6A904-51D4-9B47-BE0B-C6F4C8D0DE4C}" srcOrd="1" destOrd="0" presId="urn:microsoft.com/office/officeart/2005/8/layout/radial1"/>
    <dgm:cxn modelId="{6ED3827E-1E3C-0B41-A279-676FB4FFCFDB}" type="presOf" srcId="{25DA09C0-A8CA-EF48-8098-F7168011886F}" destId="{91C31006-89D1-FF43-9F6B-1251CF87CDFE}" srcOrd="0" destOrd="0" presId="urn:microsoft.com/office/officeart/2005/8/layout/radial1"/>
    <dgm:cxn modelId="{DED030E2-55A8-1F4A-86C1-36D460E518E2}" type="presOf" srcId="{31089388-DDD3-9845-B560-8EE26A8800A6}" destId="{E7A6AADE-67AF-3743-BD03-B0C4076F0401}" srcOrd="0" destOrd="0" presId="urn:microsoft.com/office/officeart/2005/8/layout/radial1"/>
    <dgm:cxn modelId="{F0A2E610-8394-8B4B-A4B3-50533FCAA37D}" srcId="{49B31D29-2B42-F941-86D4-DDD526CEA6A9}" destId="{B7B39736-00BD-6F40-90E0-89B3F88FBA21}" srcOrd="0" destOrd="0" parTransId="{25DA09C0-A8CA-EF48-8098-F7168011886F}" sibTransId="{85ADC134-8113-8146-B3BD-6713A9C7CB66}"/>
    <dgm:cxn modelId="{E15E7CAD-DF42-EC43-A67B-4EC3514C4DEB}" srcId="{49B31D29-2B42-F941-86D4-DDD526CEA6A9}" destId="{7E216345-9D7F-A84A-8838-A7B9235F0F60}" srcOrd="1" destOrd="0" parTransId="{FAC1981F-B7AF-D542-A3A8-22D3CA79F9AE}" sibTransId="{B4A81880-E0ED-DE43-8339-4E01877C59B3}"/>
    <dgm:cxn modelId="{EEE40DFC-5D64-CB4F-A3C7-ECEEF1B5CF70}" type="presOf" srcId="{D58060B9-8670-F34D-A523-E72B3491EEB7}" destId="{87391975-70E0-D64A-BE9D-E9415F2BF99D}" srcOrd="0" destOrd="0" presId="urn:microsoft.com/office/officeart/2005/8/layout/radial1"/>
    <dgm:cxn modelId="{FC377F25-DC45-C645-827B-129A0BC07A61}" type="presOf" srcId="{FAC1981F-B7AF-D542-A3A8-22D3CA79F9AE}" destId="{F3966917-3B84-B840-8E06-A0C4BA201454}" srcOrd="0" destOrd="0" presId="urn:microsoft.com/office/officeart/2005/8/layout/radial1"/>
    <dgm:cxn modelId="{87CCD12D-E207-2144-8C95-168D1C43A3CA}" srcId="{49B31D29-2B42-F941-86D4-DDD526CEA6A9}" destId="{E9C14F1D-4469-C049-927C-E0A80E291047}" srcOrd="4" destOrd="0" parTransId="{629CCEF3-C4A9-F54E-AF5C-8A1601A47E54}" sibTransId="{AA741518-3EDB-8F48-BAA8-87023C2A9E35}"/>
    <dgm:cxn modelId="{9A7D2A32-E7E2-5B43-9BE2-422DAE8D62EC}" srcId="{49B31D29-2B42-F941-86D4-DDD526CEA6A9}" destId="{D58060B9-8670-F34D-A523-E72B3491EEB7}" srcOrd="3" destOrd="0" parTransId="{4E04922A-0050-3547-A136-110537160EC0}" sibTransId="{419AF6D5-7D41-2D44-9E3C-BF6103B1A447}"/>
    <dgm:cxn modelId="{D08A6C04-CEDB-3B4E-B947-4DBE100DE5B6}" type="presOf" srcId="{4E04922A-0050-3547-A136-110537160EC0}" destId="{130B2895-A7D5-E346-BBF4-5C021C603ADC}" srcOrd="1" destOrd="0" presId="urn:microsoft.com/office/officeart/2005/8/layout/radial1"/>
    <dgm:cxn modelId="{7638C256-9939-2A45-92CF-76191FA61A90}" type="presOf" srcId="{49B31D29-2B42-F941-86D4-DDD526CEA6A9}" destId="{721FF6F2-093B-3848-87C5-2AB5DE43E507}" srcOrd="0" destOrd="0" presId="urn:microsoft.com/office/officeart/2005/8/layout/radial1"/>
    <dgm:cxn modelId="{016A8E36-21BD-DE4F-A809-CE48F68F82B5}" type="presOf" srcId="{B7B39736-00BD-6F40-90E0-89B3F88FBA21}" destId="{1E1F8F49-5097-C341-BA75-99EBDA5AAA16}" srcOrd="0" destOrd="0" presId="urn:microsoft.com/office/officeart/2005/8/layout/radial1"/>
    <dgm:cxn modelId="{77EFDA42-E1C6-F545-A46B-C0C032DF6F34}" type="presOf" srcId="{E9C14F1D-4469-C049-927C-E0A80E291047}" destId="{5E9E1468-4C82-AD4C-A4F4-BCABEE59D005}" srcOrd="0" destOrd="0" presId="urn:microsoft.com/office/officeart/2005/8/layout/radial1"/>
    <dgm:cxn modelId="{01FE69AC-2592-C740-A9F2-6EF3133D69C2}" type="presOf" srcId="{31089388-DDD3-9845-B560-8EE26A8800A6}" destId="{C66E4138-0D52-3C47-92B4-653C3D91F475}" srcOrd="1" destOrd="0" presId="urn:microsoft.com/office/officeart/2005/8/layout/radial1"/>
    <dgm:cxn modelId="{F810F672-ED42-A443-A79F-B8AE35CBF0BD}" type="presOf" srcId="{629CCEF3-C4A9-F54E-AF5C-8A1601A47E54}" destId="{E9E1A74E-D917-9F47-999E-B538148A7556}" srcOrd="0" destOrd="0" presId="urn:microsoft.com/office/officeart/2005/8/layout/radial1"/>
    <dgm:cxn modelId="{859002DE-D55C-4845-8F2A-78F4FB311E35}" type="presOf" srcId="{7E216345-9D7F-A84A-8838-A7B9235F0F60}" destId="{F5C11CCD-1024-5748-93E6-2B61CA441931}" srcOrd="0" destOrd="0" presId="urn:microsoft.com/office/officeart/2005/8/layout/radial1"/>
    <dgm:cxn modelId="{6C873B2B-727E-C44F-90BA-3B9A87AD6766}" type="presOf" srcId="{36216E0B-3E4D-9046-B4BB-EF596E0C664B}" destId="{613F430D-446B-B148-B799-4F92AB3C3DA4}" srcOrd="0" destOrd="0" presId="urn:microsoft.com/office/officeart/2005/8/layout/radial1"/>
    <dgm:cxn modelId="{D97AF838-C556-D642-BBF9-1E454D255FCD}" srcId="{BF898834-8998-2E43-B593-4BBD24E365AB}" destId="{49B31D29-2B42-F941-86D4-DDD526CEA6A9}" srcOrd="0" destOrd="0" parTransId="{F559433B-FC09-514B-BB5E-FAA1C72B93B4}" sibTransId="{60E22222-AD85-6B4C-BBBA-1CBADF5A0AA9}"/>
    <dgm:cxn modelId="{F895FACE-EAB0-EE42-812F-39698893F6C7}" type="presOf" srcId="{FAC1981F-B7AF-D542-A3A8-22D3CA79F9AE}" destId="{DEE5B315-7D85-774C-A6D8-D9DFE60FC87C}" srcOrd="1" destOrd="0" presId="urn:microsoft.com/office/officeart/2005/8/layout/radial1"/>
    <dgm:cxn modelId="{4A95065A-EBEF-934C-8F51-18A1946D0478}" type="presOf" srcId="{25DA09C0-A8CA-EF48-8098-F7168011886F}" destId="{CF94A821-1BF0-0944-827D-E4FEFA4CAB88}" srcOrd="1" destOrd="0" presId="urn:microsoft.com/office/officeart/2005/8/layout/radial1"/>
    <dgm:cxn modelId="{6AF11F72-3A58-D346-B6E0-A8AB22918C0F}" type="presOf" srcId="{BF898834-8998-2E43-B593-4BBD24E365AB}" destId="{D9E84017-E57E-234B-BF51-E7900FD77C76}" srcOrd="0" destOrd="0" presId="urn:microsoft.com/office/officeart/2005/8/layout/radial1"/>
    <dgm:cxn modelId="{82C2AE20-B209-334E-A311-F9EA64B8ACE2}" type="presParOf" srcId="{D9E84017-E57E-234B-BF51-E7900FD77C76}" destId="{721FF6F2-093B-3848-87C5-2AB5DE43E507}" srcOrd="0" destOrd="0" presId="urn:microsoft.com/office/officeart/2005/8/layout/radial1"/>
    <dgm:cxn modelId="{0CD60004-E84D-E241-A76E-AB84E5C30AB9}" type="presParOf" srcId="{D9E84017-E57E-234B-BF51-E7900FD77C76}" destId="{91C31006-89D1-FF43-9F6B-1251CF87CDFE}" srcOrd="1" destOrd="0" presId="urn:microsoft.com/office/officeart/2005/8/layout/radial1"/>
    <dgm:cxn modelId="{9B329680-1EA6-D842-BE7E-F28E5C0D8281}" type="presParOf" srcId="{91C31006-89D1-FF43-9F6B-1251CF87CDFE}" destId="{CF94A821-1BF0-0944-827D-E4FEFA4CAB88}" srcOrd="0" destOrd="0" presId="urn:microsoft.com/office/officeart/2005/8/layout/radial1"/>
    <dgm:cxn modelId="{7E2EC9A3-7ABC-F047-8D73-9E7999D8B432}" type="presParOf" srcId="{D9E84017-E57E-234B-BF51-E7900FD77C76}" destId="{1E1F8F49-5097-C341-BA75-99EBDA5AAA16}" srcOrd="2" destOrd="0" presId="urn:microsoft.com/office/officeart/2005/8/layout/radial1"/>
    <dgm:cxn modelId="{CB86D5C3-B53C-0941-A7F5-56DE547E80EB}" type="presParOf" srcId="{D9E84017-E57E-234B-BF51-E7900FD77C76}" destId="{F3966917-3B84-B840-8E06-A0C4BA201454}" srcOrd="3" destOrd="0" presId="urn:microsoft.com/office/officeart/2005/8/layout/radial1"/>
    <dgm:cxn modelId="{F2ED6903-51DF-BE43-9254-AB0250718623}" type="presParOf" srcId="{F3966917-3B84-B840-8E06-A0C4BA201454}" destId="{DEE5B315-7D85-774C-A6D8-D9DFE60FC87C}" srcOrd="0" destOrd="0" presId="urn:microsoft.com/office/officeart/2005/8/layout/radial1"/>
    <dgm:cxn modelId="{B04BEFEC-71FD-C64C-84F6-51CB15584B84}" type="presParOf" srcId="{D9E84017-E57E-234B-BF51-E7900FD77C76}" destId="{F5C11CCD-1024-5748-93E6-2B61CA441931}" srcOrd="4" destOrd="0" presId="urn:microsoft.com/office/officeart/2005/8/layout/radial1"/>
    <dgm:cxn modelId="{6AB32630-F8E5-5143-9944-94BECE5EA969}" type="presParOf" srcId="{D9E84017-E57E-234B-BF51-E7900FD77C76}" destId="{E7A6AADE-67AF-3743-BD03-B0C4076F0401}" srcOrd="5" destOrd="0" presId="urn:microsoft.com/office/officeart/2005/8/layout/radial1"/>
    <dgm:cxn modelId="{27B7CD9F-FDED-A642-A29F-4C8B1F6B8AD7}" type="presParOf" srcId="{E7A6AADE-67AF-3743-BD03-B0C4076F0401}" destId="{C66E4138-0D52-3C47-92B4-653C3D91F475}" srcOrd="0" destOrd="0" presId="urn:microsoft.com/office/officeart/2005/8/layout/radial1"/>
    <dgm:cxn modelId="{F80B6594-63DA-B24B-B3CF-68438949EF20}" type="presParOf" srcId="{D9E84017-E57E-234B-BF51-E7900FD77C76}" destId="{613F430D-446B-B148-B799-4F92AB3C3DA4}" srcOrd="6" destOrd="0" presId="urn:microsoft.com/office/officeart/2005/8/layout/radial1"/>
    <dgm:cxn modelId="{58F26C85-8B6A-5241-99F7-8A2AC0EFBA91}" type="presParOf" srcId="{D9E84017-E57E-234B-BF51-E7900FD77C76}" destId="{5519C59A-A537-F34E-AF1F-A1C01530E571}" srcOrd="7" destOrd="0" presId="urn:microsoft.com/office/officeart/2005/8/layout/radial1"/>
    <dgm:cxn modelId="{58E2D1B4-BF88-A944-81AE-A1E2F1B58B14}" type="presParOf" srcId="{5519C59A-A537-F34E-AF1F-A1C01530E571}" destId="{130B2895-A7D5-E346-BBF4-5C021C603ADC}" srcOrd="0" destOrd="0" presId="urn:microsoft.com/office/officeart/2005/8/layout/radial1"/>
    <dgm:cxn modelId="{61CBE39F-7CAE-0D45-B731-85FA450BC47C}" type="presParOf" srcId="{D9E84017-E57E-234B-BF51-E7900FD77C76}" destId="{87391975-70E0-D64A-BE9D-E9415F2BF99D}" srcOrd="8" destOrd="0" presId="urn:microsoft.com/office/officeart/2005/8/layout/radial1"/>
    <dgm:cxn modelId="{76E20E2E-6CA0-DD43-A6A0-C3CBC985E236}" type="presParOf" srcId="{D9E84017-E57E-234B-BF51-E7900FD77C76}" destId="{E9E1A74E-D917-9F47-999E-B538148A7556}" srcOrd="9" destOrd="0" presId="urn:microsoft.com/office/officeart/2005/8/layout/radial1"/>
    <dgm:cxn modelId="{A52C8E71-C6D1-714C-AAD2-376D6D0B46BC}" type="presParOf" srcId="{E9E1A74E-D917-9F47-999E-B538148A7556}" destId="{46F6A904-51D4-9B47-BE0B-C6F4C8D0DE4C}" srcOrd="0" destOrd="0" presId="urn:microsoft.com/office/officeart/2005/8/layout/radial1"/>
    <dgm:cxn modelId="{04604163-C195-F94F-B099-BF21B3D7AC20}" type="presParOf" srcId="{D9E84017-E57E-234B-BF51-E7900FD77C76}" destId="{5E9E1468-4C82-AD4C-A4F4-BCABEE59D005}" srcOrd="10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805F179-81EE-7C43-B3D6-B8E1E1A09715}">
      <dsp:nvSpPr>
        <dsp:cNvPr id="0" name=""/>
        <dsp:cNvSpPr/>
      </dsp:nvSpPr>
      <dsp:spPr>
        <a:xfrm>
          <a:off x="92228" y="0"/>
          <a:ext cx="2520950" cy="2520950"/>
        </a:xfrm>
        <a:prstGeom prst="diamond">
          <a:avLst/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2CDC07A-1265-C643-AED2-8A8597D8D412}">
      <dsp:nvSpPr>
        <dsp:cNvPr id="0" name=""/>
        <dsp:cNvSpPr/>
      </dsp:nvSpPr>
      <dsp:spPr>
        <a:xfrm>
          <a:off x="331718" y="239490"/>
          <a:ext cx="983170" cy="983170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Facade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Known only to myself</a:t>
          </a:r>
        </a:p>
      </dsp:txBody>
      <dsp:txXfrm>
        <a:off x="379712" y="287484"/>
        <a:ext cx="887182" cy="887182"/>
      </dsp:txXfrm>
    </dsp:sp>
    <dsp:sp modelId="{1033214E-33A0-B044-A556-96CB8DAC095A}">
      <dsp:nvSpPr>
        <dsp:cNvPr id="0" name=""/>
        <dsp:cNvSpPr/>
      </dsp:nvSpPr>
      <dsp:spPr>
        <a:xfrm>
          <a:off x="1390517" y="239490"/>
          <a:ext cx="983170" cy="983170"/>
        </a:xfrm>
        <a:prstGeom prst="round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Arena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Known to all</a:t>
          </a:r>
        </a:p>
      </dsp:txBody>
      <dsp:txXfrm>
        <a:off x="1438511" y="287484"/>
        <a:ext cx="887182" cy="887182"/>
      </dsp:txXfrm>
    </dsp:sp>
    <dsp:sp modelId="{3CE4FCFC-9A55-5443-B403-A6CAD6F5F360}">
      <dsp:nvSpPr>
        <dsp:cNvPr id="0" name=""/>
        <dsp:cNvSpPr/>
      </dsp:nvSpPr>
      <dsp:spPr>
        <a:xfrm>
          <a:off x="331718" y="1298289"/>
          <a:ext cx="983170" cy="983170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Unknown 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Known to no one</a:t>
          </a:r>
        </a:p>
      </dsp:txBody>
      <dsp:txXfrm>
        <a:off x="379712" y="1346283"/>
        <a:ext cx="887182" cy="887182"/>
      </dsp:txXfrm>
    </dsp:sp>
    <dsp:sp modelId="{72454D73-3E24-2D4C-8F7B-EE5FEE5C69AC}">
      <dsp:nvSpPr>
        <dsp:cNvPr id="0" name=""/>
        <dsp:cNvSpPr/>
      </dsp:nvSpPr>
      <dsp:spPr>
        <a:xfrm>
          <a:off x="1390517" y="1298289"/>
          <a:ext cx="983170" cy="983170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Blind Spot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Known to others</a:t>
          </a:r>
        </a:p>
      </dsp:txBody>
      <dsp:txXfrm>
        <a:off x="1438511" y="1346283"/>
        <a:ext cx="887182" cy="887182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21FF6F2-093B-3848-87C5-2AB5DE43E507}">
      <dsp:nvSpPr>
        <dsp:cNvPr id="0" name=""/>
        <dsp:cNvSpPr/>
      </dsp:nvSpPr>
      <dsp:spPr>
        <a:xfrm>
          <a:off x="2688109" y="1580971"/>
          <a:ext cx="1365967" cy="661453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b="1" kern="1200"/>
            <a:t>VANCITY</a:t>
          </a:r>
        </a:p>
      </dsp:txBody>
      <dsp:txXfrm>
        <a:off x="2888150" y="1677839"/>
        <a:ext cx="965885" cy="467717"/>
      </dsp:txXfrm>
    </dsp:sp>
    <dsp:sp modelId="{91C31006-89D1-FF43-9F6B-1251CF87CDFE}">
      <dsp:nvSpPr>
        <dsp:cNvPr id="0" name=""/>
        <dsp:cNvSpPr/>
      </dsp:nvSpPr>
      <dsp:spPr>
        <a:xfrm rot="16252040">
          <a:off x="3141181" y="1329724"/>
          <a:ext cx="477060" cy="25507"/>
        </a:xfrm>
        <a:custGeom>
          <a:avLst/>
          <a:gdLst/>
          <a:ahLst/>
          <a:cxnLst/>
          <a:rect l="0" t="0" r="0" b="0"/>
          <a:pathLst>
            <a:path>
              <a:moveTo>
                <a:pt x="0" y="12753"/>
              </a:moveTo>
              <a:lnTo>
                <a:pt x="477060" y="12753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3367784" y="1330551"/>
        <a:ext cx="23853" cy="23853"/>
      </dsp:txXfrm>
    </dsp:sp>
    <dsp:sp modelId="{1E1F8F49-5097-C341-BA75-99EBDA5AAA16}">
      <dsp:nvSpPr>
        <dsp:cNvPr id="0" name=""/>
        <dsp:cNvSpPr/>
      </dsp:nvSpPr>
      <dsp:spPr>
        <a:xfrm>
          <a:off x="2589802" y="-60950"/>
          <a:ext cx="1604674" cy="1164961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50" kern="1200"/>
            <a:t>Economic  Environment</a:t>
          </a:r>
        </a:p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- economic growth</a:t>
          </a:r>
        </a:p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- unemployment rate </a:t>
          </a:r>
        </a:p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- disposable income</a:t>
          </a:r>
        </a:p>
      </dsp:txBody>
      <dsp:txXfrm>
        <a:off x="2824801" y="109655"/>
        <a:ext cx="1134676" cy="823751"/>
      </dsp:txXfrm>
    </dsp:sp>
    <dsp:sp modelId="{F3966917-3B84-B840-8E06-A0C4BA201454}">
      <dsp:nvSpPr>
        <dsp:cNvPr id="0" name=""/>
        <dsp:cNvSpPr/>
      </dsp:nvSpPr>
      <dsp:spPr>
        <a:xfrm rot="20248581">
          <a:off x="3862931" y="1548655"/>
          <a:ext cx="705697" cy="25507"/>
        </a:xfrm>
        <a:custGeom>
          <a:avLst/>
          <a:gdLst/>
          <a:ahLst/>
          <a:cxnLst/>
          <a:rect l="0" t="0" r="0" b="0"/>
          <a:pathLst>
            <a:path>
              <a:moveTo>
                <a:pt x="0" y="12753"/>
              </a:moveTo>
              <a:lnTo>
                <a:pt x="705697" y="12753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4198138" y="1543766"/>
        <a:ext cx="35284" cy="35284"/>
      </dsp:txXfrm>
    </dsp:sp>
    <dsp:sp modelId="{F5C11CCD-1024-5748-93E6-2B61CA441931}">
      <dsp:nvSpPr>
        <dsp:cNvPr id="0" name=""/>
        <dsp:cNvSpPr/>
      </dsp:nvSpPr>
      <dsp:spPr>
        <a:xfrm>
          <a:off x="4397599" y="552023"/>
          <a:ext cx="1777178" cy="1130980"/>
        </a:xfrm>
        <a:prstGeom prst="ellipse">
          <a:avLst/>
        </a:prstGeom>
        <a:solidFill>
          <a:schemeClr val="accent4">
            <a:hueOff val="-1116193"/>
            <a:satOff val="6725"/>
            <a:lumOff val="539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50" kern="1200"/>
            <a:t>Socioculture Environment</a:t>
          </a:r>
        </a:p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-population demographics</a:t>
          </a:r>
        </a:p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- education system</a:t>
          </a:r>
        </a:p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- health/nutrition values </a:t>
          </a:r>
        </a:p>
      </dsp:txBody>
      <dsp:txXfrm>
        <a:off x="4657861" y="717651"/>
        <a:ext cx="1256654" cy="799724"/>
      </dsp:txXfrm>
    </dsp:sp>
    <dsp:sp modelId="{E7A6AADE-67AF-3743-BD03-B0C4076F0401}">
      <dsp:nvSpPr>
        <dsp:cNvPr id="0" name=""/>
        <dsp:cNvSpPr/>
      </dsp:nvSpPr>
      <dsp:spPr>
        <a:xfrm rot="1411932">
          <a:off x="3852455" y="2247177"/>
          <a:ext cx="636576" cy="25507"/>
        </a:xfrm>
        <a:custGeom>
          <a:avLst/>
          <a:gdLst/>
          <a:ahLst/>
          <a:cxnLst/>
          <a:rect l="0" t="0" r="0" b="0"/>
          <a:pathLst>
            <a:path>
              <a:moveTo>
                <a:pt x="0" y="12753"/>
              </a:moveTo>
              <a:lnTo>
                <a:pt x="636576" y="12753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4154829" y="2244016"/>
        <a:ext cx="31828" cy="31828"/>
      </dsp:txXfrm>
    </dsp:sp>
    <dsp:sp modelId="{613F430D-446B-B148-B799-4F92AB3C3DA4}">
      <dsp:nvSpPr>
        <dsp:cNvPr id="0" name=""/>
        <dsp:cNvSpPr/>
      </dsp:nvSpPr>
      <dsp:spPr>
        <a:xfrm>
          <a:off x="4316382" y="2152623"/>
          <a:ext cx="1681705" cy="1073809"/>
        </a:xfrm>
        <a:prstGeom prst="ellipse">
          <a:avLst/>
        </a:prstGeom>
        <a:solidFill>
          <a:schemeClr val="accent4">
            <a:hueOff val="-2232386"/>
            <a:satOff val="13449"/>
            <a:lumOff val="107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50" kern="1200"/>
            <a:t>Technological Environment</a:t>
          </a:r>
        </a:p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-IT system/infrastructure</a:t>
          </a:r>
        </a:p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-broadband internet access</a:t>
          </a:r>
        </a:p>
      </dsp:txBody>
      <dsp:txXfrm>
        <a:off x="4562662" y="2309879"/>
        <a:ext cx="1189145" cy="759297"/>
      </dsp:txXfrm>
    </dsp:sp>
    <dsp:sp modelId="{5519C59A-A537-F34E-AF1F-A1C01530E571}">
      <dsp:nvSpPr>
        <dsp:cNvPr id="0" name=""/>
        <dsp:cNvSpPr/>
      </dsp:nvSpPr>
      <dsp:spPr>
        <a:xfrm rot="9037679">
          <a:off x="2442348" y="2276317"/>
          <a:ext cx="516500" cy="25507"/>
        </a:xfrm>
        <a:custGeom>
          <a:avLst/>
          <a:gdLst/>
          <a:ahLst/>
          <a:cxnLst/>
          <a:rect l="0" t="0" r="0" b="0"/>
          <a:pathLst>
            <a:path>
              <a:moveTo>
                <a:pt x="0" y="12753"/>
              </a:moveTo>
              <a:lnTo>
                <a:pt x="516500" y="12753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 rot="10800000">
        <a:off x="2687686" y="2276159"/>
        <a:ext cx="25825" cy="25825"/>
      </dsp:txXfrm>
    </dsp:sp>
    <dsp:sp modelId="{87391975-70E0-D64A-BE9D-E9415F2BF99D}">
      <dsp:nvSpPr>
        <dsp:cNvPr id="0" name=""/>
        <dsp:cNvSpPr/>
      </dsp:nvSpPr>
      <dsp:spPr>
        <a:xfrm>
          <a:off x="1082103" y="2266942"/>
          <a:ext cx="1615764" cy="956729"/>
        </a:xfrm>
        <a:prstGeom prst="ellipse">
          <a:avLst/>
        </a:prstGeom>
        <a:solidFill>
          <a:schemeClr val="accent4">
            <a:hueOff val="-3348579"/>
            <a:satOff val="20174"/>
            <a:lumOff val="1617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50" kern="1200"/>
            <a:t>Legal-Political</a:t>
          </a:r>
        </a:p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-laws and regulations</a:t>
          </a:r>
        </a:p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-business  forms</a:t>
          </a:r>
        </a:p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-political trends</a:t>
          </a:r>
        </a:p>
      </dsp:txBody>
      <dsp:txXfrm>
        <a:off x="1318726" y="2407052"/>
        <a:ext cx="1142518" cy="676509"/>
      </dsp:txXfrm>
    </dsp:sp>
    <dsp:sp modelId="{E9E1A74E-D917-9F47-999E-B538148A7556}">
      <dsp:nvSpPr>
        <dsp:cNvPr id="0" name=""/>
        <dsp:cNvSpPr/>
      </dsp:nvSpPr>
      <dsp:spPr>
        <a:xfrm rot="12283815">
          <a:off x="2191340" y="1520867"/>
          <a:ext cx="717792" cy="25507"/>
        </a:xfrm>
        <a:custGeom>
          <a:avLst/>
          <a:gdLst/>
          <a:ahLst/>
          <a:cxnLst/>
          <a:rect l="0" t="0" r="0" b="0"/>
          <a:pathLst>
            <a:path>
              <a:moveTo>
                <a:pt x="0" y="12753"/>
              </a:moveTo>
              <a:lnTo>
                <a:pt x="717792" y="12753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 rot="10800000">
        <a:off x="2532292" y="1515676"/>
        <a:ext cx="35889" cy="35889"/>
      </dsp:txXfrm>
    </dsp:sp>
    <dsp:sp modelId="{5E9E1468-4C82-AD4C-A4F4-BCABEE59D005}">
      <dsp:nvSpPr>
        <dsp:cNvPr id="0" name=""/>
        <dsp:cNvSpPr/>
      </dsp:nvSpPr>
      <dsp:spPr>
        <a:xfrm>
          <a:off x="739115" y="552020"/>
          <a:ext cx="1639363" cy="1049910"/>
        </a:xfrm>
        <a:prstGeom prst="ellipse">
          <a:avLst/>
        </a:prstGeom>
        <a:solidFill>
          <a:schemeClr val="accent4">
            <a:hueOff val="-4464771"/>
            <a:satOff val="26899"/>
            <a:lumOff val="2156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50" kern="1200"/>
            <a:t>Natural Environment</a:t>
          </a:r>
        </a:p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- "green" values</a:t>
          </a:r>
        </a:p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-recycling infrastructure</a:t>
          </a:r>
        </a:p>
      </dsp:txBody>
      <dsp:txXfrm>
        <a:off x="979194" y="705776"/>
        <a:ext cx="1159205" cy="74239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matrix3">
  <dgm:title val=""/>
  <dgm:desc val=""/>
  <dgm:catLst>
    <dgm:cat type="matrix" pri="1000"/>
    <dgm:cat type="convert" pri="18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0" destOrd="0"/>
        <dgm:cxn modelId="8" srcId="0" destId="4" srcOrd="1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matrix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29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71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29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71"/>
          <dgm:constr type="ctrY" for="ch" forName="quad4" refType="h" fact="0.71"/>
          <dgm:constr type="primFontSz" for="des" ptType="node" op="equ" val="65"/>
        </dgm:constrLst>
      </dgm:if>
      <dgm:else name="Name2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71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29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71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29"/>
          <dgm:constr type="ctrY" for="ch" forName="quad4" refType="h" fact="0.71"/>
          <dgm:constr type="primFontSz" for="des" ptType="node" op="equ" val="65"/>
        </dgm:constrLst>
      </dgm:else>
    </dgm:choose>
    <dgm:ruleLst/>
    <dgm:choose name="Name3">
      <dgm:if name="Name4" axis="ch" ptType="node" func="cnt" op="gte" val="1">
        <dgm:layoutNode name="diamond" styleLbl="bgShp">
          <dgm:alg type="sp"/>
          <dgm:shape xmlns:r="http://schemas.openxmlformats.org/officeDocument/2006/relationships" type="diamond" r:blip="">
            <dgm:adjLst/>
          </dgm:shape>
          <dgm:presOf/>
          <dgm:constrLst>
            <dgm:constr type="w" refType="h" op="equ"/>
          </dgm:constrLst>
          <dgm:ruleLst/>
        </dgm:layoutNode>
        <dgm:layoutNode name="quad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3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4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5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2014-09-05T00:00:00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D81E03A-BCFB-F945-9B16-DD004FEC6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508</Words>
  <Characters>2898</Characters>
  <Application>Microsoft Macintosh Word</Application>
  <DocSecurity>0</DocSecurity>
  <Lines>24</Lines>
  <Paragraphs>6</Paragraphs>
  <ScaleCrop>false</ScaleCrop>
  <Company>03334-010-0110005-02905</Company>
  <LinksUpToDate>false</LinksUpToDate>
  <CharactersWithSpaces>3400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]</dc:title>
  <dc:subject/>
  <dc:creator>Keo Lim</dc:creator>
  <cp:keywords/>
  <dc:description/>
  <cp:lastModifiedBy>Keo Lim</cp:lastModifiedBy>
  <cp:revision>6</cp:revision>
  <dcterms:created xsi:type="dcterms:W3CDTF">2014-09-05T14:02:00Z</dcterms:created>
  <dcterms:modified xsi:type="dcterms:W3CDTF">2014-10-09T15:21:00Z</dcterms:modified>
</cp:coreProperties>
</file>