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DC" w:rsidRDefault="00EE4DDC" w:rsidP="002D2AEE">
      <w:pPr>
        <w:rPr>
          <w:sz w:val="28"/>
          <w:szCs w:val="28"/>
        </w:rPr>
      </w:pPr>
    </w:p>
    <w:p w:rsidR="00EE4DDC" w:rsidRDefault="00EE4DDC" w:rsidP="002D2AEE">
      <w:pPr>
        <w:rPr>
          <w:sz w:val="28"/>
          <w:szCs w:val="28"/>
        </w:rPr>
      </w:pPr>
    </w:p>
    <w:p w:rsidR="00EE4DDC" w:rsidRDefault="00EE4DDC" w:rsidP="002D2AEE">
      <w:pPr>
        <w:rPr>
          <w:sz w:val="28"/>
          <w:szCs w:val="28"/>
        </w:rPr>
      </w:pPr>
    </w:p>
    <w:p w:rsidR="00EE4DDC" w:rsidRDefault="00EE4DDC" w:rsidP="002D2AEE">
      <w:pPr>
        <w:rPr>
          <w:sz w:val="28"/>
          <w:szCs w:val="28"/>
        </w:rPr>
      </w:pPr>
    </w:p>
    <w:p w:rsidR="00EE4DDC" w:rsidRDefault="00EE4DDC" w:rsidP="002D2AEE">
      <w:pPr>
        <w:rPr>
          <w:sz w:val="28"/>
          <w:szCs w:val="28"/>
        </w:rPr>
      </w:pPr>
    </w:p>
    <w:p w:rsidR="00EE4DDC" w:rsidRDefault="00EE4DDC" w:rsidP="002D2AEE">
      <w:pPr>
        <w:rPr>
          <w:sz w:val="28"/>
          <w:szCs w:val="28"/>
        </w:rPr>
      </w:pPr>
    </w:p>
    <w:p w:rsidR="00EE4DDC" w:rsidRDefault="00EE4DDC" w:rsidP="002D2AEE">
      <w:pPr>
        <w:rPr>
          <w:sz w:val="28"/>
          <w:szCs w:val="28"/>
        </w:rPr>
      </w:pPr>
    </w:p>
    <w:p w:rsidR="00EE4DDC" w:rsidRDefault="00EE4DDC" w:rsidP="002D2AEE">
      <w:pPr>
        <w:rPr>
          <w:sz w:val="28"/>
          <w:szCs w:val="28"/>
        </w:rPr>
      </w:pPr>
    </w:p>
    <w:p w:rsidR="00435702" w:rsidRDefault="00435702" w:rsidP="00435702">
      <w:pPr>
        <w:rPr>
          <w:sz w:val="36"/>
          <w:szCs w:val="36"/>
        </w:rPr>
      </w:pPr>
    </w:p>
    <w:p w:rsidR="00435702" w:rsidRDefault="00435702" w:rsidP="00435702">
      <w:pPr>
        <w:rPr>
          <w:sz w:val="40"/>
          <w:szCs w:val="40"/>
        </w:rPr>
      </w:pPr>
    </w:p>
    <w:p w:rsidR="00EE4DDC" w:rsidRPr="00435702" w:rsidRDefault="00435702" w:rsidP="00435702">
      <w:pPr>
        <w:jc w:val="center"/>
        <w:rPr>
          <w:sz w:val="40"/>
          <w:szCs w:val="40"/>
          <w:u w:val="single"/>
        </w:rPr>
      </w:pPr>
      <w:r w:rsidRPr="00435702">
        <w:rPr>
          <w:sz w:val="40"/>
          <w:szCs w:val="40"/>
          <w:u w:val="single"/>
        </w:rPr>
        <w:t>Review and Critical Reflection,</w:t>
      </w:r>
    </w:p>
    <w:p w:rsidR="00435702" w:rsidRPr="00435702" w:rsidRDefault="00435702" w:rsidP="00435702">
      <w:pPr>
        <w:jc w:val="center"/>
        <w:rPr>
          <w:sz w:val="40"/>
          <w:szCs w:val="40"/>
          <w:u w:val="single"/>
        </w:rPr>
      </w:pPr>
      <w:r w:rsidRPr="00435702">
        <w:rPr>
          <w:sz w:val="40"/>
          <w:szCs w:val="40"/>
          <w:u w:val="single"/>
        </w:rPr>
        <w:t xml:space="preserve">Assignment #1 </w:t>
      </w:r>
    </w:p>
    <w:p w:rsidR="00EE4DDC" w:rsidRDefault="00EE4DDC" w:rsidP="002D2AEE">
      <w:pPr>
        <w:rPr>
          <w:sz w:val="28"/>
          <w:szCs w:val="28"/>
        </w:rPr>
      </w:pPr>
    </w:p>
    <w:p w:rsidR="00EE4DDC" w:rsidRDefault="00EE4DDC" w:rsidP="002D2AEE">
      <w:pPr>
        <w:rPr>
          <w:sz w:val="28"/>
          <w:szCs w:val="28"/>
        </w:rPr>
      </w:pPr>
    </w:p>
    <w:p w:rsidR="00EE4DDC" w:rsidRDefault="00EE4DDC" w:rsidP="002D2AEE">
      <w:pPr>
        <w:rPr>
          <w:sz w:val="28"/>
          <w:szCs w:val="28"/>
        </w:rPr>
      </w:pPr>
    </w:p>
    <w:p w:rsidR="00EE4DDC" w:rsidRDefault="00435702" w:rsidP="002D2AE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35702" w:rsidRDefault="00435702" w:rsidP="002D2AEE">
      <w:pPr>
        <w:rPr>
          <w:sz w:val="28"/>
          <w:szCs w:val="28"/>
        </w:rPr>
      </w:pPr>
    </w:p>
    <w:p w:rsidR="00435702" w:rsidRDefault="00435702" w:rsidP="002D2AEE">
      <w:pPr>
        <w:rPr>
          <w:sz w:val="28"/>
          <w:szCs w:val="28"/>
        </w:rPr>
      </w:pPr>
    </w:p>
    <w:p w:rsidR="00435702" w:rsidRDefault="00435702" w:rsidP="0043570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="00287B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  <w:bookmarkStart w:id="0" w:name="_GoBack"/>
      <w:bookmarkEnd w:id="0"/>
    </w:p>
    <w:p w:rsidR="00435702" w:rsidRDefault="00435702" w:rsidP="0043570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To:</w:t>
      </w:r>
      <w:r w:rsidRPr="00435702">
        <w:t xml:space="preserve"> </w:t>
      </w:r>
      <w:r w:rsidRPr="00435702">
        <w:rPr>
          <w:sz w:val="28"/>
          <w:szCs w:val="28"/>
        </w:rPr>
        <w:t>Jeffrey Monaghan</w:t>
      </w:r>
    </w:p>
    <w:p w:rsidR="00435702" w:rsidRDefault="00435702" w:rsidP="0043570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Course: CRCJ</w:t>
      </w:r>
      <w:r w:rsidRPr="00435702">
        <w:rPr>
          <w:sz w:val="28"/>
          <w:szCs w:val="28"/>
        </w:rPr>
        <w:t xml:space="preserve"> 1000</w:t>
      </w:r>
    </w:p>
    <w:p w:rsidR="00435702" w:rsidRDefault="00435702" w:rsidP="0043570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Date: 19 May 2015</w:t>
      </w:r>
    </w:p>
    <w:p w:rsidR="00EE4DDC" w:rsidRDefault="00435702" w:rsidP="002D2AE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</w:p>
    <w:p w:rsidR="002D2AEE" w:rsidRPr="00EE4DDC" w:rsidRDefault="002D2AEE" w:rsidP="002D2AEE">
      <w:pPr>
        <w:rPr>
          <w:sz w:val="28"/>
          <w:szCs w:val="28"/>
        </w:rPr>
      </w:pPr>
      <w:r w:rsidRPr="00EE4DDC">
        <w:rPr>
          <w:sz w:val="28"/>
          <w:szCs w:val="28"/>
        </w:rPr>
        <w:lastRenderedPageBreak/>
        <w:t xml:space="preserve">Set Up To Fail: Bail and the Revolving Door of Pre-Trial </w:t>
      </w:r>
      <w:r w:rsidR="00EE4DDC" w:rsidRPr="00EE4DDC">
        <w:rPr>
          <w:sz w:val="28"/>
          <w:szCs w:val="28"/>
        </w:rPr>
        <w:t>Detention, is</w:t>
      </w:r>
      <w:r w:rsidRPr="00EE4DDC">
        <w:rPr>
          <w:sz w:val="28"/>
          <w:szCs w:val="28"/>
        </w:rPr>
        <w:t xml:space="preserve"> a report that was released </w:t>
      </w:r>
      <w:r w:rsidR="00BF3571" w:rsidRPr="00EE4DDC">
        <w:rPr>
          <w:sz w:val="28"/>
          <w:szCs w:val="28"/>
        </w:rPr>
        <w:t>by the</w:t>
      </w:r>
      <w:r w:rsidRPr="00EE4DDC">
        <w:rPr>
          <w:sz w:val="28"/>
          <w:szCs w:val="28"/>
        </w:rPr>
        <w:t xml:space="preserve"> Canadian Civil Liberties Association </w:t>
      </w:r>
      <w:r w:rsidR="00BF3571" w:rsidRPr="00EE4DDC">
        <w:rPr>
          <w:sz w:val="28"/>
          <w:szCs w:val="28"/>
        </w:rPr>
        <w:t>whose</w:t>
      </w:r>
      <w:r w:rsidRPr="00EE4DDC">
        <w:rPr>
          <w:sz w:val="28"/>
          <w:szCs w:val="28"/>
        </w:rPr>
        <w:t xml:space="preserve"> </w:t>
      </w:r>
      <w:r w:rsidR="00EE4DDC" w:rsidRPr="00EE4DDC">
        <w:rPr>
          <w:sz w:val="28"/>
          <w:szCs w:val="28"/>
        </w:rPr>
        <w:t>objective</w:t>
      </w:r>
      <w:r w:rsidRPr="00EE4DDC">
        <w:rPr>
          <w:sz w:val="28"/>
          <w:szCs w:val="28"/>
        </w:rPr>
        <w:t xml:space="preserve"> was to </w:t>
      </w:r>
      <w:r w:rsidR="00BF3571" w:rsidRPr="00EE4DDC">
        <w:rPr>
          <w:sz w:val="28"/>
          <w:szCs w:val="28"/>
        </w:rPr>
        <w:t>consider</w:t>
      </w:r>
      <w:r w:rsidRPr="00EE4DDC">
        <w:rPr>
          <w:sz w:val="28"/>
          <w:szCs w:val="28"/>
        </w:rPr>
        <w:t xml:space="preserve"> the use of pre-trial detention </w:t>
      </w:r>
      <w:r w:rsidR="00B05C56" w:rsidRPr="00EE4DDC">
        <w:rPr>
          <w:sz w:val="28"/>
          <w:szCs w:val="28"/>
        </w:rPr>
        <w:t>in n Canada</w:t>
      </w:r>
      <w:r w:rsidR="00EE4DDC" w:rsidRPr="00EE4DDC">
        <w:rPr>
          <w:sz w:val="28"/>
          <w:szCs w:val="28"/>
        </w:rPr>
        <w:t xml:space="preserve">. The CCLA </w:t>
      </w:r>
      <w:r w:rsidRPr="00EE4DDC">
        <w:rPr>
          <w:sz w:val="28"/>
          <w:szCs w:val="28"/>
        </w:rPr>
        <w:t>argue</w:t>
      </w:r>
      <w:r w:rsidR="00EE4DDC" w:rsidRPr="00EE4DDC">
        <w:rPr>
          <w:sz w:val="28"/>
          <w:szCs w:val="28"/>
        </w:rPr>
        <w:t>s</w:t>
      </w:r>
      <w:r w:rsidRPr="00EE4DDC">
        <w:rPr>
          <w:sz w:val="28"/>
          <w:szCs w:val="28"/>
        </w:rPr>
        <w:t xml:space="preserve"> that Canadian governments need to take </w:t>
      </w:r>
      <w:r w:rsidR="00BF3571" w:rsidRPr="00EE4DDC">
        <w:rPr>
          <w:sz w:val="28"/>
          <w:szCs w:val="28"/>
        </w:rPr>
        <w:t>vital</w:t>
      </w:r>
      <w:r w:rsidRPr="00EE4DDC">
        <w:rPr>
          <w:sz w:val="28"/>
          <w:szCs w:val="28"/>
        </w:rPr>
        <w:t xml:space="preserve"> action to ensure the bail system returns to legal and constitutional consent. </w:t>
      </w:r>
      <w:r w:rsidR="001E30A2" w:rsidRPr="00EE4DDC">
        <w:rPr>
          <w:sz w:val="28"/>
          <w:szCs w:val="28"/>
        </w:rPr>
        <w:t xml:space="preserve">The </w:t>
      </w:r>
      <w:r w:rsidRPr="00EE4DDC">
        <w:rPr>
          <w:sz w:val="28"/>
          <w:szCs w:val="28"/>
        </w:rPr>
        <w:t>report highlights that the bail system is operat</w:t>
      </w:r>
      <w:r w:rsidR="00BF3571" w:rsidRPr="00EE4DDC">
        <w:rPr>
          <w:sz w:val="28"/>
          <w:szCs w:val="28"/>
        </w:rPr>
        <w:t xml:space="preserve">ing in a manner contrary to </w:t>
      </w:r>
      <w:r w:rsidR="00B6326F" w:rsidRPr="00EE4DDC">
        <w:rPr>
          <w:sz w:val="28"/>
          <w:szCs w:val="28"/>
        </w:rPr>
        <w:t xml:space="preserve">the </w:t>
      </w:r>
      <w:r w:rsidR="00BF3571" w:rsidRPr="00EE4DDC">
        <w:rPr>
          <w:sz w:val="28"/>
          <w:szCs w:val="28"/>
        </w:rPr>
        <w:t>intention</w:t>
      </w:r>
      <w:r w:rsidRPr="00EE4DDC">
        <w:rPr>
          <w:sz w:val="28"/>
          <w:szCs w:val="28"/>
        </w:rPr>
        <w:t xml:space="preserve"> of </w:t>
      </w:r>
      <w:r w:rsidR="00BF3571" w:rsidRPr="00EE4DDC">
        <w:rPr>
          <w:sz w:val="28"/>
          <w:szCs w:val="28"/>
        </w:rPr>
        <w:t>maintaining</w:t>
      </w:r>
      <w:r w:rsidR="00B05C56" w:rsidRPr="00EE4DDC">
        <w:rPr>
          <w:sz w:val="28"/>
          <w:szCs w:val="28"/>
        </w:rPr>
        <w:t xml:space="preserve"> the</w:t>
      </w:r>
      <w:r w:rsidRPr="00EE4DDC">
        <w:rPr>
          <w:sz w:val="28"/>
          <w:szCs w:val="28"/>
        </w:rPr>
        <w:t xml:space="preserve"> rights of the ‘individual liberty </w:t>
      </w:r>
      <w:r w:rsidR="00B05C56" w:rsidRPr="00EE4DDC">
        <w:rPr>
          <w:sz w:val="28"/>
          <w:szCs w:val="28"/>
        </w:rPr>
        <w:t>and their rights</w:t>
      </w:r>
      <w:r w:rsidR="00BF3571" w:rsidRPr="00EE4DDC">
        <w:rPr>
          <w:sz w:val="28"/>
          <w:szCs w:val="28"/>
        </w:rPr>
        <w:t xml:space="preserve"> to a fair trial. This </w:t>
      </w:r>
      <w:r w:rsidR="00B6326F" w:rsidRPr="00EE4DDC">
        <w:rPr>
          <w:sz w:val="28"/>
          <w:szCs w:val="28"/>
        </w:rPr>
        <w:t xml:space="preserve">is an infringement </w:t>
      </w:r>
      <w:r w:rsidR="00BF3571" w:rsidRPr="00EE4DDC">
        <w:rPr>
          <w:sz w:val="28"/>
          <w:szCs w:val="28"/>
        </w:rPr>
        <w:t xml:space="preserve">of the criminal code.  </w:t>
      </w:r>
      <w:r w:rsidR="001E30A2" w:rsidRPr="00EE4DDC">
        <w:rPr>
          <w:sz w:val="28"/>
          <w:szCs w:val="28"/>
        </w:rPr>
        <w:t xml:space="preserve"> According to the Canadia</w:t>
      </w:r>
      <w:r w:rsidR="00B6326F" w:rsidRPr="00EE4DDC">
        <w:rPr>
          <w:sz w:val="28"/>
          <w:szCs w:val="28"/>
        </w:rPr>
        <w:t>n Charter of rights and freedom, section 11,</w:t>
      </w:r>
      <w:r w:rsidR="00EE4DDC" w:rsidRPr="00EE4DDC">
        <w:rPr>
          <w:sz w:val="28"/>
          <w:szCs w:val="28"/>
        </w:rPr>
        <w:t xml:space="preserve"> every individual</w:t>
      </w:r>
      <w:r w:rsidR="00B6326F" w:rsidRPr="00EE4DDC">
        <w:rPr>
          <w:sz w:val="28"/>
          <w:szCs w:val="28"/>
        </w:rPr>
        <w:t xml:space="preserve"> is </w:t>
      </w:r>
      <w:r w:rsidR="00EE4DDC" w:rsidRPr="00EE4DDC">
        <w:rPr>
          <w:sz w:val="28"/>
          <w:szCs w:val="28"/>
        </w:rPr>
        <w:t>guaranteed the</w:t>
      </w:r>
      <w:r w:rsidR="00BF3571" w:rsidRPr="00EE4DDC">
        <w:rPr>
          <w:sz w:val="28"/>
          <w:szCs w:val="28"/>
        </w:rPr>
        <w:t xml:space="preserve"> righ</w:t>
      </w:r>
      <w:r w:rsidR="00B6326F" w:rsidRPr="00EE4DDC">
        <w:rPr>
          <w:sz w:val="28"/>
          <w:szCs w:val="28"/>
        </w:rPr>
        <w:t xml:space="preserve">t “not to be tried within reasonable amount of time”.  </w:t>
      </w:r>
      <w:r w:rsidR="00BF3571" w:rsidRPr="00EE4DDC">
        <w:rPr>
          <w:sz w:val="28"/>
          <w:szCs w:val="28"/>
        </w:rPr>
        <w:t xml:space="preserve">Furthermore, </w:t>
      </w:r>
      <w:r w:rsidR="00B6326F" w:rsidRPr="00EE4DDC">
        <w:rPr>
          <w:sz w:val="28"/>
          <w:szCs w:val="28"/>
        </w:rPr>
        <w:t>the</w:t>
      </w:r>
      <w:r w:rsidR="00BF3571" w:rsidRPr="00EE4DDC">
        <w:rPr>
          <w:sz w:val="28"/>
          <w:szCs w:val="28"/>
        </w:rPr>
        <w:t xml:space="preserve"> use of pretrial custody has risen nearly 300 per cent over the last three decades. During the same time, crime rates have declined since 1972.</w:t>
      </w:r>
      <w:r w:rsidR="00B6326F" w:rsidRPr="00EE4DDC">
        <w:rPr>
          <w:sz w:val="28"/>
          <w:szCs w:val="28"/>
        </w:rPr>
        <w:t xml:space="preserve">  Taking such action is punishing</w:t>
      </w:r>
      <w:r w:rsidR="006A2A27" w:rsidRPr="00EE4DDC">
        <w:rPr>
          <w:sz w:val="28"/>
          <w:szCs w:val="28"/>
        </w:rPr>
        <w:t xml:space="preserve"> innocent people</w:t>
      </w:r>
      <w:r w:rsidR="00BF3571" w:rsidRPr="00EE4DDC">
        <w:rPr>
          <w:sz w:val="28"/>
          <w:szCs w:val="28"/>
        </w:rPr>
        <w:t xml:space="preserve">, not only that but it is </w:t>
      </w:r>
      <w:r w:rsidR="006A2A27" w:rsidRPr="00EE4DDC">
        <w:rPr>
          <w:sz w:val="28"/>
          <w:szCs w:val="28"/>
        </w:rPr>
        <w:t xml:space="preserve">slowing the judicial process, and </w:t>
      </w:r>
      <w:r w:rsidR="00BF3571" w:rsidRPr="00EE4DDC">
        <w:rPr>
          <w:sz w:val="28"/>
          <w:szCs w:val="28"/>
        </w:rPr>
        <w:t xml:space="preserve">costing unnecessary tax dollars. Statistically, </w:t>
      </w:r>
      <w:r w:rsidRPr="00EE4DDC">
        <w:rPr>
          <w:sz w:val="28"/>
          <w:szCs w:val="28"/>
        </w:rPr>
        <w:t>approximately 25,000 people were detained in Canada’s provincial jails. Over half of t</w:t>
      </w:r>
      <w:r w:rsidR="00BF3571" w:rsidRPr="00EE4DDC">
        <w:rPr>
          <w:sz w:val="28"/>
          <w:szCs w:val="28"/>
        </w:rPr>
        <w:t xml:space="preserve">hem were in pre-trial custody </w:t>
      </w:r>
      <w:r w:rsidRPr="00EE4DDC">
        <w:rPr>
          <w:sz w:val="28"/>
          <w:szCs w:val="28"/>
        </w:rPr>
        <w:t>legally innocent and waiting for their trial or</w:t>
      </w:r>
      <w:r w:rsidR="00BF3571" w:rsidRPr="00EE4DDC">
        <w:rPr>
          <w:sz w:val="28"/>
          <w:szCs w:val="28"/>
        </w:rPr>
        <w:t xml:space="preserve"> a determination of their bail. Not mention, the</w:t>
      </w:r>
      <w:r w:rsidR="00B6326F" w:rsidRPr="00EE4DDC">
        <w:rPr>
          <w:sz w:val="28"/>
          <w:szCs w:val="28"/>
        </w:rPr>
        <w:t xml:space="preserve"> report addresses</w:t>
      </w:r>
      <w:r w:rsidR="001E30A2" w:rsidRPr="00EE4DDC">
        <w:rPr>
          <w:sz w:val="28"/>
          <w:szCs w:val="28"/>
        </w:rPr>
        <w:t xml:space="preserve"> the negative effect on the lives of individuals involved. </w:t>
      </w:r>
      <w:r w:rsidR="00B6326F" w:rsidRPr="00EE4DDC">
        <w:rPr>
          <w:sz w:val="28"/>
          <w:szCs w:val="28"/>
        </w:rPr>
        <w:t>This involves</w:t>
      </w:r>
      <w:r w:rsidR="001E30A2" w:rsidRPr="00EE4DDC">
        <w:rPr>
          <w:sz w:val="28"/>
          <w:szCs w:val="28"/>
        </w:rPr>
        <w:t xml:space="preserve"> around delineating </w:t>
      </w:r>
      <w:r w:rsidR="00BF3571" w:rsidRPr="00EE4DDC">
        <w:rPr>
          <w:sz w:val="28"/>
          <w:szCs w:val="28"/>
        </w:rPr>
        <w:t>the costs</w:t>
      </w:r>
      <w:r w:rsidR="00B6326F" w:rsidRPr="00EE4DDC">
        <w:rPr>
          <w:sz w:val="28"/>
          <w:szCs w:val="28"/>
        </w:rPr>
        <w:t xml:space="preserve"> of money</w:t>
      </w:r>
      <w:r w:rsidR="00BF3571" w:rsidRPr="00EE4DDC">
        <w:rPr>
          <w:sz w:val="28"/>
          <w:szCs w:val="28"/>
        </w:rPr>
        <w:t xml:space="preserve"> to keep an individual</w:t>
      </w:r>
      <w:r w:rsidR="001E30A2" w:rsidRPr="00EE4DDC">
        <w:rPr>
          <w:sz w:val="28"/>
          <w:szCs w:val="28"/>
        </w:rPr>
        <w:t xml:space="preserve">. It </w:t>
      </w:r>
      <w:r w:rsidR="00BF3571" w:rsidRPr="00EE4DDC">
        <w:rPr>
          <w:sz w:val="28"/>
          <w:szCs w:val="28"/>
        </w:rPr>
        <w:t>costs about hundred and seventy dollars a day to keep someone in pretrial detention, compared to five dollars per day to supervise someone in the community. I can only think to imagine the financial crisis the bail puts these innocent individuals</w:t>
      </w:r>
      <w:r w:rsidR="00524BE7" w:rsidRPr="00EE4DDC">
        <w:rPr>
          <w:sz w:val="28"/>
          <w:szCs w:val="28"/>
        </w:rPr>
        <w:t>. I also so think that is and adequately unpropitious to that these individuals are given no warning that they are being put in pretrial detention.  These can have a major impact on the live</w:t>
      </w:r>
      <w:r w:rsidR="00EE4DDC" w:rsidRPr="00EE4DDC">
        <w:rPr>
          <w:sz w:val="28"/>
          <w:szCs w:val="28"/>
        </w:rPr>
        <w:t>s</w:t>
      </w:r>
      <w:r w:rsidR="00524BE7" w:rsidRPr="00EE4DDC">
        <w:rPr>
          <w:sz w:val="28"/>
          <w:szCs w:val="28"/>
        </w:rPr>
        <w:t xml:space="preserve"> of the individuals</w:t>
      </w:r>
      <w:r w:rsidR="00EE4DDC" w:rsidRPr="00EE4DDC">
        <w:rPr>
          <w:sz w:val="28"/>
          <w:szCs w:val="28"/>
        </w:rPr>
        <w:t xml:space="preserve"> involved</w:t>
      </w:r>
      <w:r w:rsidR="00524BE7" w:rsidRPr="00EE4DDC">
        <w:rPr>
          <w:sz w:val="28"/>
          <w:szCs w:val="28"/>
        </w:rPr>
        <w:t xml:space="preserve">.  Such as the loss of income, housing problems, family care and among other things. On the other hand.  The report includes recommendations such as a reducing the use of sureties in Ontario, and ending Manitoba’s zero-tolerance policy for breaches of bail conditions. As </w:t>
      </w:r>
      <w:r w:rsidR="00650BE9" w:rsidRPr="00EE4DDC">
        <w:rPr>
          <w:sz w:val="28"/>
          <w:szCs w:val="28"/>
        </w:rPr>
        <w:t>well as</w:t>
      </w:r>
      <w:r w:rsidR="00EE4DDC" w:rsidRPr="00EE4DDC">
        <w:rPr>
          <w:sz w:val="28"/>
          <w:szCs w:val="28"/>
        </w:rPr>
        <w:t>,</w:t>
      </w:r>
      <w:r w:rsidR="00650BE9" w:rsidRPr="00EE4DDC">
        <w:rPr>
          <w:sz w:val="28"/>
          <w:szCs w:val="28"/>
        </w:rPr>
        <w:t xml:space="preserve"> analysing </w:t>
      </w:r>
      <w:r w:rsidR="00524BE7" w:rsidRPr="00EE4DDC">
        <w:rPr>
          <w:sz w:val="28"/>
          <w:szCs w:val="28"/>
        </w:rPr>
        <w:t xml:space="preserve">a concrete strategy that must be developed and implemented to reduce delays in the bail system, including measures to address and reverse over-reliance on sureties. I believe that the Canadian government should greatly invest in these </w:t>
      </w:r>
      <w:r w:rsidR="00650BE9" w:rsidRPr="00EE4DDC">
        <w:rPr>
          <w:sz w:val="28"/>
          <w:szCs w:val="28"/>
        </w:rPr>
        <w:t xml:space="preserve">recommendations, to ensure that </w:t>
      </w:r>
      <w:r w:rsidR="00524BE7" w:rsidRPr="00EE4DDC">
        <w:rPr>
          <w:sz w:val="28"/>
          <w:szCs w:val="28"/>
        </w:rPr>
        <w:t>order can be reconstructed in the criminal justice system. Even so</w:t>
      </w:r>
      <w:r w:rsidR="00EE4DDC" w:rsidRPr="00EE4DDC">
        <w:rPr>
          <w:sz w:val="28"/>
          <w:szCs w:val="28"/>
        </w:rPr>
        <w:t>,</w:t>
      </w:r>
      <w:r w:rsidR="00524BE7" w:rsidRPr="00EE4DDC">
        <w:rPr>
          <w:sz w:val="28"/>
          <w:szCs w:val="28"/>
        </w:rPr>
        <w:t xml:space="preserve"> by exploring</w:t>
      </w:r>
      <w:r w:rsidR="00650BE9" w:rsidRPr="00EE4DDC">
        <w:rPr>
          <w:sz w:val="28"/>
          <w:szCs w:val="28"/>
        </w:rPr>
        <w:t xml:space="preserve"> these </w:t>
      </w:r>
      <w:r w:rsidR="00EE4DDC" w:rsidRPr="00EE4DDC">
        <w:rPr>
          <w:sz w:val="28"/>
          <w:szCs w:val="28"/>
        </w:rPr>
        <w:t xml:space="preserve">recommendations it </w:t>
      </w:r>
      <w:r w:rsidR="00650BE9" w:rsidRPr="00EE4DDC">
        <w:rPr>
          <w:sz w:val="28"/>
          <w:szCs w:val="28"/>
        </w:rPr>
        <w:t>will help to re-edify procedures involved i</w:t>
      </w:r>
      <w:r w:rsidR="00EE4DDC" w:rsidRPr="00EE4DDC">
        <w:rPr>
          <w:sz w:val="28"/>
          <w:szCs w:val="28"/>
        </w:rPr>
        <w:t xml:space="preserve">n the pre- trail custody, which would eventually make </w:t>
      </w:r>
      <w:r w:rsidR="00650BE9" w:rsidRPr="00EE4DDC">
        <w:rPr>
          <w:sz w:val="28"/>
          <w:szCs w:val="28"/>
        </w:rPr>
        <w:t xml:space="preserve">Canada’s criminal </w:t>
      </w:r>
      <w:r w:rsidR="00EE4DDC" w:rsidRPr="00EE4DDC">
        <w:rPr>
          <w:sz w:val="28"/>
          <w:szCs w:val="28"/>
        </w:rPr>
        <w:t xml:space="preserve">justice system highly regarded. </w:t>
      </w:r>
    </w:p>
    <w:p w:rsidR="002D2AEE" w:rsidRPr="002D2AEE" w:rsidRDefault="002D2AEE" w:rsidP="002D2AEE">
      <w:pPr>
        <w:rPr>
          <w:sz w:val="28"/>
          <w:szCs w:val="28"/>
        </w:rPr>
      </w:pPr>
    </w:p>
    <w:p w:rsidR="00EF3BB1" w:rsidRPr="002A7DE1" w:rsidRDefault="00EF3BB1" w:rsidP="00EF3BB1">
      <w:pPr>
        <w:rPr>
          <w:sz w:val="28"/>
          <w:szCs w:val="28"/>
        </w:rPr>
      </w:pPr>
    </w:p>
    <w:sectPr w:rsidR="00EF3BB1" w:rsidRPr="002A7D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2F5"/>
    <w:rsid w:val="001E30A2"/>
    <w:rsid w:val="00287B0E"/>
    <w:rsid w:val="002A7DE1"/>
    <w:rsid w:val="002D2AEE"/>
    <w:rsid w:val="002D695C"/>
    <w:rsid w:val="003C5839"/>
    <w:rsid w:val="00435702"/>
    <w:rsid w:val="00493C30"/>
    <w:rsid w:val="00524BE7"/>
    <w:rsid w:val="00577FE1"/>
    <w:rsid w:val="006220C7"/>
    <w:rsid w:val="00650BE9"/>
    <w:rsid w:val="006A2A27"/>
    <w:rsid w:val="008478D1"/>
    <w:rsid w:val="008704ED"/>
    <w:rsid w:val="00B05C56"/>
    <w:rsid w:val="00B6326F"/>
    <w:rsid w:val="00BF3571"/>
    <w:rsid w:val="00C612F5"/>
    <w:rsid w:val="00C74053"/>
    <w:rsid w:val="00EE4DDC"/>
    <w:rsid w:val="00EF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5D7399-13CD-418C-9D2B-02A11E806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B8880-3BDF-469A-A291-856317FD0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2569</TotalTime>
  <Pages>3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kalenga</dc:creator>
  <cp:keywords/>
  <dc:description/>
  <cp:lastModifiedBy>Sarah kalenga</cp:lastModifiedBy>
  <cp:revision>3</cp:revision>
  <dcterms:created xsi:type="dcterms:W3CDTF">2015-05-24T02:25:00Z</dcterms:created>
  <dcterms:modified xsi:type="dcterms:W3CDTF">2015-12-14T21:30:00Z</dcterms:modified>
</cp:coreProperties>
</file>