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CE9" w:rsidRDefault="00CF53C7">
      <w:r>
        <w:t xml:space="preserve">Criminal Law </w:t>
      </w:r>
    </w:p>
    <w:p w:rsidR="00CF53C7" w:rsidRDefault="00CF53C7">
      <w:r>
        <w:t>Week 1: January 7, 2011</w:t>
      </w:r>
    </w:p>
    <w:p w:rsidR="00227FB3" w:rsidRPr="00227FB3" w:rsidRDefault="00227FB3">
      <w:r w:rsidRPr="00227FB3">
        <w:t>Midterm: MC, T/F, SA – at least 5 (definitions, explanations, opinions, etc.)</w:t>
      </w:r>
    </w:p>
    <w:p w:rsidR="00227FB3" w:rsidRPr="00227FB3" w:rsidRDefault="00227FB3">
      <w:r w:rsidRPr="00227FB3">
        <w:t>10% for class participation</w:t>
      </w:r>
    </w:p>
    <w:p w:rsidR="00227FB3" w:rsidRDefault="00227FB3">
      <w:r w:rsidRPr="00227FB3">
        <w:t>Methodology for writing papers</w:t>
      </w:r>
      <w:r>
        <w:t>: not just propaganda. Be objective, critical thinker. Provide counterarguments (80/20%) and don’t ask questions you yourself don’t know the answer to</w:t>
      </w:r>
    </w:p>
    <w:p w:rsidR="007777B0" w:rsidRDefault="007777B0">
      <w:r>
        <w:t>Email: rogerrrickwood@aol.com</w:t>
      </w:r>
    </w:p>
    <w:p w:rsidR="00227FB3" w:rsidRDefault="00227FB3" w:rsidP="00227FB3">
      <w:pPr>
        <w:pStyle w:val="ListParagraph"/>
        <w:numPr>
          <w:ilvl w:val="0"/>
          <w:numId w:val="1"/>
        </w:numPr>
      </w:pPr>
      <w:r>
        <w:t>Charter is used for Criminal law, but they are not the same thing</w:t>
      </w:r>
    </w:p>
    <w:p w:rsidR="00227FB3" w:rsidRDefault="00227FB3" w:rsidP="00227FB3">
      <w:pPr>
        <w:pStyle w:val="ListParagraph"/>
        <w:numPr>
          <w:ilvl w:val="0"/>
          <w:numId w:val="1"/>
        </w:numPr>
      </w:pPr>
      <w:r>
        <w:t>In 1892, law moved toward statutory (codified law)</w:t>
      </w:r>
    </w:p>
    <w:p w:rsidR="00227FB3" w:rsidRDefault="00227FB3" w:rsidP="00227FB3">
      <w:pPr>
        <w:pStyle w:val="ListParagraph"/>
        <w:numPr>
          <w:ilvl w:val="1"/>
          <w:numId w:val="1"/>
        </w:numPr>
      </w:pPr>
      <w:r>
        <w:t xml:space="preserve">Got away from Common law (except </w:t>
      </w:r>
      <w:proofErr w:type="spellStart"/>
      <w:r>
        <w:t>contemptive</w:t>
      </w:r>
      <w:proofErr w:type="spellEnd"/>
      <w:r>
        <w:t xml:space="preserve"> court wherein if you insult the judge or disrupt the court, you can be sentenced indefinitely)</w:t>
      </w:r>
    </w:p>
    <w:p w:rsidR="00227FB3" w:rsidRDefault="00227FB3" w:rsidP="00227FB3">
      <w:pPr>
        <w:pStyle w:val="ListParagraph"/>
        <w:numPr>
          <w:ilvl w:val="0"/>
          <w:numId w:val="1"/>
        </w:numPr>
      </w:pPr>
      <w:r>
        <w:t>Common law still exists to determine what defense is appropriate (self-defense, coercion, etc.)</w:t>
      </w:r>
    </w:p>
    <w:p w:rsidR="00227FB3" w:rsidRDefault="00227FB3" w:rsidP="00227FB3">
      <w:pPr>
        <w:pStyle w:val="ListParagraph"/>
        <w:numPr>
          <w:ilvl w:val="0"/>
          <w:numId w:val="1"/>
        </w:numPr>
      </w:pPr>
      <w:r>
        <w:t>Some codification of statutory law (section 17), but was cut down</w:t>
      </w:r>
    </w:p>
    <w:p w:rsidR="00227FB3" w:rsidRPr="00227FB3" w:rsidRDefault="00227FB3" w:rsidP="00227FB3">
      <w:pPr>
        <w:pStyle w:val="ListParagraph"/>
        <w:numPr>
          <w:ilvl w:val="1"/>
          <w:numId w:val="1"/>
        </w:numPr>
        <w:rPr>
          <w:highlight w:val="yellow"/>
        </w:rPr>
      </w:pPr>
      <w:r w:rsidRPr="00227FB3">
        <w:rPr>
          <w:highlight w:val="yellow"/>
        </w:rPr>
        <w:t>Therefore, not the most update</w:t>
      </w:r>
    </w:p>
    <w:p w:rsidR="007A27EA" w:rsidRDefault="00227FB3" w:rsidP="007A27EA">
      <w:pPr>
        <w:pStyle w:val="ListParagraph"/>
        <w:numPr>
          <w:ilvl w:val="1"/>
          <w:numId w:val="1"/>
        </w:numPr>
      </w:pPr>
      <w:r>
        <w:t xml:space="preserve">Some </w:t>
      </w:r>
      <w:r w:rsidR="007A27EA">
        <w:t>still exist, but most read down. Look at case law</w:t>
      </w:r>
    </w:p>
    <w:p w:rsidR="007A27EA" w:rsidRDefault="007A27EA" w:rsidP="007A27EA">
      <w:pPr>
        <w:pStyle w:val="ListParagraph"/>
        <w:numPr>
          <w:ilvl w:val="0"/>
          <w:numId w:val="1"/>
        </w:numPr>
      </w:pPr>
      <w:r>
        <w:t>We do pass statutes, but to understand, one needs to learn case law</w:t>
      </w:r>
    </w:p>
    <w:p w:rsidR="007A27EA" w:rsidRDefault="007A27EA" w:rsidP="007A27EA">
      <w:pPr>
        <w:pStyle w:val="ListParagraph"/>
        <w:numPr>
          <w:ilvl w:val="1"/>
          <w:numId w:val="1"/>
        </w:numPr>
      </w:pPr>
      <w:r>
        <w:t>E.g. R v. King</w:t>
      </w:r>
    </w:p>
    <w:p w:rsidR="007777B0" w:rsidRDefault="007777B0" w:rsidP="007777B0">
      <w:pPr>
        <w:pStyle w:val="ListParagraph"/>
        <w:numPr>
          <w:ilvl w:val="2"/>
          <w:numId w:val="1"/>
        </w:numPr>
      </w:pPr>
      <w:r>
        <w:t>Patient went to dentist, was uninformed of drug, resulted in vehicular collision and was acquitted on account of unawareness of state. White, educated and had an attorney</w:t>
      </w:r>
    </w:p>
    <w:p w:rsidR="007777B0" w:rsidRDefault="007777B0" w:rsidP="007777B0">
      <w:pPr>
        <w:pStyle w:val="ListParagraph"/>
        <w:numPr>
          <w:ilvl w:val="0"/>
          <w:numId w:val="1"/>
        </w:numPr>
      </w:pPr>
      <w:r>
        <w:t>Criminal law traditionally began in England</w:t>
      </w:r>
    </w:p>
    <w:p w:rsidR="007777B0" w:rsidRDefault="007777B0" w:rsidP="007777B0">
      <w:pPr>
        <w:pStyle w:val="ListParagraph"/>
        <w:numPr>
          <w:ilvl w:val="1"/>
          <w:numId w:val="1"/>
        </w:numPr>
      </w:pPr>
      <w:r>
        <w:t>Exported to British colonies. Originated as case law. Followed system of precedence: higher levels of court set the rules that lower courts followed</w:t>
      </w:r>
    </w:p>
    <w:p w:rsidR="007777B0" w:rsidRDefault="007777B0" w:rsidP="007777B0">
      <w:pPr>
        <w:pStyle w:val="ListParagraph"/>
        <w:numPr>
          <w:ilvl w:val="1"/>
          <w:numId w:val="1"/>
        </w:numPr>
      </w:pPr>
      <w:r>
        <w:t>Government of Canada wanted to codify and so passed statutes. Different in England; have to know Common Law as well (Common Law can create law, but used as much)</w:t>
      </w:r>
    </w:p>
    <w:p w:rsidR="007777B0" w:rsidRDefault="007777B0" w:rsidP="007777B0">
      <w:pPr>
        <w:pStyle w:val="ListParagraph"/>
        <w:numPr>
          <w:ilvl w:val="0"/>
          <w:numId w:val="1"/>
        </w:numPr>
      </w:pPr>
      <w:r>
        <w:t>1763, Royal Proclamation made Criminal Law of England to Criminal law in Canada</w:t>
      </w:r>
    </w:p>
    <w:p w:rsidR="007777B0" w:rsidRDefault="007777B0" w:rsidP="007777B0">
      <w:pPr>
        <w:pStyle w:val="ListParagraph"/>
        <w:numPr>
          <w:ilvl w:val="0"/>
          <w:numId w:val="1"/>
        </w:numPr>
      </w:pPr>
      <w:r>
        <w:t>English Criminal law has certain boundaries of what is criminal and what is not</w:t>
      </w:r>
    </w:p>
    <w:p w:rsidR="007777B0" w:rsidRDefault="007777B0" w:rsidP="007777B0">
      <w:pPr>
        <w:pStyle w:val="ListParagraph"/>
        <w:numPr>
          <w:ilvl w:val="0"/>
          <w:numId w:val="1"/>
        </w:numPr>
      </w:pPr>
      <w:r>
        <w:t>Ignorance of the law is no excuse</w:t>
      </w:r>
    </w:p>
    <w:p w:rsidR="007777B0" w:rsidRDefault="007777B0" w:rsidP="007777B0">
      <w:pPr>
        <w:pStyle w:val="ListParagraph"/>
        <w:numPr>
          <w:ilvl w:val="0"/>
          <w:numId w:val="1"/>
        </w:numPr>
      </w:pPr>
      <w:r>
        <w:t>In Canada, must know the difference between federalism and provincial jurisdictions</w:t>
      </w:r>
    </w:p>
    <w:p w:rsidR="007777B0" w:rsidRDefault="007777B0" w:rsidP="007777B0">
      <w:pPr>
        <w:pStyle w:val="ListParagraph"/>
        <w:numPr>
          <w:ilvl w:val="1"/>
          <w:numId w:val="1"/>
        </w:numPr>
      </w:pPr>
      <w:r>
        <w:t xml:space="preserve">Quasi-Criminal law (provincial correction and institutions), if charged provincially. </w:t>
      </w:r>
      <w:r w:rsidRPr="007777B0">
        <w:t>– i.e. Highway Traffic Act</w:t>
      </w:r>
    </w:p>
    <w:p w:rsidR="007777B0" w:rsidRDefault="007777B0" w:rsidP="007777B0">
      <w:pPr>
        <w:pStyle w:val="ListParagraph"/>
        <w:numPr>
          <w:ilvl w:val="0"/>
          <w:numId w:val="1"/>
        </w:numPr>
      </w:pPr>
      <w:r>
        <w:t>Federalists write criminal code, procedure, courts of appeal and judges, etc.</w:t>
      </w:r>
    </w:p>
    <w:p w:rsidR="007777B0" w:rsidRPr="007777B0" w:rsidRDefault="007777B0" w:rsidP="007777B0">
      <w:pPr>
        <w:pStyle w:val="ListParagraph"/>
        <w:numPr>
          <w:ilvl w:val="0"/>
          <w:numId w:val="1"/>
        </w:numPr>
        <w:rPr>
          <w:highlight w:val="yellow"/>
        </w:rPr>
      </w:pPr>
      <w:r w:rsidRPr="007777B0">
        <w:rPr>
          <w:highlight w:val="yellow"/>
        </w:rPr>
        <w:t>Not all criminal law is in the Criminal Code, however</w:t>
      </w:r>
    </w:p>
    <w:p w:rsidR="007777B0" w:rsidRDefault="007777B0" w:rsidP="007777B0">
      <w:pPr>
        <w:pStyle w:val="ListParagraph"/>
        <w:numPr>
          <w:ilvl w:val="1"/>
          <w:numId w:val="1"/>
        </w:numPr>
      </w:pPr>
      <w:r>
        <w:t>E.g. statutes (crimes against humanity, aviation act, etc.)</w:t>
      </w:r>
    </w:p>
    <w:p w:rsidR="005912CD" w:rsidRDefault="005912CD" w:rsidP="007777B0">
      <w:pPr>
        <w:pStyle w:val="ListParagraph"/>
        <w:numPr>
          <w:ilvl w:val="1"/>
          <w:numId w:val="1"/>
        </w:numPr>
      </w:pPr>
      <w:r>
        <w:t>However, most is in the CC</w:t>
      </w:r>
    </w:p>
    <w:p w:rsidR="005912CD" w:rsidRDefault="005912CD" w:rsidP="005912CD">
      <w:pPr>
        <w:pStyle w:val="ListParagraph"/>
        <w:numPr>
          <w:ilvl w:val="0"/>
          <w:numId w:val="1"/>
        </w:numPr>
      </w:pPr>
      <w:r>
        <w:t xml:space="preserve">Most of the time, the federalists win when there is debate of which jurisdiction a certain violation falls under. E.g. Alberta gun control, it was deemed federal (safety act) rather than a municipal/provincial matter. </w:t>
      </w:r>
    </w:p>
    <w:p w:rsidR="005912CD" w:rsidRDefault="005912CD" w:rsidP="005912CD">
      <w:pPr>
        <w:pStyle w:val="ListParagraph"/>
        <w:numPr>
          <w:ilvl w:val="0"/>
          <w:numId w:val="1"/>
        </w:numPr>
      </w:pPr>
      <w:r>
        <w:lastRenderedPageBreak/>
        <w:t>Criminal Code is mainly codified, but administered mainly by provinces</w:t>
      </w:r>
    </w:p>
    <w:p w:rsidR="005912CD" w:rsidRDefault="005912CD" w:rsidP="005912CD">
      <w:pPr>
        <w:pStyle w:val="ListParagraph"/>
        <w:numPr>
          <w:ilvl w:val="1"/>
          <w:numId w:val="1"/>
        </w:numPr>
      </w:pPr>
      <w:r>
        <w:t>Regulates paralegals, etc.</w:t>
      </w:r>
    </w:p>
    <w:p w:rsidR="005912CD" w:rsidRDefault="005912CD" w:rsidP="005912CD">
      <w:pPr>
        <w:pStyle w:val="ListParagraph"/>
        <w:numPr>
          <w:ilvl w:val="0"/>
          <w:numId w:val="1"/>
        </w:numPr>
      </w:pPr>
      <w:r>
        <w:t xml:space="preserve">Federal government prosecutes war crimes, drugs, income tax law </w:t>
      </w:r>
    </w:p>
    <w:p w:rsidR="005912CD" w:rsidRDefault="005912CD" w:rsidP="005912CD">
      <w:pPr>
        <w:pStyle w:val="ListParagraph"/>
        <w:numPr>
          <w:ilvl w:val="1"/>
          <w:numId w:val="1"/>
        </w:numPr>
      </w:pPr>
      <w:r>
        <w:t>Authority to prosecute, but does not take a lot of advantage of this</w:t>
      </w:r>
    </w:p>
    <w:p w:rsidR="005912CD" w:rsidRDefault="005912CD" w:rsidP="005912CD">
      <w:pPr>
        <w:pStyle w:val="ListParagraph"/>
        <w:numPr>
          <w:ilvl w:val="0"/>
          <w:numId w:val="1"/>
        </w:numPr>
      </w:pPr>
      <w:r>
        <w:t>Traffic law is provincial, but</w:t>
      </w:r>
      <w:r w:rsidR="004F460A">
        <w:t xml:space="preserve"> RCMP is federal</w:t>
      </w:r>
    </w:p>
    <w:p w:rsidR="004F460A" w:rsidRDefault="004F460A" w:rsidP="004F460A">
      <w:pPr>
        <w:pStyle w:val="ListParagraph"/>
        <w:numPr>
          <w:ilvl w:val="1"/>
          <w:numId w:val="1"/>
        </w:numPr>
      </w:pPr>
      <w:r>
        <w:t>RCMP can be municipal, provincial and federal except in Ontario, Quebec and Newfoundland where they have their own police forces</w:t>
      </w:r>
    </w:p>
    <w:p w:rsidR="004F460A" w:rsidRDefault="004F460A" w:rsidP="004F460A">
      <w:pPr>
        <w:pStyle w:val="ListParagraph"/>
        <w:numPr>
          <w:ilvl w:val="0"/>
          <w:numId w:val="1"/>
        </w:numPr>
      </w:pPr>
      <w:r>
        <w:t>Criminal law has 2 basic divisions (indictable and summary) though officially there are 3, including hybrid offences</w:t>
      </w:r>
    </w:p>
    <w:p w:rsidR="004F460A" w:rsidRDefault="004F460A" w:rsidP="004F460A">
      <w:pPr>
        <w:pStyle w:val="ListParagraph"/>
        <w:numPr>
          <w:ilvl w:val="1"/>
          <w:numId w:val="1"/>
        </w:numPr>
      </w:pPr>
      <w:r>
        <w:t>We focus on indictable in this class, though the courts mostly see summary</w:t>
      </w:r>
    </w:p>
    <w:p w:rsidR="004F460A" w:rsidRDefault="004F460A" w:rsidP="004F460A">
      <w:pPr>
        <w:pStyle w:val="ListParagraph"/>
        <w:numPr>
          <w:ilvl w:val="1"/>
          <w:numId w:val="1"/>
        </w:numPr>
      </w:pPr>
      <w:r>
        <w:t xml:space="preserve">Also, we will be looking at regulatory offences in which one only has to prove </w:t>
      </w:r>
      <w:proofErr w:type="spellStart"/>
      <w:r>
        <w:t>actus</w:t>
      </w:r>
      <w:proofErr w:type="spellEnd"/>
      <w:r>
        <w:t xml:space="preserve"> </w:t>
      </w:r>
      <w:proofErr w:type="spellStart"/>
      <w:r>
        <w:t>reus</w:t>
      </w:r>
      <w:proofErr w:type="spellEnd"/>
    </w:p>
    <w:p w:rsidR="004F460A" w:rsidRDefault="004F460A" w:rsidP="004F460A">
      <w:pPr>
        <w:pStyle w:val="ListParagraph"/>
        <w:numPr>
          <w:ilvl w:val="2"/>
          <w:numId w:val="1"/>
        </w:numPr>
      </w:pPr>
      <w:r>
        <w:t>E.g. absolute liability</w:t>
      </w:r>
    </w:p>
    <w:p w:rsidR="004F460A" w:rsidRDefault="004F460A" w:rsidP="004F460A">
      <w:pPr>
        <w:pStyle w:val="ListParagraph"/>
        <w:numPr>
          <w:ilvl w:val="0"/>
          <w:numId w:val="1"/>
        </w:numPr>
      </w:pPr>
      <w:r>
        <w:t>Criminal law in Canada can have some serious penalties (don’t lash, etc.) but allow police officers to shoot and use strip searches</w:t>
      </w:r>
    </w:p>
    <w:p w:rsidR="004F460A" w:rsidRDefault="004F460A" w:rsidP="004F460A">
      <w:pPr>
        <w:pStyle w:val="ListParagraph"/>
        <w:numPr>
          <w:ilvl w:val="0"/>
          <w:numId w:val="1"/>
        </w:numPr>
      </w:pPr>
      <w:r>
        <w:t>Charter in 1982, restrictions on administration of criminal law, search and seizure, but not a lot of impact in other areas of policing</w:t>
      </w:r>
    </w:p>
    <w:p w:rsidR="004F460A" w:rsidRDefault="004F460A" w:rsidP="004F460A">
      <w:pPr>
        <w:pStyle w:val="ListParagraph"/>
        <w:numPr>
          <w:ilvl w:val="0"/>
          <w:numId w:val="1"/>
        </w:numPr>
      </w:pPr>
      <w:r>
        <w:t>We will be looking at the Charter as a defense</w:t>
      </w:r>
    </w:p>
    <w:p w:rsidR="004F460A" w:rsidRDefault="004F460A" w:rsidP="004F460A">
      <w:pPr>
        <w:pStyle w:val="ListParagraph"/>
        <w:numPr>
          <w:ilvl w:val="0"/>
          <w:numId w:val="1"/>
        </w:numPr>
      </w:pPr>
      <w:r>
        <w:t>In terms of females in the legal profession, at least ½ law students are now females</w:t>
      </w:r>
    </w:p>
    <w:p w:rsidR="004F460A" w:rsidRDefault="004F460A" w:rsidP="004F460A">
      <w:pPr>
        <w:pStyle w:val="ListParagraph"/>
        <w:numPr>
          <w:ilvl w:val="0"/>
          <w:numId w:val="1"/>
        </w:numPr>
      </w:pPr>
      <w:r>
        <w:t>There are always 2 sides to a legal argument (defense and Crown)</w:t>
      </w:r>
    </w:p>
    <w:p w:rsidR="004F460A" w:rsidRDefault="004F460A" w:rsidP="004F460A">
      <w:pPr>
        <w:pStyle w:val="ListParagraph"/>
        <w:numPr>
          <w:ilvl w:val="1"/>
          <w:numId w:val="1"/>
        </w:numPr>
      </w:pPr>
      <w:r>
        <w:t>Must ALWAYS come to a decision</w:t>
      </w:r>
    </w:p>
    <w:p w:rsidR="004F460A" w:rsidRDefault="004F460A" w:rsidP="004F460A">
      <w:pPr>
        <w:pStyle w:val="ListParagraph"/>
        <w:numPr>
          <w:ilvl w:val="2"/>
          <w:numId w:val="1"/>
        </w:numPr>
      </w:pPr>
      <w:r>
        <w:t>E.g. R v Rodriquez, woman wanted to be euthanized, courts did not allow, eventually did and they laid charges but did not pursue</w:t>
      </w:r>
    </w:p>
    <w:p w:rsidR="004F460A" w:rsidRDefault="004F460A" w:rsidP="004F460A">
      <w:pPr>
        <w:pStyle w:val="ListParagraph"/>
        <w:numPr>
          <w:ilvl w:val="0"/>
          <w:numId w:val="1"/>
        </w:numPr>
      </w:pPr>
      <w:r>
        <w:t>Good or bad, it is law until it is changed</w:t>
      </w:r>
    </w:p>
    <w:p w:rsidR="004F460A" w:rsidRDefault="004F460A" w:rsidP="004F460A">
      <w:pPr>
        <w:pStyle w:val="ListParagraph"/>
        <w:numPr>
          <w:ilvl w:val="1"/>
          <w:numId w:val="1"/>
        </w:numPr>
      </w:pPr>
      <w:r>
        <w:t>More participation in the appointment of judges is desired</w:t>
      </w:r>
    </w:p>
    <w:p w:rsidR="004F460A" w:rsidRDefault="004F460A" w:rsidP="004F460A">
      <w:pPr>
        <w:pStyle w:val="ListParagraph"/>
        <w:numPr>
          <w:ilvl w:val="1"/>
          <w:numId w:val="1"/>
        </w:numPr>
      </w:pPr>
      <w:r>
        <w:t>All Canadian judges get appointed, but people want a say</w:t>
      </w:r>
    </w:p>
    <w:p w:rsidR="004F460A" w:rsidRDefault="004F460A" w:rsidP="004F460A">
      <w:pPr>
        <w:pStyle w:val="ListParagraph"/>
        <w:numPr>
          <w:ilvl w:val="2"/>
          <w:numId w:val="1"/>
        </w:numPr>
      </w:pPr>
      <w:r>
        <w:t>E.g. judges either have their name suggested or enter themselves; Attorney General appoints. Must have 10 years of experience. Judges can be in office until the age of 75 in Canada. Only federal judges are appointed</w:t>
      </w:r>
    </w:p>
    <w:p w:rsidR="004F460A" w:rsidRDefault="004F460A" w:rsidP="004F460A">
      <w:pPr>
        <w:pStyle w:val="ListParagraph"/>
        <w:numPr>
          <w:ilvl w:val="2"/>
          <w:numId w:val="1"/>
        </w:numPr>
      </w:pPr>
      <w:r>
        <w:t xml:space="preserve">In provincial system, people on regulatory boards, board is </w:t>
      </w:r>
      <w:proofErr w:type="gramStart"/>
      <w:r>
        <w:t>abolished,</w:t>
      </w:r>
      <w:proofErr w:type="gramEnd"/>
      <w:r>
        <w:t xml:space="preserve"> ‘new’ board is granted. Fairly simple to ‘get rid’ of certain people</w:t>
      </w:r>
    </w:p>
    <w:p w:rsidR="004F460A" w:rsidRDefault="004F460A" w:rsidP="004F460A">
      <w:pPr>
        <w:pStyle w:val="ListParagraph"/>
        <w:numPr>
          <w:ilvl w:val="2"/>
          <w:numId w:val="1"/>
        </w:numPr>
      </w:pPr>
      <w:r>
        <w:t>Process of ‘getting rid’ of federally appointed judges is fairly laborious and needs a lot (e.g. drinking, sexual charges, etc.) and most retire before they are fired in the interest of keeping their pension</w:t>
      </w:r>
    </w:p>
    <w:p w:rsidR="004F460A" w:rsidRPr="004F460A" w:rsidRDefault="004F460A" w:rsidP="004F460A">
      <w:pPr>
        <w:pStyle w:val="ListParagraph"/>
        <w:numPr>
          <w:ilvl w:val="0"/>
          <w:numId w:val="1"/>
        </w:numPr>
        <w:rPr>
          <w:highlight w:val="yellow"/>
        </w:rPr>
      </w:pPr>
      <w:r w:rsidRPr="004F460A">
        <w:rPr>
          <w:highlight w:val="yellow"/>
        </w:rPr>
        <w:t xml:space="preserve">Motive does </w:t>
      </w:r>
      <w:r w:rsidRPr="00010EBC">
        <w:rPr>
          <w:b/>
          <w:highlight w:val="yellow"/>
        </w:rPr>
        <w:t>not</w:t>
      </w:r>
      <w:r w:rsidRPr="004F460A">
        <w:rPr>
          <w:highlight w:val="yellow"/>
        </w:rPr>
        <w:t xml:space="preserve"> </w:t>
      </w:r>
      <w:r w:rsidRPr="00010EBC">
        <w:rPr>
          <w:b/>
          <w:highlight w:val="yellow"/>
        </w:rPr>
        <w:t>exist</w:t>
      </w:r>
      <w:r w:rsidRPr="004F460A">
        <w:rPr>
          <w:highlight w:val="yellow"/>
        </w:rPr>
        <w:t xml:space="preserve"> at Canadian </w:t>
      </w:r>
      <w:r w:rsidRPr="003E0B40">
        <w:rPr>
          <w:b/>
          <w:highlight w:val="yellow"/>
        </w:rPr>
        <w:t>charging</w:t>
      </w:r>
      <w:r w:rsidRPr="004F460A">
        <w:rPr>
          <w:highlight w:val="yellow"/>
        </w:rPr>
        <w:t xml:space="preserve"> point</w:t>
      </w:r>
    </w:p>
    <w:p w:rsidR="004F460A" w:rsidRDefault="004F460A" w:rsidP="004F460A">
      <w:pPr>
        <w:pStyle w:val="ListParagraph"/>
        <w:numPr>
          <w:ilvl w:val="1"/>
          <w:numId w:val="1"/>
        </w:numPr>
      </w:pPr>
      <w:r>
        <w:t>Comes into play when sentencing, however</w:t>
      </w:r>
    </w:p>
    <w:p w:rsidR="00B32E8E" w:rsidRDefault="00B32E8E" w:rsidP="00B32E8E">
      <w:pPr>
        <w:pStyle w:val="ListParagraph"/>
        <w:numPr>
          <w:ilvl w:val="0"/>
          <w:numId w:val="1"/>
        </w:numPr>
      </w:pPr>
      <w:r>
        <w:t>Summary convictions can proceed if a hybrid offence taken as indictment if after 6 months</w:t>
      </w:r>
    </w:p>
    <w:p w:rsidR="00B32E8E" w:rsidRDefault="00B32E8E" w:rsidP="00B32E8E">
      <w:pPr>
        <w:pStyle w:val="ListParagraph"/>
        <w:numPr>
          <w:ilvl w:val="1"/>
          <w:numId w:val="1"/>
        </w:numPr>
      </w:pPr>
      <w:r>
        <w:t>However, let off if not prosecuted within 6 months, as it violates the Charter</w:t>
      </w:r>
    </w:p>
    <w:p w:rsidR="00B32E8E" w:rsidRPr="00227FB3" w:rsidRDefault="00B32E8E" w:rsidP="00B32E8E">
      <w:pPr>
        <w:pStyle w:val="ListParagraph"/>
        <w:numPr>
          <w:ilvl w:val="0"/>
          <w:numId w:val="1"/>
        </w:numPr>
      </w:pPr>
      <w:r>
        <w:t>Entrapment exists in Canada (principle of fundamental justice falls into disrepute); however, in extenuating circumstances, evidence gleaned from an unconstitutional search can be admitted if by omitting it, the principle of fundamental justice would otherwise fall into disrepute</w:t>
      </w:r>
    </w:p>
    <w:sectPr w:rsidR="00B32E8E" w:rsidRPr="00227FB3" w:rsidSect="00253C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B4163"/>
    <w:multiLevelType w:val="hybridMultilevel"/>
    <w:tmpl w:val="B5F27EA8"/>
    <w:lvl w:ilvl="0" w:tplc="AFAE4E5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F53C7"/>
    <w:rsid w:val="00010EBC"/>
    <w:rsid w:val="00227FB3"/>
    <w:rsid w:val="00253CE9"/>
    <w:rsid w:val="003E0B40"/>
    <w:rsid w:val="004F460A"/>
    <w:rsid w:val="005912CD"/>
    <w:rsid w:val="007777B0"/>
    <w:rsid w:val="007A27EA"/>
    <w:rsid w:val="00B32E8E"/>
    <w:rsid w:val="00CF5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C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F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Carleton University</dc:creator>
  <cp:keywords/>
  <dc:description/>
  <cp:lastModifiedBy>Carleton University</cp:lastModifiedBy>
  <cp:revision>7</cp:revision>
  <dcterms:created xsi:type="dcterms:W3CDTF">2011-01-07T20:25:00Z</dcterms:created>
  <dcterms:modified xsi:type="dcterms:W3CDTF">2011-01-07T20:58:00Z</dcterms:modified>
</cp:coreProperties>
</file>