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9975A" w14:textId="267152E9" w:rsidR="00A90DF3" w:rsidRPr="009D03F3" w:rsidRDefault="007654DA" w:rsidP="009D03F3">
      <w:pPr>
        <w:spacing w:line="240" w:lineRule="auto"/>
        <w:contextualSpacing/>
        <w:rPr>
          <w:sz w:val="24"/>
          <w:szCs w:val="24"/>
        </w:rPr>
      </w:pPr>
      <w:r w:rsidRPr="009D03F3">
        <w:rPr>
          <w:sz w:val="24"/>
          <w:szCs w:val="24"/>
        </w:rPr>
        <w:t>T</w:t>
      </w:r>
      <w:r w:rsidR="00A90DF3" w:rsidRPr="009D03F3">
        <w:rPr>
          <w:sz w:val="24"/>
          <w:szCs w:val="24"/>
        </w:rPr>
        <w:t xml:space="preserve">wo different approaches </w:t>
      </w:r>
      <w:r w:rsidR="00C64326">
        <w:rPr>
          <w:sz w:val="24"/>
          <w:szCs w:val="24"/>
        </w:rPr>
        <w:t>of</w:t>
      </w:r>
      <w:r w:rsidR="009D03F3">
        <w:rPr>
          <w:sz w:val="24"/>
          <w:szCs w:val="24"/>
        </w:rPr>
        <w:t xml:space="preserve"> bookkeeping: -</w:t>
      </w:r>
    </w:p>
    <w:p w14:paraId="5A10537A" w14:textId="46324AD2" w:rsidR="007654DA" w:rsidRPr="009D03F3" w:rsidRDefault="009D03F3" w:rsidP="009D03F3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D03F3">
        <w:rPr>
          <w:b/>
          <w:sz w:val="24"/>
          <w:szCs w:val="24"/>
        </w:rPr>
        <w:t>Cash Basis</w:t>
      </w:r>
      <w:r>
        <w:rPr>
          <w:sz w:val="24"/>
          <w:szCs w:val="24"/>
        </w:rPr>
        <w:t xml:space="preserve"> </w:t>
      </w:r>
      <w:r w:rsidRPr="009D03F3">
        <w:rPr>
          <w:sz w:val="24"/>
          <w:szCs w:val="24"/>
        </w:rPr>
        <w:t>–</w:t>
      </w:r>
      <w:r w:rsidR="00C64326">
        <w:rPr>
          <w:sz w:val="24"/>
          <w:szCs w:val="24"/>
        </w:rPr>
        <w:t xml:space="preserve"> Usually for small businesses. Involves cash transactions ONLY. R</w:t>
      </w:r>
      <w:r w:rsidR="007654DA" w:rsidRPr="009D03F3">
        <w:rPr>
          <w:sz w:val="24"/>
          <w:szCs w:val="24"/>
        </w:rPr>
        <w:t>evenue is</w:t>
      </w:r>
      <w:r>
        <w:rPr>
          <w:sz w:val="24"/>
          <w:szCs w:val="24"/>
        </w:rPr>
        <w:t xml:space="preserve"> </w:t>
      </w:r>
      <w:r w:rsidR="00C64326">
        <w:rPr>
          <w:sz w:val="24"/>
          <w:szCs w:val="24"/>
        </w:rPr>
        <w:t xml:space="preserve">only </w:t>
      </w:r>
      <w:r w:rsidR="007654DA" w:rsidRPr="009D03F3">
        <w:rPr>
          <w:sz w:val="24"/>
          <w:szCs w:val="24"/>
        </w:rPr>
        <w:t xml:space="preserve">recorded </w:t>
      </w:r>
      <w:r w:rsidR="00C64326">
        <w:rPr>
          <w:sz w:val="24"/>
          <w:szCs w:val="24"/>
        </w:rPr>
        <w:t>when cash is exchanged and when expenses are actually paid (with cash)</w:t>
      </w:r>
    </w:p>
    <w:p w14:paraId="3F5F4BDB" w14:textId="77777777" w:rsidR="009D03F3" w:rsidRDefault="009D03F3" w:rsidP="009D03F3">
      <w:pPr>
        <w:pStyle w:val="ListParagraph"/>
        <w:spacing w:line="240" w:lineRule="auto"/>
        <w:ind w:left="360"/>
        <w:rPr>
          <w:sz w:val="24"/>
          <w:szCs w:val="24"/>
        </w:rPr>
      </w:pPr>
    </w:p>
    <w:p w14:paraId="45EDF6E9" w14:textId="1F3CB3BE" w:rsidR="007654DA" w:rsidRPr="009D03F3" w:rsidRDefault="007654DA" w:rsidP="009D03F3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D03F3">
        <w:rPr>
          <w:b/>
          <w:sz w:val="24"/>
          <w:szCs w:val="24"/>
        </w:rPr>
        <w:t>Accrual Basis</w:t>
      </w:r>
      <w:r w:rsidRPr="009D03F3">
        <w:rPr>
          <w:sz w:val="24"/>
          <w:szCs w:val="24"/>
        </w:rPr>
        <w:t xml:space="preserve"> –</w:t>
      </w:r>
      <w:r w:rsidR="009D03F3">
        <w:rPr>
          <w:sz w:val="24"/>
          <w:szCs w:val="24"/>
        </w:rPr>
        <w:t xml:space="preserve"> Usually for large corporations.</w:t>
      </w:r>
      <w:r w:rsidRPr="009D03F3">
        <w:rPr>
          <w:sz w:val="24"/>
          <w:szCs w:val="24"/>
        </w:rPr>
        <w:t xml:space="preserve"> </w:t>
      </w:r>
      <w:r w:rsidR="009D03F3">
        <w:rPr>
          <w:sz w:val="24"/>
          <w:szCs w:val="24"/>
        </w:rPr>
        <w:t>Revenues are recorded when earned and expenses are recorded when incurred</w:t>
      </w:r>
      <w:r w:rsidR="00C64326">
        <w:rPr>
          <w:sz w:val="24"/>
          <w:szCs w:val="24"/>
        </w:rPr>
        <w:t>.</w:t>
      </w:r>
    </w:p>
    <w:p w14:paraId="55262721" w14:textId="77777777" w:rsidR="007654DA" w:rsidRPr="009D03F3" w:rsidRDefault="009D03F3" w:rsidP="009D03F3">
      <w:pPr>
        <w:spacing w:line="240" w:lineRule="auto"/>
        <w:contextualSpacing/>
        <w:rPr>
          <w:sz w:val="24"/>
          <w:szCs w:val="24"/>
        </w:rPr>
      </w:pPr>
      <w:r w:rsidRPr="009D03F3">
        <w:rPr>
          <w:b/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6C7210D3" wp14:editId="45E33256">
            <wp:simplePos x="0" y="0"/>
            <wp:positionH relativeFrom="column">
              <wp:posOffset>161925</wp:posOffset>
            </wp:positionH>
            <wp:positionV relativeFrom="paragraph">
              <wp:posOffset>1270</wp:posOffset>
            </wp:positionV>
            <wp:extent cx="4690110" cy="1238885"/>
            <wp:effectExtent l="0" t="0" r="8890" b="5715"/>
            <wp:wrapThrough wrapText="bothSides">
              <wp:wrapPolygon edited="0">
                <wp:start x="0" y="0"/>
                <wp:lineTo x="0" y="21257"/>
                <wp:lineTo x="21524" y="21257"/>
                <wp:lineTo x="2152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110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7F8B4" w14:textId="77777777" w:rsidR="007654DA" w:rsidRPr="009D03F3" w:rsidRDefault="007654DA" w:rsidP="009D03F3">
      <w:pPr>
        <w:spacing w:line="240" w:lineRule="auto"/>
        <w:contextualSpacing/>
        <w:rPr>
          <w:sz w:val="24"/>
          <w:szCs w:val="24"/>
        </w:rPr>
      </w:pPr>
    </w:p>
    <w:p w14:paraId="33CCD175" w14:textId="77777777" w:rsidR="007654DA" w:rsidRPr="009D03F3" w:rsidRDefault="007654DA" w:rsidP="009D03F3">
      <w:pPr>
        <w:spacing w:line="240" w:lineRule="auto"/>
        <w:contextualSpacing/>
        <w:rPr>
          <w:sz w:val="24"/>
          <w:szCs w:val="24"/>
        </w:rPr>
      </w:pPr>
    </w:p>
    <w:p w14:paraId="538C3498" w14:textId="77777777" w:rsidR="007654DA" w:rsidRPr="009D03F3" w:rsidRDefault="007654DA" w:rsidP="009D03F3">
      <w:pPr>
        <w:spacing w:line="240" w:lineRule="auto"/>
        <w:contextualSpacing/>
        <w:rPr>
          <w:sz w:val="24"/>
          <w:szCs w:val="24"/>
        </w:rPr>
      </w:pPr>
    </w:p>
    <w:p w14:paraId="44CA82CF" w14:textId="77777777" w:rsidR="007654DA" w:rsidRPr="009D03F3" w:rsidRDefault="007654DA" w:rsidP="009D03F3">
      <w:pPr>
        <w:spacing w:line="240" w:lineRule="auto"/>
        <w:contextualSpacing/>
        <w:rPr>
          <w:sz w:val="24"/>
          <w:szCs w:val="24"/>
        </w:rPr>
      </w:pPr>
    </w:p>
    <w:p w14:paraId="28092601" w14:textId="77777777" w:rsidR="009D03F3" w:rsidRDefault="009D03F3" w:rsidP="009D03F3">
      <w:pPr>
        <w:spacing w:line="240" w:lineRule="auto"/>
        <w:contextualSpacing/>
        <w:rPr>
          <w:sz w:val="24"/>
          <w:szCs w:val="24"/>
        </w:rPr>
      </w:pPr>
    </w:p>
    <w:p w14:paraId="628126CF" w14:textId="77777777" w:rsidR="009D03F3" w:rsidRDefault="009D03F3" w:rsidP="009D03F3">
      <w:pPr>
        <w:spacing w:line="240" w:lineRule="auto"/>
        <w:contextualSpacing/>
        <w:rPr>
          <w:sz w:val="24"/>
          <w:szCs w:val="24"/>
        </w:rPr>
      </w:pPr>
    </w:p>
    <w:p w14:paraId="0FBABBE1" w14:textId="77777777" w:rsidR="007654DA" w:rsidRPr="0073651B" w:rsidRDefault="007654DA" w:rsidP="0073651B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73651B">
        <w:rPr>
          <w:b/>
          <w:sz w:val="24"/>
          <w:szCs w:val="24"/>
        </w:rPr>
        <w:t>Contributed Capital</w:t>
      </w:r>
      <w:r w:rsidR="0073651B" w:rsidRPr="0073651B">
        <w:rPr>
          <w:sz w:val="24"/>
          <w:szCs w:val="24"/>
        </w:rPr>
        <w:t xml:space="preserve"> –</w:t>
      </w:r>
      <w:r w:rsidRPr="0073651B">
        <w:rPr>
          <w:sz w:val="24"/>
          <w:szCs w:val="24"/>
        </w:rPr>
        <w:t xml:space="preserve"> Given to the company by shareholders in exchange for shares.</w:t>
      </w:r>
    </w:p>
    <w:p w14:paraId="09C667B4" w14:textId="497BE011" w:rsidR="007654DA" w:rsidRPr="0073651B" w:rsidRDefault="00C64326" w:rsidP="0073651B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9D03F3">
        <w:rPr>
          <w:noProof/>
          <w:sz w:val="24"/>
          <w:szCs w:val="24"/>
          <w:lang w:val="en-US"/>
        </w:rPr>
        <w:drawing>
          <wp:anchor distT="0" distB="0" distL="114300" distR="114300" simplePos="0" relativeHeight="251663360" behindDoc="1" locked="0" layoutInCell="1" allowOverlap="1" wp14:anchorId="777811E7" wp14:editId="0F099D44">
            <wp:simplePos x="0" y="0"/>
            <wp:positionH relativeFrom="column">
              <wp:posOffset>-57150</wp:posOffset>
            </wp:positionH>
            <wp:positionV relativeFrom="paragraph">
              <wp:posOffset>444500</wp:posOffset>
            </wp:positionV>
            <wp:extent cx="5868035" cy="2393315"/>
            <wp:effectExtent l="0" t="0" r="0" b="0"/>
            <wp:wrapThrough wrapText="bothSides">
              <wp:wrapPolygon edited="0">
                <wp:start x="0" y="0"/>
                <wp:lineTo x="0" y="21319"/>
                <wp:lineTo x="21504" y="21319"/>
                <wp:lineTo x="2150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4DA" w:rsidRPr="0073651B">
        <w:rPr>
          <w:b/>
          <w:sz w:val="24"/>
          <w:szCs w:val="24"/>
        </w:rPr>
        <w:t>Retained Earnings</w:t>
      </w:r>
      <w:r w:rsidR="0073651B" w:rsidRPr="0073651B">
        <w:rPr>
          <w:sz w:val="24"/>
          <w:szCs w:val="24"/>
        </w:rPr>
        <w:t xml:space="preserve"> – </w:t>
      </w:r>
      <w:r w:rsidR="007654DA" w:rsidRPr="0073651B">
        <w:rPr>
          <w:sz w:val="24"/>
          <w:szCs w:val="24"/>
        </w:rPr>
        <w:t xml:space="preserve"> Generated by company though profitable operation</w:t>
      </w:r>
    </w:p>
    <w:p w14:paraId="7EE2FBC9" w14:textId="77777777" w:rsidR="00C64326" w:rsidRDefault="00C64326" w:rsidP="00C64326">
      <w:pPr>
        <w:rPr>
          <w:sz w:val="24"/>
          <w:szCs w:val="24"/>
        </w:rPr>
      </w:pPr>
    </w:p>
    <w:p w14:paraId="3854DEDD" w14:textId="4FCFBDCF" w:rsidR="00E43AF2" w:rsidRDefault="00E43AF2" w:rsidP="00C64326">
      <w:pPr>
        <w:rPr>
          <w:sz w:val="24"/>
          <w:szCs w:val="24"/>
        </w:rPr>
      </w:pPr>
      <w:r w:rsidRPr="00C64326">
        <w:rPr>
          <w:b/>
          <w:color w:val="000000" w:themeColor="text1"/>
          <w:sz w:val="24"/>
          <w:szCs w:val="24"/>
        </w:rPr>
        <w:t xml:space="preserve">Unadjusted Trial Balance </w:t>
      </w:r>
      <w:r w:rsidRPr="00C64326">
        <w:rPr>
          <w:sz w:val="24"/>
          <w:szCs w:val="24"/>
        </w:rPr>
        <w:t>-</w:t>
      </w:r>
      <w:r w:rsidRPr="00F93B9A">
        <w:rPr>
          <w:sz w:val="28"/>
        </w:rPr>
        <w:t xml:space="preserve"> </w:t>
      </w:r>
      <w:r w:rsidRPr="00C64326">
        <w:rPr>
          <w:sz w:val="24"/>
          <w:szCs w:val="24"/>
        </w:rPr>
        <w:t xml:space="preserve">is created before any adjustments are made in the ledger accounts. Debits ALWAYS have to equal credits </w:t>
      </w:r>
      <w:r w:rsidRPr="00C64326">
        <w:rPr>
          <w:sz w:val="24"/>
          <w:szCs w:val="24"/>
        </w:rPr>
        <w:tab/>
      </w:r>
      <w:bookmarkStart w:id="0" w:name="_GoBack"/>
      <w:bookmarkEnd w:id="0"/>
    </w:p>
    <w:p w14:paraId="342EEE99" w14:textId="41F5C4E9" w:rsidR="00C64326" w:rsidRPr="00C64326" w:rsidRDefault="00C64326" w:rsidP="00C64326">
      <w:pPr>
        <w:rPr>
          <w:sz w:val="24"/>
          <w:szCs w:val="24"/>
        </w:rPr>
      </w:pPr>
      <w:r w:rsidRPr="00C64326">
        <w:rPr>
          <w:b/>
          <w:sz w:val="24"/>
          <w:szCs w:val="24"/>
        </w:rPr>
        <w:t>Adjusted trial balance</w:t>
      </w:r>
      <w:r>
        <w:rPr>
          <w:sz w:val="24"/>
          <w:szCs w:val="24"/>
        </w:rPr>
        <w:t xml:space="preserve"> adjustments </w:t>
      </w:r>
      <w:r w:rsidRPr="00C64326">
        <w:rPr>
          <w:sz w:val="24"/>
          <w:szCs w:val="24"/>
        </w:rPr>
        <w:t>ensure that revenues and expenses are up to date so that the adjusted net income number will tell us whether the company was profitable during the period or not.</w:t>
      </w:r>
    </w:p>
    <w:p w14:paraId="4CA98208" w14:textId="29C76285" w:rsidR="00F475FF" w:rsidRDefault="00C64326" w:rsidP="00F475FF">
      <w:pPr>
        <w:spacing w:after="0" w:line="240" w:lineRule="auto"/>
        <w:rPr>
          <w:b/>
          <w:color w:val="FF0000"/>
          <w:sz w:val="28"/>
          <w:szCs w:val="28"/>
        </w:rPr>
      </w:pPr>
      <w:r w:rsidRPr="00C64326">
        <w:rPr>
          <w:color w:val="FF0000"/>
          <w:sz w:val="28"/>
          <w:szCs w:val="28"/>
        </w:rPr>
        <w:t>Net income is not the amount of cash generated during that period</w:t>
      </w:r>
      <w:r>
        <w:rPr>
          <w:color w:val="FF0000"/>
          <w:sz w:val="28"/>
          <w:szCs w:val="28"/>
        </w:rPr>
        <w:t>!</w:t>
      </w:r>
    </w:p>
    <w:p w14:paraId="4CC5FB1A" w14:textId="77777777" w:rsidR="003A16F4" w:rsidRDefault="003A16F4" w:rsidP="00F475FF">
      <w:pPr>
        <w:spacing w:after="0" w:line="240" w:lineRule="auto"/>
        <w:rPr>
          <w:sz w:val="24"/>
          <w:szCs w:val="24"/>
        </w:rPr>
      </w:pPr>
    </w:p>
    <w:p w14:paraId="623EFB8B" w14:textId="77777777" w:rsidR="003A16F4" w:rsidRDefault="003A16F4" w:rsidP="00F475FF">
      <w:pPr>
        <w:spacing w:after="0" w:line="240" w:lineRule="auto"/>
        <w:rPr>
          <w:sz w:val="24"/>
          <w:szCs w:val="24"/>
        </w:rPr>
      </w:pPr>
    </w:p>
    <w:p w14:paraId="6135FCD8" w14:textId="1DEE3AD6" w:rsidR="00C64326" w:rsidRPr="00F475FF" w:rsidRDefault="00C64326" w:rsidP="00F475FF">
      <w:pPr>
        <w:spacing w:after="0" w:line="240" w:lineRule="auto"/>
        <w:rPr>
          <w:b/>
          <w:color w:val="FF0000"/>
          <w:sz w:val="28"/>
          <w:szCs w:val="28"/>
        </w:rPr>
      </w:pPr>
      <w:r w:rsidRPr="00C64326">
        <w:rPr>
          <w:sz w:val="24"/>
          <w:szCs w:val="24"/>
        </w:rPr>
        <w:lastRenderedPageBreak/>
        <w:t>The order of accounts placed on a trial balance are:</w:t>
      </w:r>
      <w:r>
        <w:rPr>
          <w:sz w:val="24"/>
          <w:szCs w:val="24"/>
        </w:rPr>
        <w:t xml:space="preserve"> -</w:t>
      </w:r>
    </w:p>
    <w:p w14:paraId="6F31C5CE" w14:textId="77777777" w:rsidR="00C64326" w:rsidRPr="00C64326" w:rsidRDefault="00C64326" w:rsidP="00C64326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Assets</w:t>
      </w:r>
    </w:p>
    <w:p w14:paraId="637E59C8" w14:textId="77777777" w:rsidR="00C64326" w:rsidRPr="00C64326" w:rsidRDefault="00C64326" w:rsidP="00C64326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Liabilities</w:t>
      </w:r>
    </w:p>
    <w:p w14:paraId="014747DE" w14:textId="77777777" w:rsidR="00C64326" w:rsidRPr="00C64326" w:rsidRDefault="00C64326" w:rsidP="00C64326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Shareholder’s equity</w:t>
      </w:r>
    </w:p>
    <w:p w14:paraId="269CCCF1" w14:textId="77777777" w:rsidR="00C64326" w:rsidRPr="00C64326" w:rsidRDefault="00C64326" w:rsidP="00C64326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Revenue</w:t>
      </w:r>
    </w:p>
    <w:p w14:paraId="407BBA32" w14:textId="744DA4CC" w:rsidR="00C64326" w:rsidRDefault="00C64326" w:rsidP="009D03F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Expenses</w:t>
      </w:r>
    </w:p>
    <w:p w14:paraId="2CCCF879" w14:textId="77777777" w:rsidR="00C64326" w:rsidRDefault="00C64326" w:rsidP="009D03F3">
      <w:pPr>
        <w:spacing w:line="240" w:lineRule="auto"/>
        <w:contextualSpacing/>
        <w:rPr>
          <w:sz w:val="24"/>
          <w:szCs w:val="24"/>
        </w:rPr>
      </w:pPr>
    </w:p>
    <w:p w14:paraId="5753D39F" w14:textId="77777777" w:rsidR="00F475FF" w:rsidRDefault="00F475FF" w:rsidP="009D03F3">
      <w:pPr>
        <w:spacing w:line="240" w:lineRule="auto"/>
        <w:contextualSpacing/>
        <w:rPr>
          <w:sz w:val="24"/>
          <w:szCs w:val="24"/>
        </w:rPr>
      </w:pPr>
    </w:p>
    <w:p w14:paraId="12629C93" w14:textId="77777777" w:rsidR="00C64326" w:rsidRPr="0069312D" w:rsidRDefault="00C64326" w:rsidP="00C64326">
      <w:pPr>
        <w:spacing w:line="240" w:lineRule="auto"/>
        <w:contextualSpacing/>
        <w:rPr>
          <w:rFonts w:eastAsiaTheme="minorEastAsia"/>
          <w:b/>
          <w:sz w:val="24"/>
          <w:szCs w:val="24"/>
          <w:u w:val="single"/>
        </w:rPr>
      </w:pPr>
      <w:r w:rsidRPr="009F1DBB">
        <w:rPr>
          <w:b/>
          <w:sz w:val="24"/>
          <w:szCs w:val="24"/>
          <w:highlight w:val="yellow"/>
        </w:rPr>
        <w:t>Net profit margin</w:t>
      </w:r>
      <w:r w:rsidRPr="009F1DBB">
        <w:rPr>
          <w:rFonts w:eastAsiaTheme="minorEastAsia"/>
          <w:b/>
          <w:sz w:val="24"/>
          <w:szCs w:val="24"/>
          <w:highlight w:val="yellow"/>
        </w:rPr>
        <w:t xml:space="preserve"> =    </w:t>
      </w:r>
      <w:r w:rsidRPr="0069312D">
        <w:rPr>
          <w:rFonts w:eastAsiaTheme="minorEastAsia"/>
          <w:b/>
          <w:sz w:val="24"/>
          <w:szCs w:val="24"/>
          <w:highlight w:val="yellow"/>
          <w:u w:val="single"/>
        </w:rPr>
        <w:t>Net Income</w:t>
      </w:r>
    </w:p>
    <w:p w14:paraId="6C1D7423" w14:textId="77777777" w:rsidR="00C64326" w:rsidRPr="0069312D" w:rsidRDefault="00C64326" w:rsidP="00C64326">
      <w:pPr>
        <w:spacing w:line="240" w:lineRule="auto"/>
        <w:contextualSpacing/>
        <w:rPr>
          <w:b/>
          <w:sz w:val="24"/>
          <w:szCs w:val="24"/>
        </w:rPr>
      </w:pPr>
      <w:r w:rsidRPr="0069312D">
        <w:rPr>
          <w:rFonts w:eastAsiaTheme="minorEastAsia"/>
          <w:b/>
          <w:sz w:val="24"/>
          <w:szCs w:val="24"/>
        </w:rPr>
        <w:t xml:space="preserve">                                     </w:t>
      </w:r>
      <w:r w:rsidRPr="0069312D">
        <w:rPr>
          <w:rFonts w:eastAsiaTheme="minorEastAsia"/>
          <w:b/>
          <w:sz w:val="24"/>
          <w:szCs w:val="24"/>
          <w:highlight w:val="yellow"/>
        </w:rPr>
        <w:t>Total Revenue</w:t>
      </w:r>
    </w:p>
    <w:p w14:paraId="40FD6085" w14:textId="5D27B137" w:rsidR="00C64326" w:rsidRPr="00C64326" w:rsidRDefault="00C64326" w:rsidP="00C6432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C64326">
        <w:rPr>
          <w:sz w:val="24"/>
          <w:szCs w:val="24"/>
        </w:rPr>
        <w:t>Indicates how much profit is ear</w:t>
      </w:r>
      <w:r w:rsidR="007364AE">
        <w:rPr>
          <w:sz w:val="24"/>
          <w:szCs w:val="24"/>
        </w:rPr>
        <w:t>ned from each dollar of revenue</w:t>
      </w:r>
    </w:p>
    <w:p w14:paraId="536CA741" w14:textId="77777777" w:rsidR="00C64326" w:rsidRPr="00C64326" w:rsidRDefault="00C64326" w:rsidP="00C64326">
      <w:pPr>
        <w:pStyle w:val="ListParagraph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64326">
        <w:rPr>
          <w:sz w:val="24"/>
          <w:szCs w:val="24"/>
        </w:rPr>
        <w:t xml:space="preserve">A higher ratio = better performance </w:t>
      </w:r>
    </w:p>
    <w:p w14:paraId="4E64F6F3" w14:textId="77777777" w:rsidR="00C64326" w:rsidRDefault="00C64326" w:rsidP="009D03F3">
      <w:pPr>
        <w:spacing w:line="240" w:lineRule="auto"/>
        <w:contextualSpacing/>
        <w:rPr>
          <w:sz w:val="24"/>
          <w:szCs w:val="24"/>
        </w:rPr>
      </w:pPr>
    </w:p>
    <w:p w14:paraId="2545014D" w14:textId="292CF170" w:rsidR="003A16F4" w:rsidRPr="0069312D" w:rsidRDefault="003A16F4" w:rsidP="009D03F3">
      <w:pPr>
        <w:spacing w:line="240" w:lineRule="auto"/>
        <w:contextualSpacing/>
        <w:rPr>
          <w:b/>
          <w:sz w:val="24"/>
          <w:szCs w:val="24"/>
        </w:rPr>
      </w:pPr>
      <w:r w:rsidRPr="0069312D">
        <w:rPr>
          <w:b/>
          <w:sz w:val="24"/>
          <w:szCs w:val="24"/>
          <w:highlight w:val="yellow"/>
        </w:rPr>
        <w:t xml:space="preserve">Ending Retained Earnings = Beginning retained earnings + net </w:t>
      </w:r>
      <w:r w:rsidR="00670E29" w:rsidRPr="0069312D">
        <w:rPr>
          <w:b/>
          <w:sz w:val="24"/>
          <w:szCs w:val="24"/>
          <w:highlight w:val="yellow"/>
        </w:rPr>
        <w:t>income –</w:t>
      </w:r>
      <w:r w:rsidRPr="0069312D">
        <w:rPr>
          <w:b/>
          <w:sz w:val="24"/>
          <w:szCs w:val="24"/>
          <w:highlight w:val="yellow"/>
        </w:rPr>
        <w:t xml:space="preserve"> dividends</w:t>
      </w:r>
    </w:p>
    <w:p w14:paraId="1971F8A4" w14:textId="77777777" w:rsidR="00670E29" w:rsidRDefault="00670E29" w:rsidP="009D03F3">
      <w:pPr>
        <w:spacing w:line="240" w:lineRule="auto"/>
        <w:contextualSpacing/>
        <w:rPr>
          <w:sz w:val="24"/>
          <w:szCs w:val="24"/>
        </w:rPr>
      </w:pPr>
    </w:p>
    <w:p w14:paraId="3C371AEC" w14:textId="5FF35BD8" w:rsidR="00670E29" w:rsidRPr="00670E29" w:rsidRDefault="00670E29" w:rsidP="009D03F3">
      <w:pPr>
        <w:spacing w:line="240" w:lineRule="auto"/>
        <w:contextualSpacing/>
        <w:rPr>
          <w:rFonts w:eastAsiaTheme="minorEastAsia"/>
          <w:b/>
          <w:sz w:val="24"/>
          <w:szCs w:val="24"/>
          <w:highlight w:val="yellow"/>
        </w:rPr>
      </w:pPr>
      <w:r w:rsidRPr="00670E29">
        <w:rPr>
          <w:b/>
          <w:sz w:val="24"/>
          <w:szCs w:val="24"/>
          <w:highlight w:val="yellow"/>
        </w:rPr>
        <w:t xml:space="preserve">Debt-to-Asset ratio = </w:t>
      </w:r>
      <w:r w:rsidRPr="00670E29">
        <w:rPr>
          <w:rFonts w:eastAsiaTheme="minorEastAsia"/>
          <w:b/>
          <w:sz w:val="24"/>
          <w:szCs w:val="24"/>
          <w:highlight w:val="yellow"/>
          <w:u w:val="single"/>
        </w:rPr>
        <w:t>Total Liabilities</w:t>
      </w:r>
      <w:r w:rsidRPr="00670E29">
        <w:rPr>
          <w:rFonts w:eastAsiaTheme="minorEastAsia"/>
          <w:b/>
          <w:sz w:val="24"/>
          <w:szCs w:val="24"/>
          <w:highlight w:val="yellow"/>
        </w:rPr>
        <w:t xml:space="preserve"> </w:t>
      </w:r>
    </w:p>
    <w:p w14:paraId="16174AE8" w14:textId="2281E2D4" w:rsidR="00670E29" w:rsidRDefault="00670E29" w:rsidP="009D03F3">
      <w:pPr>
        <w:spacing w:line="240" w:lineRule="auto"/>
        <w:contextualSpacing/>
        <w:rPr>
          <w:rFonts w:eastAsiaTheme="minorEastAsia"/>
          <w:b/>
          <w:sz w:val="24"/>
          <w:szCs w:val="24"/>
          <w:highlight w:val="yellow"/>
        </w:rPr>
      </w:pPr>
      <w:r w:rsidRPr="008A00D6">
        <w:rPr>
          <w:rFonts w:eastAsiaTheme="minorEastAsia"/>
          <w:b/>
          <w:sz w:val="24"/>
          <w:szCs w:val="24"/>
        </w:rPr>
        <w:t xml:space="preserve">                                      </w:t>
      </w:r>
      <w:r w:rsidRPr="00670E29">
        <w:rPr>
          <w:rFonts w:eastAsiaTheme="minorEastAsia"/>
          <w:b/>
          <w:sz w:val="24"/>
          <w:szCs w:val="24"/>
          <w:highlight w:val="yellow"/>
        </w:rPr>
        <w:t xml:space="preserve">  Total Assets</w:t>
      </w:r>
    </w:p>
    <w:p w14:paraId="6BE7AC6A" w14:textId="10E4859A" w:rsidR="00670E29" w:rsidRPr="00670E29" w:rsidRDefault="00670E29" w:rsidP="00670E29">
      <w:pPr>
        <w:pStyle w:val="ListParagraph"/>
        <w:numPr>
          <w:ilvl w:val="0"/>
          <w:numId w:val="9"/>
        </w:numPr>
        <w:spacing w:line="240" w:lineRule="auto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 higher ratio = sooner pay liabilities </w:t>
      </w:r>
    </w:p>
    <w:sectPr w:rsidR="00670E29" w:rsidRPr="00670E29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B8A40" w14:textId="77777777" w:rsidR="007831C8" w:rsidRDefault="007831C8" w:rsidP="00C64326">
      <w:pPr>
        <w:spacing w:after="0" w:line="240" w:lineRule="auto"/>
      </w:pPr>
      <w:r>
        <w:separator/>
      </w:r>
    </w:p>
  </w:endnote>
  <w:endnote w:type="continuationSeparator" w:id="0">
    <w:p w14:paraId="4785170F" w14:textId="77777777" w:rsidR="007831C8" w:rsidRDefault="007831C8" w:rsidP="00C64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AAE97" w14:textId="77777777" w:rsidR="007831C8" w:rsidRDefault="007831C8" w:rsidP="00C64326">
      <w:pPr>
        <w:spacing w:after="0" w:line="240" w:lineRule="auto"/>
      </w:pPr>
      <w:r>
        <w:separator/>
      </w:r>
    </w:p>
  </w:footnote>
  <w:footnote w:type="continuationSeparator" w:id="0">
    <w:p w14:paraId="6F0CB839" w14:textId="77777777" w:rsidR="007831C8" w:rsidRDefault="007831C8" w:rsidP="00C64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20D5E" w14:textId="7633B61D" w:rsidR="00C64326" w:rsidRPr="00C64326" w:rsidRDefault="00C64326">
    <w:pPr>
      <w:pStyle w:val="Header"/>
      <w:rPr>
        <w:sz w:val="28"/>
        <w:szCs w:val="28"/>
      </w:rPr>
    </w:pPr>
    <w:r w:rsidRPr="00C64326">
      <w:rPr>
        <w:sz w:val="28"/>
        <w:szCs w:val="28"/>
      </w:rPr>
      <w:t>Chapter 3</w:t>
    </w:r>
    <w:r w:rsidRPr="00C64326"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75pt;height:14.75pt" o:bullet="t">
        <v:imagedata r:id="rId1" o:title="/var/folders/7q/hkqfs0v123v5j27mcjrzswg00000gn/T/com.microsoft.Word/Word Work File L_5"/>
      </v:shape>
    </w:pict>
  </w:numPicBullet>
  <w:abstractNum w:abstractNumId="0">
    <w:nsid w:val="0F8B73B8"/>
    <w:multiLevelType w:val="hybridMultilevel"/>
    <w:tmpl w:val="B6962E9C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>
    <w:nsid w:val="18565DE5"/>
    <w:multiLevelType w:val="hybridMultilevel"/>
    <w:tmpl w:val="B616E3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CD52FA"/>
    <w:multiLevelType w:val="hybridMultilevel"/>
    <w:tmpl w:val="EE4470E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2480698"/>
    <w:multiLevelType w:val="hybridMultilevel"/>
    <w:tmpl w:val="CB806F9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F0411B6"/>
    <w:multiLevelType w:val="hybridMultilevel"/>
    <w:tmpl w:val="2EE0C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95052C"/>
    <w:multiLevelType w:val="hybridMultilevel"/>
    <w:tmpl w:val="46F0B182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4B22542"/>
    <w:multiLevelType w:val="hybridMultilevel"/>
    <w:tmpl w:val="55F4DE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5F5119F"/>
    <w:multiLevelType w:val="hybridMultilevel"/>
    <w:tmpl w:val="4BD474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6B1DB0"/>
    <w:multiLevelType w:val="hybridMultilevel"/>
    <w:tmpl w:val="5AF29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DF3"/>
    <w:rsid w:val="00083AC4"/>
    <w:rsid w:val="003A16F4"/>
    <w:rsid w:val="00670E29"/>
    <w:rsid w:val="0069312D"/>
    <w:rsid w:val="006E6574"/>
    <w:rsid w:val="007364AE"/>
    <w:rsid w:val="0073651B"/>
    <w:rsid w:val="007654DA"/>
    <w:rsid w:val="007831C8"/>
    <w:rsid w:val="008A00D6"/>
    <w:rsid w:val="008A0F1F"/>
    <w:rsid w:val="009D03F3"/>
    <w:rsid w:val="009F1DBB"/>
    <w:rsid w:val="009F1DFE"/>
    <w:rsid w:val="00A90DF3"/>
    <w:rsid w:val="00C6370F"/>
    <w:rsid w:val="00C64326"/>
    <w:rsid w:val="00CD35E0"/>
    <w:rsid w:val="00E43AF2"/>
    <w:rsid w:val="00EC4417"/>
    <w:rsid w:val="00F4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299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D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D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4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326"/>
  </w:style>
  <w:style w:type="paragraph" w:styleId="Footer">
    <w:name w:val="footer"/>
    <w:basedOn w:val="Normal"/>
    <w:link w:val="FooterChar"/>
    <w:uiPriority w:val="99"/>
    <w:unhideWhenUsed/>
    <w:rsid w:val="00C64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326"/>
  </w:style>
  <w:style w:type="character" w:styleId="PlaceholderText">
    <w:name w:val="Placeholder Text"/>
    <w:basedOn w:val="DefaultParagraphFont"/>
    <w:uiPriority w:val="99"/>
    <w:semiHidden/>
    <w:rsid w:val="00C643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211</Words>
  <Characters>1206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UOIT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awaisabdullah07@gmail.com</cp:lastModifiedBy>
  <cp:revision>12</cp:revision>
  <dcterms:created xsi:type="dcterms:W3CDTF">2015-09-27T03:26:00Z</dcterms:created>
  <dcterms:modified xsi:type="dcterms:W3CDTF">2015-10-25T02:37:00Z</dcterms:modified>
</cp:coreProperties>
</file>