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2E15E1" w:rsidRDefault="00082343" w:rsidP="00082343">
      <w:pPr>
        <w:jc w:val="center"/>
        <w:rPr>
          <w:sz w:val="24"/>
        </w:rPr>
      </w:pPr>
      <w:r w:rsidRPr="00082343">
        <w:rPr>
          <w:sz w:val="24"/>
        </w:rPr>
        <w:t>Lab 1 – Cells: Size, Structure, and Microscopy</w:t>
      </w: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E05DFC" w:rsidRDefault="00E05DFC" w:rsidP="00082343">
      <w:pPr>
        <w:jc w:val="center"/>
        <w:rPr>
          <w:sz w:val="24"/>
        </w:rPr>
      </w:pPr>
    </w:p>
    <w:p w:rsidR="00C864A3" w:rsidRDefault="00C864A3" w:rsidP="00D50F01">
      <w:pPr>
        <w:rPr>
          <w:sz w:val="24"/>
        </w:rPr>
      </w:pPr>
    </w:p>
    <w:p w:rsidR="00C864A3" w:rsidRDefault="00C864A3" w:rsidP="00D50F01">
      <w:pPr>
        <w:rPr>
          <w:sz w:val="24"/>
        </w:rPr>
      </w:pPr>
    </w:p>
    <w:p w:rsidR="00C864A3" w:rsidRDefault="00C864A3" w:rsidP="00D50F01">
      <w:pPr>
        <w:rPr>
          <w:sz w:val="24"/>
        </w:rPr>
      </w:pPr>
    </w:p>
    <w:p w:rsidR="003F100D" w:rsidRPr="00E933D6" w:rsidRDefault="003F100D" w:rsidP="00D50F01">
      <w:pPr>
        <w:rPr>
          <w:sz w:val="28"/>
        </w:rPr>
      </w:pPr>
      <w:r w:rsidRPr="00E933D6">
        <w:rPr>
          <w:sz w:val="28"/>
        </w:rPr>
        <w:lastRenderedPageBreak/>
        <w:t>Introducti</w:t>
      </w:r>
      <w:r w:rsidR="00EE33BB">
        <w:rPr>
          <w:sz w:val="28"/>
        </w:rPr>
        <w:softHyphen/>
      </w:r>
      <w:r w:rsidR="00EE33BB">
        <w:rPr>
          <w:sz w:val="28"/>
        </w:rPr>
        <w:softHyphen/>
      </w:r>
      <w:bookmarkStart w:id="0" w:name="_GoBack"/>
      <w:bookmarkEnd w:id="0"/>
      <w:r w:rsidRPr="00E933D6">
        <w:rPr>
          <w:sz w:val="28"/>
        </w:rPr>
        <w:t>on</w:t>
      </w:r>
      <w:r w:rsidR="00E933D6">
        <w:rPr>
          <w:sz w:val="28"/>
        </w:rPr>
        <w:t>:</w:t>
      </w:r>
    </w:p>
    <w:p w:rsidR="00DB0749" w:rsidRDefault="00334A4E" w:rsidP="00D87256">
      <w:pPr>
        <w:rPr>
          <w:sz w:val="24"/>
        </w:rPr>
      </w:pPr>
      <w:r>
        <w:rPr>
          <w:sz w:val="24"/>
        </w:rPr>
        <w:t>It has been well established that life begins at the level of the cell. All living matter is composed of one or more cells, but not all cells are identical in nature.</w:t>
      </w:r>
      <w:r w:rsidR="00CE2101">
        <w:rPr>
          <w:sz w:val="24"/>
        </w:rPr>
        <w:t xml:space="preserve"> Cells are classified into two main types; prokaryotic – which include Bacteria and Archaea domains, and eukaryotic – which include Plant, Animal, Fungi, and Protist domains. Even within these domains, there are enormous variation between cellular structure and function.</w:t>
      </w:r>
      <w:r w:rsidR="00834A57">
        <w:rPr>
          <w:sz w:val="24"/>
        </w:rPr>
        <w:t xml:space="preserve"> It is these differences formed through millions of years of evolution </w:t>
      </w:r>
      <w:r w:rsidR="003222CA">
        <w:rPr>
          <w:sz w:val="24"/>
        </w:rPr>
        <w:t xml:space="preserve">that </w:t>
      </w:r>
      <w:r w:rsidR="00834A57">
        <w:rPr>
          <w:sz w:val="24"/>
        </w:rPr>
        <w:t>have given way to an incredible diversity of living things.</w:t>
      </w:r>
    </w:p>
    <w:p w:rsidR="009F4062" w:rsidRPr="009E407D" w:rsidRDefault="00DB0749" w:rsidP="00D87256">
      <w:pPr>
        <w:rPr>
          <w:sz w:val="24"/>
        </w:rPr>
      </w:pPr>
      <w:r>
        <w:rPr>
          <w:sz w:val="24"/>
        </w:rPr>
        <w:t>Prokaryotic organisms</w:t>
      </w:r>
      <w:r w:rsidR="00CE2101">
        <w:rPr>
          <w:sz w:val="24"/>
        </w:rPr>
        <w:t xml:space="preserve"> are always unicellular, or composed of a single cell, and lack a true nucleus, as well as membrane-bound organelles. </w:t>
      </w:r>
      <w:r w:rsidR="006958D7">
        <w:rPr>
          <w:sz w:val="24"/>
        </w:rPr>
        <w:t xml:space="preserve">Eukaryotes contain membrane-bound organelles such as mitochondria and endoplasmic reticulum, as </w:t>
      </w:r>
      <w:r>
        <w:rPr>
          <w:sz w:val="24"/>
        </w:rPr>
        <w:t xml:space="preserve">well as contain a nucleus enveloped </w:t>
      </w:r>
      <w:r w:rsidR="006958D7">
        <w:rPr>
          <w:sz w:val="24"/>
        </w:rPr>
        <w:t>in a nuclear membrane, and</w:t>
      </w:r>
      <w:r w:rsidR="006958D7" w:rsidRPr="006958D7">
        <w:rPr>
          <w:sz w:val="24"/>
        </w:rPr>
        <w:t xml:space="preserve"> </w:t>
      </w:r>
      <w:r w:rsidR="006958D7">
        <w:rPr>
          <w:sz w:val="24"/>
        </w:rPr>
        <w:t xml:space="preserve">can be either unicellular or multicellular. </w:t>
      </w:r>
      <w:r w:rsidR="00834A57">
        <w:rPr>
          <w:sz w:val="24"/>
        </w:rPr>
        <w:t xml:space="preserve">There are noticeable differences between plant and animal cells, as well as </w:t>
      </w:r>
      <w:r w:rsidR="009F4062">
        <w:rPr>
          <w:sz w:val="24"/>
        </w:rPr>
        <w:t>in prot</w:t>
      </w:r>
      <w:r w:rsidR="00E933D6">
        <w:rPr>
          <w:sz w:val="24"/>
        </w:rPr>
        <w:t>ist</w:t>
      </w:r>
      <w:r w:rsidR="009F4062">
        <w:rPr>
          <w:sz w:val="24"/>
        </w:rPr>
        <w:t xml:space="preserve"> cells. </w:t>
      </w:r>
      <w:r w:rsidR="00EE70D0">
        <w:rPr>
          <w:sz w:val="24"/>
        </w:rPr>
        <w:t xml:space="preserve">Plant cells </w:t>
      </w:r>
      <w:r w:rsidR="006518DE">
        <w:rPr>
          <w:sz w:val="24"/>
        </w:rPr>
        <w:t xml:space="preserve">have thick cell walls that give them a defined shape, rending them immobile; an enlarged central vacuole; and chloroplasts which aid in energy production via photosynthesis. The lack of a cell wall in animal cells allows them to have a fluid shape and be mobile. They also do not have chloroplasts and contain small vacuoles, but do have lysosomes and centrioles which are often not found in plant cells. Protists </w:t>
      </w:r>
      <w:r w:rsidR="00D1089A">
        <w:rPr>
          <w:sz w:val="24"/>
        </w:rPr>
        <w:t xml:space="preserve">all </w:t>
      </w:r>
      <w:r w:rsidR="009E407D">
        <w:rPr>
          <w:sz w:val="24"/>
        </w:rPr>
        <w:t xml:space="preserve">contain a nucleus but vary immensely in their size, shape, and composition. </w:t>
      </w:r>
      <w:r w:rsidR="009E407D">
        <w:rPr>
          <w:i/>
          <w:sz w:val="24"/>
        </w:rPr>
        <w:t>Euglena Acus</w:t>
      </w:r>
      <w:r w:rsidR="009E407D">
        <w:rPr>
          <w:sz w:val="24"/>
        </w:rPr>
        <w:t xml:space="preserve">, </w:t>
      </w:r>
      <w:r w:rsidR="00D1089A">
        <w:rPr>
          <w:sz w:val="24"/>
        </w:rPr>
        <w:t>a flagellate protist, like plant cells</w:t>
      </w:r>
      <w:r w:rsidR="009E407D">
        <w:rPr>
          <w:sz w:val="24"/>
        </w:rPr>
        <w:t xml:space="preserve"> contain chloroplasts and undergo photosynthesis, and use whip-like organelles</w:t>
      </w:r>
      <w:r w:rsidR="00F003FF">
        <w:rPr>
          <w:sz w:val="24"/>
        </w:rPr>
        <w:t xml:space="preserve"> called flagella for locomotion. </w:t>
      </w:r>
      <w:r w:rsidR="009E407D">
        <w:rPr>
          <w:i/>
          <w:sz w:val="24"/>
        </w:rPr>
        <w:t>Paramecium</w:t>
      </w:r>
      <w:r w:rsidR="00D1089A">
        <w:rPr>
          <w:sz w:val="24"/>
        </w:rPr>
        <w:t>, a ciliate protist,</w:t>
      </w:r>
      <w:r w:rsidR="009E407D">
        <w:rPr>
          <w:sz w:val="24"/>
        </w:rPr>
        <w:t xml:space="preserve"> do not contain chloroplasts, and are covered in hair-like organelles called cilia which are also used for locomotion</w:t>
      </w:r>
      <w:r w:rsidR="00F003FF">
        <w:rPr>
          <w:sz w:val="24"/>
        </w:rPr>
        <w:t xml:space="preserve"> (Reece </w:t>
      </w:r>
      <w:r w:rsidR="00F003FF">
        <w:rPr>
          <w:i/>
          <w:sz w:val="24"/>
        </w:rPr>
        <w:t>et al.</w:t>
      </w:r>
      <w:r w:rsidR="00F003FF">
        <w:rPr>
          <w:sz w:val="24"/>
        </w:rPr>
        <w:t>, 2014)</w:t>
      </w:r>
      <w:r w:rsidR="009E407D">
        <w:rPr>
          <w:sz w:val="24"/>
        </w:rPr>
        <w:t>.</w:t>
      </w:r>
      <w:r w:rsidR="00F003FF">
        <w:rPr>
          <w:sz w:val="24"/>
        </w:rPr>
        <w:t xml:space="preserve"> Flagellates are usually the larger protists at around 200um long, while ciliates are usually less than 20um long (Biology Department, 2015).</w:t>
      </w:r>
    </w:p>
    <w:p w:rsidR="003F100D" w:rsidRDefault="00115C03" w:rsidP="00D50F01">
      <w:pPr>
        <w:rPr>
          <w:sz w:val="24"/>
        </w:rPr>
      </w:pPr>
      <w:r>
        <w:rPr>
          <w:sz w:val="24"/>
        </w:rPr>
        <w:t xml:space="preserve">In this experiment </w:t>
      </w:r>
      <w:r w:rsidR="00D87256">
        <w:rPr>
          <w:sz w:val="24"/>
        </w:rPr>
        <w:t>differences between prokaryotic and eukaryotic cells</w:t>
      </w:r>
      <w:r w:rsidR="003D456B">
        <w:rPr>
          <w:sz w:val="24"/>
        </w:rPr>
        <w:t>, as well as between plant and animal cells</w:t>
      </w:r>
      <w:r w:rsidR="00D87256">
        <w:rPr>
          <w:sz w:val="24"/>
        </w:rPr>
        <w:t xml:space="preserve"> </w:t>
      </w:r>
      <w:r>
        <w:rPr>
          <w:sz w:val="24"/>
        </w:rPr>
        <w:t>were observed through identification of</w:t>
      </w:r>
      <w:r w:rsidR="00D87256">
        <w:rPr>
          <w:sz w:val="24"/>
        </w:rPr>
        <w:t xml:space="preserve"> various cellular organelles, shape, size, and motility features</w:t>
      </w:r>
      <w:r>
        <w:rPr>
          <w:sz w:val="24"/>
        </w:rPr>
        <w:t>.</w:t>
      </w:r>
    </w:p>
    <w:p w:rsidR="00A96057" w:rsidRDefault="00A96057" w:rsidP="00D50F01">
      <w:pPr>
        <w:rPr>
          <w:sz w:val="28"/>
        </w:rPr>
      </w:pPr>
    </w:p>
    <w:p w:rsidR="00D53560" w:rsidRPr="00E933D6" w:rsidRDefault="00D50F01" w:rsidP="00D50F01">
      <w:pPr>
        <w:rPr>
          <w:sz w:val="28"/>
        </w:rPr>
      </w:pPr>
      <w:r w:rsidRPr="00E933D6">
        <w:rPr>
          <w:sz w:val="28"/>
        </w:rPr>
        <w:t xml:space="preserve">Methods: </w:t>
      </w:r>
    </w:p>
    <w:p w:rsidR="00D50F01" w:rsidRDefault="00D50F01" w:rsidP="00D50F01">
      <w:pPr>
        <w:rPr>
          <w:sz w:val="24"/>
        </w:rPr>
      </w:pPr>
      <w:r>
        <w:rPr>
          <w:sz w:val="24"/>
        </w:rPr>
        <w:t>A clean slide was prepared with a drop of mixed bacteria and yeast culture. One drop of methylene blue stain was added to the slide, and a coverslip was placed over the sample. The slide was then placed onto the</w:t>
      </w:r>
      <w:r w:rsidR="00BA72C7">
        <w:rPr>
          <w:sz w:val="24"/>
        </w:rPr>
        <w:t xml:space="preserve"> Leica DME</w:t>
      </w:r>
      <w:r>
        <w:rPr>
          <w:sz w:val="24"/>
        </w:rPr>
        <w:t xml:space="preserve"> microscope stage and the specimens were observed at 10x magnification. The</w:t>
      </w:r>
      <w:r w:rsidR="004C46DB">
        <w:rPr>
          <w:sz w:val="24"/>
        </w:rPr>
        <w:t>n the</w:t>
      </w:r>
      <w:r>
        <w:rPr>
          <w:sz w:val="24"/>
        </w:rPr>
        <w:t xml:space="preserve"> </w:t>
      </w:r>
      <w:r w:rsidR="004C46DB">
        <w:rPr>
          <w:sz w:val="24"/>
        </w:rPr>
        <w:t>specimens were observed at 40x magnification b</w:t>
      </w:r>
      <w:r w:rsidR="00BA72C7">
        <w:rPr>
          <w:sz w:val="24"/>
        </w:rPr>
        <w:t xml:space="preserve">y rotating the nosepiece and using </w:t>
      </w:r>
      <w:r w:rsidR="004C46DB">
        <w:rPr>
          <w:sz w:val="24"/>
        </w:rPr>
        <w:t>the fine focus.</w:t>
      </w:r>
      <w:r>
        <w:rPr>
          <w:sz w:val="24"/>
        </w:rPr>
        <w:t xml:space="preserve"> A drop of immersion oil was added to th</w:t>
      </w:r>
      <w:r w:rsidR="00BA72C7">
        <w:rPr>
          <w:sz w:val="24"/>
        </w:rPr>
        <w:t>e top of the coverslip, and</w:t>
      </w:r>
      <w:r>
        <w:rPr>
          <w:sz w:val="24"/>
        </w:rPr>
        <w:t xml:space="preserve"> the step was repeated at 100x magnification to clearly view the smaller bacterial cells.</w:t>
      </w:r>
      <w:r w:rsidR="00D53560">
        <w:rPr>
          <w:sz w:val="24"/>
        </w:rPr>
        <w:t xml:space="preserve"> The general shapes,</w:t>
      </w:r>
      <w:r w:rsidR="00EF2D81">
        <w:rPr>
          <w:sz w:val="24"/>
        </w:rPr>
        <w:t xml:space="preserve"> textures, colours,</w:t>
      </w:r>
      <w:r w:rsidR="00D53560">
        <w:rPr>
          <w:sz w:val="24"/>
        </w:rPr>
        <w:t xml:space="preserve"> and </w:t>
      </w:r>
      <w:r w:rsidR="00BA72C7">
        <w:rPr>
          <w:sz w:val="24"/>
        </w:rPr>
        <w:t>applicable organelles were observed</w:t>
      </w:r>
      <w:r w:rsidR="00D53560">
        <w:rPr>
          <w:sz w:val="24"/>
        </w:rPr>
        <w:t xml:space="preserve"> for both the bacterial and yeast cells and recorded. The ocular measurements of the cells were taken </w:t>
      </w:r>
      <w:r w:rsidR="00D53560">
        <w:rPr>
          <w:sz w:val="24"/>
        </w:rPr>
        <w:lastRenderedPageBreak/>
        <w:t xml:space="preserve">using a </w:t>
      </w:r>
      <w:r w:rsidR="00BA72C7">
        <w:rPr>
          <w:sz w:val="24"/>
        </w:rPr>
        <w:t xml:space="preserve">Wild </w:t>
      </w:r>
      <w:r w:rsidR="00D53560">
        <w:rPr>
          <w:sz w:val="24"/>
        </w:rPr>
        <w:t xml:space="preserve">short ocular micrometer and recorded. Lastly, the actual size of the yeast and bacteria cells were calculated using the ocular measurement and appropriate conversion factor for the objective lens. </w:t>
      </w:r>
    </w:p>
    <w:p w:rsidR="00D53560" w:rsidRDefault="00D53560" w:rsidP="00D50F01">
      <w:pPr>
        <w:rPr>
          <w:sz w:val="24"/>
        </w:rPr>
      </w:pPr>
      <w:r>
        <w:rPr>
          <w:sz w:val="24"/>
        </w:rPr>
        <w:t>Upon completing observation of the bacteria and yeast cells, the slide and lenses were cleaned</w:t>
      </w:r>
      <w:r w:rsidR="004C46DB">
        <w:rPr>
          <w:sz w:val="24"/>
        </w:rPr>
        <w:t xml:space="preserve">, and a new slide containing an </w:t>
      </w:r>
      <w:r w:rsidR="004C46DB">
        <w:rPr>
          <w:i/>
          <w:sz w:val="24"/>
        </w:rPr>
        <w:t>Elodea</w:t>
      </w:r>
      <w:r w:rsidR="004C46DB">
        <w:rPr>
          <w:sz w:val="24"/>
        </w:rPr>
        <w:t xml:space="preserve"> leaf was prepared. The </w:t>
      </w:r>
      <w:r w:rsidR="004C46DB">
        <w:rPr>
          <w:i/>
          <w:sz w:val="24"/>
        </w:rPr>
        <w:t>Elodea</w:t>
      </w:r>
      <w:r w:rsidR="004C46DB">
        <w:rPr>
          <w:sz w:val="24"/>
        </w:rPr>
        <w:t xml:space="preserve"> plant was focused at 10x magnification and then the centre of the leaf was located through use of the stage controls. This step was repeated at 40x magnification. A detailed descripti</w:t>
      </w:r>
      <w:r w:rsidR="00EF2D81">
        <w:rPr>
          <w:sz w:val="24"/>
        </w:rPr>
        <w:t>on of</w:t>
      </w:r>
      <w:r w:rsidR="004C46DB">
        <w:rPr>
          <w:sz w:val="24"/>
        </w:rPr>
        <w:t xml:space="preserve"> </w:t>
      </w:r>
      <w:r w:rsidR="004C46DB">
        <w:rPr>
          <w:i/>
          <w:sz w:val="24"/>
        </w:rPr>
        <w:t>Elodea</w:t>
      </w:r>
      <w:r w:rsidR="00EF2D81" w:rsidRPr="00EF2D81">
        <w:rPr>
          <w:sz w:val="24"/>
        </w:rPr>
        <w:t>’s</w:t>
      </w:r>
      <w:r w:rsidR="004C46DB">
        <w:rPr>
          <w:sz w:val="24"/>
        </w:rPr>
        <w:t xml:space="preserve"> </w:t>
      </w:r>
      <w:r w:rsidR="00EF2D81">
        <w:rPr>
          <w:sz w:val="24"/>
        </w:rPr>
        <w:t>shape, texture, colour, and applicable organelles were recorded. T</w:t>
      </w:r>
      <w:r w:rsidR="004C46DB">
        <w:rPr>
          <w:sz w:val="24"/>
        </w:rPr>
        <w:t xml:space="preserve">he ocular measurements were </w:t>
      </w:r>
      <w:r w:rsidR="00EF2D81">
        <w:rPr>
          <w:sz w:val="24"/>
        </w:rPr>
        <w:t xml:space="preserve">also </w:t>
      </w:r>
      <w:r w:rsidR="004C46DB">
        <w:rPr>
          <w:sz w:val="24"/>
        </w:rPr>
        <w:t>recorded</w:t>
      </w:r>
      <w:r w:rsidR="00EF2D81">
        <w:rPr>
          <w:sz w:val="24"/>
        </w:rPr>
        <w:t xml:space="preserve"> using the ocular micrometer</w:t>
      </w:r>
      <w:r w:rsidR="004C46DB">
        <w:rPr>
          <w:sz w:val="24"/>
        </w:rPr>
        <w:t xml:space="preserve">. Cytoplasmic streaming was observed 15 minutes after first viewing the </w:t>
      </w:r>
      <w:r w:rsidR="004C46DB">
        <w:rPr>
          <w:i/>
          <w:sz w:val="24"/>
        </w:rPr>
        <w:t>Elodea</w:t>
      </w:r>
      <w:r w:rsidR="004C46DB">
        <w:rPr>
          <w:sz w:val="24"/>
        </w:rPr>
        <w:t xml:space="preserve"> sample, and its components detailed. </w:t>
      </w:r>
    </w:p>
    <w:p w:rsidR="004C46DB" w:rsidRDefault="009A6249" w:rsidP="00D50F01">
      <w:pPr>
        <w:rPr>
          <w:sz w:val="24"/>
        </w:rPr>
      </w:pPr>
      <w:r>
        <w:rPr>
          <w:sz w:val="24"/>
        </w:rPr>
        <w:t>A drop of methylene blue stain was placed on a clean slide. Using the blunt end of a toothpick, the inside of the cheek was scraped 5 times, and epithelial cheek cells were gently mixed with the methylene blue stain. The sample was focused and observed at 10x magnification, followed by</w:t>
      </w:r>
      <w:r w:rsidR="00DE5BBD">
        <w:rPr>
          <w:sz w:val="24"/>
        </w:rPr>
        <w:t xml:space="preserve"> at</w:t>
      </w:r>
      <w:r>
        <w:rPr>
          <w:sz w:val="24"/>
        </w:rPr>
        <w:t xml:space="preserve"> 40x magnification. A detailed description of the epithelial </w:t>
      </w:r>
      <w:r w:rsidR="00EF2D81">
        <w:rPr>
          <w:sz w:val="24"/>
        </w:rPr>
        <w:t>cheek’s shape, texture, colour, and applicable organelles</w:t>
      </w:r>
      <w:r>
        <w:rPr>
          <w:sz w:val="24"/>
        </w:rPr>
        <w:t xml:space="preserve"> were recorded</w:t>
      </w:r>
      <w:r w:rsidR="00EF2D81">
        <w:rPr>
          <w:sz w:val="24"/>
        </w:rPr>
        <w:t xml:space="preserve"> and a drawing of two cells was</w:t>
      </w:r>
      <w:r>
        <w:rPr>
          <w:sz w:val="24"/>
        </w:rPr>
        <w:t xml:space="preserve"> prepared and labelled. The ocular measurements of a cell were taken </w:t>
      </w:r>
      <w:r w:rsidR="00EF2D81">
        <w:rPr>
          <w:sz w:val="24"/>
        </w:rPr>
        <w:t xml:space="preserve">using the ocular micrometer </w:t>
      </w:r>
      <w:r>
        <w:rPr>
          <w:sz w:val="24"/>
        </w:rPr>
        <w:t>and its actual size calculated. The</w:t>
      </w:r>
      <w:r w:rsidR="00C927EE">
        <w:rPr>
          <w:sz w:val="24"/>
        </w:rPr>
        <w:t xml:space="preserve"> diameter of the cell’s</w:t>
      </w:r>
      <w:r>
        <w:rPr>
          <w:sz w:val="24"/>
        </w:rPr>
        <w:t xml:space="preserve"> nucleus was also measured and recorded. </w:t>
      </w:r>
      <w:r w:rsidR="00C927EE">
        <w:rPr>
          <w:sz w:val="24"/>
        </w:rPr>
        <w:t xml:space="preserve">Magnification of the drawing was calculated and included. </w:t>
      </w:r>
    </w:p>
    <w:p w:rsidR="00C927EE" w:rsidRDefault="00E933D6" w:rsidP="00D50F01">
      <w:pPr>
        <w:rPr>
          <w:sz w:val="24"/>
        </w:rPr>
      </w:pPr>
      <w:r>
        <w:rPr>
          <w:sz w:val="24"/>
        </w:rPr>
        <w:t>A clean slide was prepared with a</w:t>
      </w:r>
      <w:r w:rsidR="00DE5BBD">
        <w:rPr>
          <w:sz w:val="24"/>
        </w:rPr>
        <w:t xml:space="preserve"> ciliate protist,</w:t>
      </w:r>
      <w:r>
        <w:rPr>
          <w:sz w:val="24"/>
        </w:rPr>
        <w:t xml:space="preserve"> </w:t>
      </w:r>
      <w:r w:rsidR="00DE5BBD">
        <w:rPr>
          <w:i/>
          <w:sz w:val="24"/>
        </w:rPr>
        <w:t>Paramecium</w:t>
      </w:r>
      <w:r w:rsidR="00DE5BBD">
        <w:rPr>
          <w:sz w:val="24"/>
        </w:rPr>
        <w:t>,</w:t>
      </w:r>
      <w:r>
        <w:rPr>
          <w:sz w:val="24"/>
        </w:rPr>
        <w:t xml:space="preserve"> and Protoslo. The </w:t>
      </w:r>
      <w:r>
        <w:rPr>
          <w:i/>
          <w:sz w:val="24"/>
        </w:rPr>
        <w:t>Paramecium</w:t>
      </w:r>
      <w:r>
        <w:rPr>
          <w:sz w:val="24"/>
        </w:rPr>
        <w:t xml:space="preserve"> </w:t>
      </w:r>
      <w:r w:rsidR="00A96057">
        <w:rPr>
          <w:sz w:val="24"/>
        </w:rPr>
        <w:t xml:space="preserve">cell </w:t>
      </w:r>
      <w:r>
        <w:rPr>
          <w:sz w:val="24"/>
        </w:rPr>
        <w:t>was located at 10x magnification an</w:t>
      </w:r>
      <w:r w:rsidR="00EF2D81">
        <w:rPr>
          <w:sz w:val="24"/>
        </w:rPr>
        <w:t>d a detailed description of shape, texture, colour, and applicable organelles</w:t>
      </w:r>
      <w:r>
        <w:rPr>
          <w:sz w:val="24"/>
        </w:rPr>
        <w:t xml:space="preserve"> </w:t>
      </w:r>
      <w:r w:rsidR="003E63AC">
        <w:rPr>
          <w:sz w:val="24"/>
        </w:rPr>
        <w:t>were r</w:t>
      </w:r>
      <w:r w:rsidR="00A96057">
        <w:rPr>
          <w:sz w:val="24"/>
        </w:rPr>
        <w:t>ecorded. The ocular units of</w:t>
      </w:r>
      <w:r w:rsidR="003E63AC">
        <w:rPr>
          <w:sz w:val="24"/>
        </w:rPr>
        <w:t xml:space="preserve"> </w:t>
      </w:r>
      <w:r w:rsidR="003E63AC">
        <w:rPr>
          <w:i/>
          <w:sz w:val="24"/>
        </w:rPr>
        <w:t>Paramecium</w:t>
      </w:r>
      <w:r w:rsidR="003E63AC">
        <w:rPr>
          <w:sz w:val="24"/>
        </w:rPr>
        <w:t xml:space="preserve"> were measured using the ocular micrometer and the actual size calculated and recorded. </w:t>
      </w:r>
      <w:r w:rsidR="00DE5BBD">
        <w:rPr>
          <w:sz w:val="24"/>
        </w:rPr>
        <w:t>The</w:t>
      </w:r>
      <w:r w:rsidR="00EF2D81">
        <w:rPr>
          <w:sz w:val="24"/>
        </w:rPr>
        <w:t xml:space="preserve"> same</w:t>
      </w:r>
      <w:r w:rsidR="00BA72C7">
        <w:rPr>
          <w:sz w:val="24"/>
        </w:rPr>
        <w:t xml:space="preserve"> steps</w:t>
      </w:r>
      <w:r w:rsidR="00DE5BBD">
        <w:rPr>
          <w:sz w:val="24"/>
        </w:rPr>
        <w:t xml:space="preserve"> for </w:t>
      </w:r>
      <w:r w:rsidR="00DE5BBD">
        <w:rPr>
          <w:i/>
          <w:sz w:val="24"/>
        </w:rPr>
        <w:t>Paramecium</w:t>
      </w:r>
      <w:r w:rsidR="00BA72C7">
        <w:rPr>
          <w:sz w:val="24"/>
        </w:rPr>
        <w:t xml:space="preserve"> were repeated for</w:t>
      </w:r>
      <w:r w:rsidR="00DE5BBD">
        <w:rPr>
          <w:sz w:val="24"/>
        </w:rPr>
        <w:t xml:space="preserve"> the flagellate protist,</w:t>
      </w:r>
      <w:r w:rsidR="00BA72C7">
        <w:rPr>
          <w:sz w:val="24"/>
        </w:rPr>
        <w:t xml:space="preserve"> </w:t>
      </w:r>
      <w:r w:rsidR="00BA72C7">
        <w:rPr>
          <w:i/>
          <w:sz w:val="24"/>
        </w:rPr>
        <w:t>Euglena Acus</w:t>
      </w:r>
      <w:r w:rsidR="00BA72C7">
        <w:rPr>
          <w:sz w:val="24"/>
        </w:rPr>
        <w:t>, and the information recorded.</w:t>
      </w:r>
      <w:r w:rsidR="003E63AC">
        <w:rPr>
          <w:sz w:val="24"/>
        </w:rPr>
        <w:t xml:space="preserve"> </w:t>
      </w:r>
    </w:p>
    <w:p w:rsidR="00C927EE" w:rsidRDefault="00C927EE" w:rsidP="00D50F01">
      <w:pPr>
        <w:rPr>
          <w:sz w:val="24"/>
        </w:rPr>
      </w:pPr>
    </w:p>
    <w:p w:rsidR="00A96057" w:rsidRDefault="00A96057" w:rsidP="00D50F01">
      <w:pPr>
        <w:rPr>
          <w:sz w:val="28"/>
        </w:rPr>
      </w:pPr>
    </w:p>
    <w:p w:rsidR="00A96057" w:rsidRDefault="00A96057" w:rsidP="00D50F01">
      <w:pPr>
        <w:rPr>
          <w:sz w:val="28"/>
        </w:rPr>
      </w:pPr>
    </w:p>
    <w:p w:rsidR="00A96057" w:rsidRDefault="00A96057" w:rsidP="00D50F01">
      <w:pPr>
        <w:rPr>
          <w:sz w:val="28"/>
        </w:rPr>
      </w:pPr>
    </w:p>
    <w:p w:rsidR="00EE70D0" w:rsidRDefault="00A96057" w:rsidP="00D50F01">
      <w:pPr>
        <w:rPr>
          <w:sz w:val="28"/>
        </w:rPr>
      </w:pPr>
      <w:r>
        <w:rPr>
          <w:sz w:val="28"/>
        </w:rPr>
        <w:br/>
      </w:r>
      <w:r w:rsidR="00EE70D0" w:rsidRPr="00EE70D0">
        <w:rPr>
          <w:sz w:val="28"/>
        </w:rPr>
        <w:t>References</w:t>
      </w:r>
      <w:r w:rsidR="00EE70D0">
        <w:rPr>
          <w:sz w:val="28"/>
        </w:rPr>
        <w:t>:</w:t>
      </w:r>
    </w:p>
    <w:p w:rsidR="00EE70D0" w:rsidRDefault="00547C05" w:rsidP="00D50F01">
      <w:pPr>
        <w:rPr>
          <w:sz w:val="24"/>
        </w:rPr>
      </w:pPr>
      <w:r>
        <w:rPr>
          <w:sz w:val="24"/>
        </w:rPr>
        <w:t xml:space="preserve">Biology Department. 2015. First Year Biology 1003/1103 Laboratory Manual Fall Term 2015. Carleton University Press, Ottawa, ON. </w:t>
      </w:r>
    </w:p>
    <w:p w:rsidR="00547C05" w:rsidRPr="00D1089A" w:rsidRDefault="00547C05" w:rsidP="00D50F01">
      <w:pPr>
        <w:rPr>
          <w:sz w:val="24"/>
        </w:rPr>
      </w:pPr>
      <w:r>
        <w:rPr>
          <w:sz w:val="24"/>
        </w:rPr>
        <w:t>Reece, J.B., L.A. Urry, M.L. Cain</w:t>
      </w:r>
      <w:r w:rsidR="00D1089A">
        <w:rPr>
          <w:sz w:val="24"/>
        </w:rPr>
        <w:t xml:space="preserve">, S.A. Wasserman, P.V. Minorsky, R.B. Jackson, F. Rawle, D. Durnford, C. Moyes, S. Walde &amp; K. Wilson. 2014. </w:t>
      </w:r>
      <w:r w:rsidR="00D1089A">
        <w:rPr>
          <w:sz w:val="24"/>
          <w:u w:val="single"/>
        </w:rPr>
        <w:t>Campbell Biology: Canadian edition</w:t>
      </w:r>
      <w:r w:rsidR="00D1089A">
        <w:rPr>
          <w:sz w:val="24"/>
        </w:rPr>
        <w:t>. Pearson Canada Inc., Toronto, ON.</w:t>
      </w:r>
    </w:p>
    <w:sectPr w:rsidR="00547C05" w:rsidRPr="00D1089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16B9" w:rsidRDefault="00A016B9" w:rsidP="00EE70D0">
      <w:pPr>
        <w:spacing w:after="0" w:line="240" w:lineRule="auto"/>
      </w:pPr>
      <w:r>
        <w:separator/>
      </w:r>
    </w:p>
  </w:endnote>
  <w:endnote w:type="continuationSeparator" w:id="0">
    <w:p w:rsidR="00A016B9" w:rsidRDefault="00A016B9" w:rsidP="00EE7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16B9" w:rsidRDefault="00A016B9" w:rsidP="00EE70D0">
      <w:pPr>
        <w:spacing w:after="0" w:line="240" w:lineRule="auto"/>
      </w:pPr>
      <w:r>
        <w:separator/>
      </w:r>
    </w:p>
  </w:footnote>
  <w:footnote w:type="continuationSeparator" w:id="0">
    <w:p w:rsidR="00A016B9" w:rsidRDefault="00A016B9" w:rsidP="00EE70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343"/>
    <w:rsid w:val="00082343"/>
    <w:rsid w:val="00115C03"/>
    <w:rsid w:val="001C720E"/>
    <w:rsid w:val="002E04A5"/>
    <w:rsid w:val="002E15E1"/>
    <w:rsid w:val="003222CA"/>
    <w:rsid w:val="00334A4E"/>
    <w:rsid w:val="003D456B"/>
    <w:rsid w:val="003E63AC"/>
    <w:rsid w:val="003F100D"/>
    <w:rsid w:val="004C46DB"/>
    <w:rsid w:val="00547C05"/>
    <w:rsid w:val="006518DE"/>
    <w:rsid w:val="006958D7"/>
    <w:rsid w:val="007F7B37"/>
    <w:rsid w:val="00834A57"/>
    <w:rsid w:val="009A6249"/>
    <w:rsid w:val="009E407D"/>
    <w:rsid w:val="009F4062"/>
    <w:rsid w:val="00A016B9"/>
    <w:rsid w:val="00A96057"/>
    <w:rsid w:val="00B00AB1"/>
    <w:rsid w:val="00B40346"/>
    <w:rsid w:val="00BA72C7"/>
    <w:rsid w:val="00C864A3"/>
    <w:rsid w:val="00C927EE"/>
    <w:rsid w:val="00CE2101"/>
    <w:rsid w:val="00D1089A"/>
    <w:rsid w:val="00D50F01"/>
    <w:rsid w:val="00D53560"/>
    <w:rsid w:val="00D87256"/>
    <w:rsid w:val="00DB0749"/>
    <w:rsid w:val="00DE5BBD"/>
    <w:rsid w:val="00E05DFC"/>
    <w:rsid w:val="00E933D6"/>
    <w:rsid w:val="00EA0169"/>
    <w:rsid w:val="00EE33BB"/>
    <w:rsid w:val="00EE70D0"/>
    <w:rsid w:val="00EF2D81"/>
    <w:rsid w:val="00F003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1FDF3-882B-497C-8358-5C73BDFCD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70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70D0"/>
  </w:style>
  <w:style w:type="paragraph" w:styleId="Footer">
    <w:name w:val="footer"/>
    <w:basedOn w:val="Normal"/>
    <w:link w:val="FooterChar"/>
    <w:uiPriority w:val="99"/>
    <w:unhideWhenUsed/>
    <w:rsid w:val="00EE70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7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1864</TotalTime>
  <Pages>3</Pages>
  <Words>804</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Larmour</dc:creator>
  <cp:keywords/>
  <dc:description/>
  <cp:lastModifiedBy>Lauren Larmour</cp:lastModifiedBy>
  <cp:revision>18</cp:revision>
  <dcterms:created xsi:type="dcterms:W3CDTF">2015-09-22T16:24:00Z</dcterms:created>
  <dcterms:modified xsi:type="dcterms:W3CDTF">2015-10-11T00:29:00Z</dcterms:modified>
</cp:coreProperties>
</file>