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rPr>
          <w:sz w:val="24"/>
          <w:szCs w:val="24"/>
        </w:rPr>
      </w:pPr>
    </w:p>
    <w:p>
      <w:pPr>
        <w:pStyle w:val="Body"/>
        <w:rPr>
          <w:rFonts w:ascii="Times New Roman" w:cs="Times New Roman" w:hAnsi="Times New Roman" w:eastAsia="Times New Roman"/>
          <w:sz w:val="24"/>
          <w:szCs w:val="24"/>
        </w:rPr>
      </w:pPr>
      <w:r>
        <w:rPr>
          <w:rFonts w:ascii="Times New Roman"/>
          <w:sz w:val="24"/>
          <w:szCs w:val="24"/>
          <w:rtl w:val="0"/>
          <w:lang w:val="en-US"/>
        </w:rPr>
        <w:t>Critical Summary</w:t>
      </w:r>
    </w:p>
    <w:p>
      <w:pPr>
        <w:pStyle w:val="Body"/>
        <w:rPr>
          <w:rFonts w:ascii="Times New Roman" w:cs="Times New Roman" w:hAnsi="Times New Roman" w:eastAsia="Times New Roman"/>
          <w:sz w:val="24"/>
          <w:szCs w:val="24"/>
        </w:rPr>
      </w:pPr>
      <w:r>
        <w:rPr>
          <w:rFonts w:ascii="Times New Roman"/>
          <w:sz w:val="24"/>
          <w:szCs w:val="24"/>
          <w:rtl w:val="0"/>
          <w:lang w:val="en-US"/>
        </w:rPr>
        <w:t>Conflicts as Property</w:t>
      </w:r>
    </w:p>
    <w:p>
      <w:pPr>
        <w:pStyle w:val="Body"/>
        <w:rPr>
          <w:rFonts w:ascii="Times New Roman" w:cs="Times New Roman" w:hAnsi="Times New Roman" w:eastAsia="Times New Roman"/>
          <w:sz w:val="24"/>
          <w:szCs w:val="24"/>
        </w:rPr>
      </w:pPr>
      <w:r>
        <w:rPr>
          <w:rFonts w:ascii="Times New Roman"/>
          <w:sz w:val="24"/>
          <w:szCs w:val="24"/>
          <w:rtl w:val="0"/>
        </w:rPr>
        <w:t>100</w:t>
      </w:r>
      <w:r>
        <w:rPr>
          <w:rFonts w:ascii="Times New Roman"/>
          <w:sz w:val="24"/>
          <w:szCs w:val="24"/>
          <w:rtl w:val="0"/>
          <w:lang w:val="en-US"/>
        </w:rPr>
        <w:t>1011550</w:t>
      </w:r>
    </w:p>
    <w:p>
      <w:pPr>
        <w:pStyle w:val="Body"/>
        <w:rPr>
          <w:rFonts w:ascii="Times New Roman" w:cs="Times New Roman" w:hAnsi="Times New Roman" w:eastAsia="Times New Roman"/>
          <w:sz w:val="24"/>
          <w:szCs w:val="24"/>
        </w:rPr>
      </w:pPr>
      <w:r>
        <w:rPr>
          <w:rFonts w:ascii="Times New Roman"/>
          <w:sz w:val="24"/>
          <w:szCs w:val="24"/>
          <w:rtl w:val="0"/>
        </w:rPr>
        <w:t>Laws 1000</w:t>
      </w:r>
      <w:r>
        <w:rPr>
          <w:rFonts w:ascii="Times New Roman"/>
          <w:sz w:val="24"/>
          <w:szCs w:val="24"/>
          <w:rtl w:val="0"/>
          <w:lang w:val="en-US"/>
        </w:rPr>
        <w:t>C-V</w:t>
      </w:r>
    </w:p>
    <w:p>
      <w:pPr>
        <w:pStyle w:val="Body"/>
        <w:rPr>
          <w:rFonts w:ascii="Times New Roman" w:cs="Times New Roman" w:hAnsi="Times New Roman" w:eastAsia="Times New Roman"/>
          <w:sz w:val="24"/>
          <w:szCs w:val="24"/>
        </w:rPr>
      </w:pPr>
      <w:r>
        <w:rPr>
          <w:rFonts w:ascii="Times New Roman"/>
          <w:sz w:val="24"/>
          <w:szCs w:val="24"/>
          <w:rtl w:val="0"/>
          <w:lang w:val="en-US"/>
        </w:rPr>
        <w:t>Mo Alissa</w:t>
      </w:r>
    </w:p>
    <w:p>
      <w:pPr>
        <w:pStyle w:val="Body"/>
        <w:rPr>
          <w:rFonts w:ascii="Times New Roman" w:cs="Times New Roman" w:hAnsi="Times New Roman" w:eastAsia="Times New Roman"/>
        </w:rPr>
      </w:pPr>
    </w:p>
    <w:p>
      <w:pPr>
        <w:pStyle w:val="Body"/>
        <w:spacing w:line="480" w:lineRule="auto"/>
        <w:rPr>
          <w:rFonts w:ascii="Times New Roman" w:cs="Times New Roman" w:hAnsi="Times New Roman" w:eastAsia="Times New Roman"/>
          <w:sz w:val="24"/>
          <w:szCs w:val="24"/>
        </w:rPr>
      </w:pPr>
      <w:r>
        <w:rPr>
          <w:rFonts w:ascii="Times New Roman"/>
          <w:sz w:val="24"/>
          <w:szCs w:val="24"/>
          <w:rtl w:val="0"/>
          <w:lang w:val="en-US"/>
        </w:rPr>
        <w:t>Int</w:t>
      </w:r>
      <w:r>
        <w:rPr>
          <w:rFonts w:ascii="Times New Roman"/>
          <w:sz w:val="24"/>
          <w:szCs w:val="24"/>
          <w:rtl w:val="0"/>
          <w:lang w:val="fr-FR"/>
        </w:rPr>
        <w:t>roduction</w:t>
      </w:r>
    </w:p>
    <w:p>
      <w:pPr>
        <w:pStyle w:val="Body"/>
        <w:spacing w:line="480" w:lineRule="auto"/>
        <w:rPr>
          <w:rFonts w:ascii="Times New Roman" w:cs="Times New Roman" w:hAnsi="Times New Roman" w:eastAsia="Times New Roman"/>
          <w:sz w:val="24"/>
          <w:szCs w:val="24"/>
        </w:rPr>
      </w:pPr>
    </w:p>
    <w:p>
      <w:pPr>
        <w:pStyle w:val="Body"/>
        <w:spacing w:line="480" w:lineRule="auto"/>
        <w:rPr>
          <w:rFonts w:ascii="Times New Roman" w:cs="Times New Roman" w:hAnsi="Times New Roman" w:eastAsia="Times New Roman"/>
          <w:sz w:val="24"/>
          <w:szCs w:val="24"/>
        </w:rPr>
      </w:pPr>
      <w:r>
        <w:rPr>
          <w:rFonts w:ascii="Times New Roman"/>
          <w:sz w:val="24"/>
          <w:szCs w:val="24"/>
          <w:rtl w:val="0"/>
          <w:lang w:val="en-US"/>
        </w:rPr>
        <w:t xml:space="preserve">An interesting paper written  gave us an ideology  of </w:t>
      </w:r>
      <w:r>
        <w:rPr>
          <w:rFonts w:hAnsi="Times New Roman" w:hint="default"/>
          <w:sz w:val="24"/>
          <w:szCs w:val="24"/>
          <w:rtl w:val="0"/>
        </w:rPr>
        <w:t>“</w:t>
      </w:r>
      <w:r>
        <w:rPr>
          <w:rFonts w:ascii="Times New Roman"/>
          <w:sz w:val="24"/>
          <w:szCs w:val="24"/>
          <w:rtl w:val="0"/>
          <w:lang w:val="en-US"/>
        </w:rPr>
        <w:t>Conflict as Property</w:t>
      </w:r>
      <w:r>
        <w:rPr>
          <w:rFonts w:hAnsi="Times New Roman" w:hint="default"/>
          <w:sz w:val="24"/>
          <w:szCs w:val="24"/>
          <w:rtl w:val="0"/>
        </w:rPr>
        <w:t>”</w:t>
      </w:r>
      <w:r>
        <w:rPr>
          <w:rFonts w:ascii="Times New Roman"/>
          <w:sz w:val="24"/>
          <w:szCs w:val="24"/>
          <w:rtl w:val="0"/>
          <w:lang w:val="en-US"/>
        </w:rPr>
        <w:t xml:space="preserve">. It is </w:t>
      </w:r>
      <w:r>
        <w:rPr>
          <w:rFonts w:ascii="Times New Roman"/>
          <w:sz w:val="24"/>
          <w:szCs w:val="24"/>
          <w:rtl w:val="0"/>
          <w:lang w:val="en-US"/>
        </w:rPr>
        <w:t xml:space="preserve">a famous and </w:t>
      </w:r>
      <w:r>
        <w:rPr>
          <w:rFonts w:ascii="Times New Roman"/>
          <w:sz w:val="24"/>
          <w:szCs w:val="24"/>
          <w:rtl w:val="0"/>
          <w:lang w:val="en-US"/>
        </w:rPr>
        <w:t xml:space="preserve"> influential article written by the criminologist Nils Christie in  197</w:t>
      </w:r>
      <w:r>
        <w:rPr>
          <w:rFonts w:ascii="Times New Roman"/>
          <w:sz w:val="24"/>
          <w:szCs w:val="24"/>
          <w:rtl w:val="0"/>
          <w:lang w:val="en-US"/>
        </w:rPr>
        <w:t>7</w:t>
      </w:r>
      <w:r>
        <w:rPr>
          <w:rFonts w:ascii="Times New Roman"/>
          <w:sz w:val="24"/>
          <w:szCs w:val="24"/>
          <w:rtl w:val="0"/>
          <w:lang w:val="en-US"/>
        </w:rPr>
        <w:t xml:space="preserve">. Throughout the entire article Christie argues criminology </w:t>
      </w:r>
      <w:r>
        <w:rPr>
          <w:rFonts w:ascii="Times New Roman"/>
          <w:sz w:val="24"/>
          <w:szCs w:val="24"/>
          <w:rtl w:val="0"/>
          <w:lang w:val="en-US"/>
        </w:rPr>
        <w:t xml:space="preserve">demands the need </w:t>
      </w:r>
      <w:r>
        <w:rPr>
          <w:rFonts w:ascii="Times New Roman"/>
          <w:sz w:val="24"/>
          <w:szCs w:val="24"/>
          <w:rtl w:val="0"/>
        </w:rPr>
        <w:t xml:space="preserve">to </w:t>
      </w:r>
      <w:r>
        <w:rPr>
          <w:rFonts w:ascii="Times New Roman"/>
          <w:sz w:val="24"/>
          <w:szCs w:val="24"/>
          <w:rtl w:val="0"/>
          <w:lang w:val="en-US"/>
        </w:rPr>
        <w:t xml:space="preserve"> re structure the</w:t>
      </w:r>
      <w:r>
        <w:rPr>
          <w:rFonts w:ascii="Times New Roman"/>
          <w:sz w:val="24"/>
          <w:szCs w:val="24"/>
          <w:rtl w:val="0"/>
          <w:lang w:val="en-US"/>
        </w:rPr>
        <w:t xml:space="preserve">  process </w:t>
      </w:r>
      <w:r>
        <w:rPr>
          <w:rFonts w:ascii="Times New Roman"/>
          <w:sz w:val="24"/>
          <w:szCs w:val="24"/>
          <w:rtl w:val="0"/>
          <w:lang w:val="en-US"/>
        </w:rPr>
        <w:t>in which</w:t>
      </w:r>
      <w:r>
        <w:rPr>
          <w:rFonts w:ascii="Times New Roman"/>
          <w:sz w:val="24"/>
          <w:szCs w:val="24"/>
          <w:rtl w:val="0"/>
          <w:lang w:val="en-US"/>
        </w:rPr>
        <w:t xml:space="preserve"> conflicts have been taken away from the parties directly involved</w:t>
      </w:r>
      <w:r>
        <w:rPr>
          <w:rFonts w:ascii="Times New Roman"/>
          <w:sz w:val="24"/>
          <w:szCs w:val="24"/>
          <w:rtl w:val="0"/>
          <w:lang w:val="en-US"/>
        </w:rPr>
        <w:t xml:space="preserve"> by professionals in law with this being a  conflict this has resulted in peoples property either being taken away or given to another from to a higher class. Christies statement is that highly industrialized societies have  constructed a process in which conflicts have been destroyed from the individuals involved and put in palms of the law. The reason for Christies idea is to keep peace with society and allow everyone to be fair, equal at all times, and that all conflicts should be solved with the best possible solution. As Christie claimed that if anyone who wants to participate in their own conflict should be able to do so but keeping tunefulness that an agreement from the law allows. In order to understand Nils Christies idea, one must understand the message he is trying to portray.  </w:t>
      </w:r>
    </w:p>
    <w:p>
      <w:pPr>
        <w:pStyle w:val="Body"/>
        <w:spacing w:line="480" w:lineRule="auto"/>
        <w:rPr>
          <w:rFonts w:ascii="Times New Roman" w:cs="Times New Roman" w:hAnsi="Times New Roman" w:eastAsia="Times New Roman"/>
          <w:sz w:val="24"/>
          <w:szCs w:val="24"/>
        </w:rPr>
      </w:pPr>
    </w:p>
    <w:p>
      <w:pPr>
        <w:pStyle w:val="Body"/>
        <w:spacing w:line="480" w:lineRule="auto"/>
        <w:rPr>
          <w:rFonts w:ascii="Times New Roman" w:cs="Times New Roman" w:hAnsi="Times New Roman" w:eastAsia="Times New Roman"/>
          <w:sz w:val="24"/>
          <w:szCs w:val="24"/>
        </w:rPr>
      </w:pPr>
      <w:r>
        <w:rPr>
          <w:rFonts w:ascii="Times New Roman"/>
          <w:sz w:val="24"/>
          <w:szCs w:val="24"/>
          <w:rtl w:val="0"/>
          <w:lang w:val="en-US"/>
        </w:rPr>
        <w:t>Throughout the article Christie</w:t>
      </w:r>
      <w:r>
        <w:rPr>
          <w:rFonts w:ascii="Times New Roman"/>
          <w:sz w:val="24"/>
          <w:szCs w:val="24"/>
          <w:rtl w:val="0"/>
          <w:lang w:val="en-US"/>
        </w:rPr>
        <w:t xml:space="preserve"> purposes that conflict is a key to the growth of our society, People should own up to their own property. He expands that these conflicts are stolen by </w:t>
      </w:r>
      <w:r>
        <w:rPr>
          <w:rFonts w:hAnsi="Times New Roman" w:hint="default"/>
          <w:sz w:val="24"/>
          <w:szCs w:val="24"/>
          <w:rtl w:val="0"/>
          <w:lang w:val="en-US"/>
        </w:rPr>
        <w:t xml:space="preserve">“ </w:t>
      </w:r>
      <w:r>
        <w:rPr>
          <w:rFonts w:ascii="Times New Roman"/>
          <w:sz w:val="24"/>
          <w:szCs w:val="24"/>
          <w:rtl w:val="0"/>
          <w:lang w:val="en-US"/>
        </w:rPr>
        <w:t>professional thieves</w:t>
      </w:r>
      <w:r>
        <w:rPr>
          <w:rFonts w:hAnsi="Times New Roman" w:hint="default"/>
          <w:sz w:val="24"/>
          <w:szCs w:val="24"/>
          <w:rtl w:val="0"/>
          <w:lang w:val="en-US"/>
        </w:rPr>
        <w:t xml:space="preserve">” </w:t>
      </w:r>
      <w:r>
        <w:rPr>
          <w:rFonts w:ascii="Times New Roman"/>
          <w:sz w:val="24"/>
          <w:szCs w:val="24"/>
          <w:rtl w:val="0"/>
          <w:lang w:val="en-US"/>
        </w:rPr>
        <w:t>(Christie.p3) who take advantage of their power, this procedure neglects the individuals from participating in their own intentions. He then</w:t>
      </w:r>
      <w:r>
        <w:rPr>
          <w:rFonts w:ascii="Times New Roman"/>
          <w:sz w:val="24"/>
          <w:szCs w:val="24"/>
          <w:rtl w:val="0"/>
        </w:rPr>
        <w:t xml:space="preserve"> </w:t>
      </w:r>
      <w:r>
        <w:rPr>
          <w:rFonts w:ascii="Times New Roman"/>
          <w:sz w:val="24"/>
          <w:szCs w:val="24"/>
          <w:rtl w:val="0"/>
          <w:lang w:val="en-US"/>
        </w:rPr>
        <w:t xml:space="preserve">reflects </w:t>
      </w:r>
      <w:r>
        <w:rPr>
          <w:rFonts w:ascii="Times New Roman"/>
          <w:sz w:val="24"/>
          <w:szCs w:val="24"/>
          <w:rtl w:val="0"/>
          <w:lang w:val="en-US"/>
        </w:rPr>
        <w:t xml:space="preserve">on why he believes the conflict between two parties, Christie said that not only does the victim loose his or her say in the </w:t>
      </w:r>
      <w:r>
        <w:rPr>
          <w:rFonts w:ascii="Times New Roman"/>
          <w:sz w:val="24"/>
          <w:szCs w:val="24"/>
          <w:rtl w:val="0"/>
          <w:lang w:val="en-US"/>
        </w:rPr>
        <w:t>procedures</w:t>
      </w:r>
      <w:r>
        <w:rPr>
          <w:rFonts w:ascii="Times New Roman"/>
          <w:sz w:val="24"/>
          <w:szCs w:val="24"/>
          <w:rtl w:val="0"/>
          <w:lang w:val="en-US"/>
        </w:rPr>
        <w:t xml:space="preserve"> but is </w:t>
      </w:r>
      <w:r>
        <w:rPr>
          <w:rFonts w:ascii="Times New Roman"/>
          <w:sz w:val="24"/>
          <w:szCs w:val="24"/>
          <w:rtl w:val="0"/>
          <w:lang w:val="en-US"/>
        </w:rPr>
        <w:t xml:space="preserve">not even considered to be apart of the </w:t>
      </w:r>
      <w:r>
        <w:rPr>
          <w:rFonts w:ascii="Times New Roman"/>
          <w:sz w:val="24"/>
          <w:szCs w:val="24"/>
          <w:rtl w:val="0"/>
          <w:lang w:val="en-US"/>
        </w:rPr>
        <w:t xml:space="preserve">case in which </w:t>
      </w:r>
      <w:r>
        <w:rPr>
          <w:rFonts w:ascii="Times New Roman"/>
          <w:sz w:val="24"/>
          <w:szCs w:val="24"/>
          <w:rtl w:val="0"/>
          <w:lang w:val="en-US"/>
        </w:rPr>
        <w:t>then just</w:t>
      </w:r>
      <w:r>
        <w:rPr>
          <w:rFonts w:ascii="Times New Roman"/>
          <w:sz w:val="24"/>
          <w:szCs w:val="24"/>
          <w:rtl w:val="0"/>
          <w:lang w:val="en-US"/>
        </w:rPr>
        <w:t xml:space="preserve"> becomes </w:t>
      </w:r>
      <w:r>
        <w:rPr>
          <w:rFonts w:ascii="Times New Roman"/>
          <w:sz w:val="24"/>
          <w:szCs w:val="24"/>
          <w:rtl w:val="0"/>
          <w:lang w:val="en-US"/>
        </w:rPr>
        <w:t xml:space="preserve">an issue </w:t>
      </w:r>
      <w:r>
        <w:rPr>
          <w:rFonts w:ascii="Times New Roman"/>
          <w:sz w:val="24"/>
          <w:szCs w:val="24"/>
          <w:rtl w:val="0"/>
          <w:lang w:val="en-US"/>
        </w:rPr>
        <w:t xml:space="preserve">between one party and the state. </w:t>
      </w:r>
      <w:r>
        <w:rPr>
          <w:rFonts w:ascii="Times New Roman"/>
          <w:sz w:val="24"/>
          <w:szCs w:val="24"/>
          <w:rtl w:val="0"/>
          <w:lang w:val="en-US"/>
        </w:rPr>
        <w:t xml:space="preserve"> On page 12 Christie goes on about how there are </w:t>
      </w:r>
      <w:r>
        <w:rPr>
          <w:rFonts w:hAnsi="Times New Roman" w:hint="default"/>
          <w:sz w:val="24"/>
          <w:szCs w:val="24"/>
          <w:rtl w:val="0"/>
          <w:lang w:val="en-US"/>
        </w:rPr>
        <w:t>“</w:t>
      </w:r>
      <w:r>
        <w:rPr>
          <w:rFonts w:ascii="Times New Roman"/>
          <w:sz w:val="24"/>
          <w:szCs w:val="24"/>
          <w:rtl w:val="0"/>
          <w:lang w:val="en-US"/>
        </w:rPr>
        <w:t>hundreds of blocks</w:t>
      </w:r>
      <w:r>
        <w:rPr>
          <w:rFonts w:hAnsi="Times New Roman" w:hint="default"/>
          <w:sz w:val="24"/>
          <w:szCs w:val="24"/>
          <w:rtl w:val="0"/>
          <w:lang w:val="en-US"/>
        </w:rPr>
        <w:t xml:space="preserve">”  </w:t>
      </w:r>
      <w:r>
        <w:rPr>
          <w:rFonts w:ascii="Times New Roman"/>
          <w:sz w:val="24"/>
          <w:szCs w:val="24"/>
          <w:rtl w:val="0"/>
          <w:lang w:val="en-US"/>
        </w:rPr>
        <w:t xml:space="preserve">as an opposition to getting the system to operate. He focuses on the three major issues. There is a lack of neighbourhoods, There are too few victims and there are to many professionals around. Christie </w:t>
      </w:r>
      <w:r>
        <w:rPr>
          <w:rFonts w:ascii="Times New Roman"/>
          <w:sz w:val="24"/>
          <w:szCs w:val="24"/>
          <w:rtl w:val="0"/>
          <w:lang w:val="en-US"/>
        </w:rPr>
        <w:t>found th</w:t>
      </w:r>
      <w:r>
        <w:rPr>
          <w:rFonts w:ascii="Times New Roman"/>
          <w:sz w:val="24"/>
          <w:szCs w:val="24"/>
          <w:rtl w:val="0"/>
          <w:lang w:val="en-US"/>
        </w:rPr>
        <w:t xml:space="preserve">is not fair </w:t>
      </w:r>
      <w:r>
        <w:rPr>
          <w:rFonts w:ascii="Times New Roman"/>
          <w:sz w:val="24"/>
          <w:szCs w:val="24"/>
          <w:rtl w:val="0"/>
        </w:rPr>
        <w:t>and</w:t>
      </w:r>
      <w:r>
        <w:rPr>
          <w:rFonts w:ascii="Times New Roman"/>
          <w:sz w:val="24"/>
          <w:szCs w:val="24"/>
          <w:rtl w:val="0"/>
          <w:lang w:val="en-US"/>
        </w:rPr>
        <w:t xml:space="preserve"> claimed</w:t>
      </w:r>
      <w:r>
        <w:rPr>
          <w:rFonts w:ascii="Times New Roman"/>
          <w:sz w:val="24"/>
          <w:szCs w:val="24"/>
          <w:rtl w:val="0"/>
          <w:lang w:val="en-US"/>
        </w:rPr>
        <w:t xml:space="preserve"> it should be given back to the initial parties involved, the victim, the defendant and the </w:t>
      </w:r>
      <w:r>
        <w:rPr>
          <w:rFonts w:ascii="Times New Roman"/>
          <w:sz w:val="24"/>
          <w:szCs w:val="24"/>
          <w:rtl w:val="0"/>
          <w:lang w:val="en-US"/>
        </w:rPr>
        <w:t>neighbourhood</w:t>
      </w:r>
      <w:r>
        <w:rPr>
          <w:rFonts w:ascii="Times New Roman"/>
          <w:sz w:val="24"/>
          <w:szCs w:val="24"/>
          <w:rtl w:val="0"/>
          <w:lang w:val="en-US"/>
        </w:rPr>
        <w:t xml:space="preserve">. He says when a conflict is </w:t>
      </w:r>
      <w:r>
        <w:rPr>
          <w:rFonts w:ascii="Times New Roman"/>
          <w:sz w:val="24"/>
          <w:szCs w:val="24"/>
          <w:rtl w:val="0"/>
          <w:lang w:val="en-US"/>
        </w:rPr>
        <w:t xml:space="preserve">made it is harder in our hands </w:t>
      </w:r>
      <w:r>
        <w:rPr>
          <w:rFonts w:ascii="Times New Roman"/>
          <w:sz w:val="24"/>
          <w:szCs w:val="24"/>
          <w:rtl w:val="0"/>
          <w:lang w:val="en-US"/>
        </w:rPr>
        <w:t xml:space="preserve"> to take on the situation</w:t>
      </w:r>
      <w:r>
        <w:rPr>
          <w:rFonts w:ascii="Times New Roman"/>
          <w:sz w:val="24"/>
          <w:szCs w:val="24"/>
          <w:rtl w:val="0"/>
          <w:lang w:val="en-US"/>
        </w:rPr>
        <w:t xml:space="preserve"> on our own </w:t>
      </w:r>
      <w:r>
        <w:rPr>
          <w:rFonts w:ascii="Times New Roman"/>
          <w:sz w:val="24"/>
          <w:szCs w:val="24"/>
          <w:rtl w:val="0"/>
          <w:lang w:val="en-US"/>
        </w:rPr>
        <w:t xml:space="preserve"> and </w:t>
      </w:r>
      <w:r>
        <w:rPr>
          <w:rFonts w:ascii="Times New Roman"/>
          <w:sz w:val="24"/>
          <w:szCs w:val="24"/>
          <w:rtl w:val="0"/>
          <w:lang w:val="en-US"/>
        </w:rPr>
        <w:t>this is when we are</w:t>
      </w:r>
      <w:r>
        <w:rPr>
          <w:rFonts w:ascii="Times New Roman"/>
          <w:sz w:val="24"/>
          <w:szCs w:val="24"/>
          <w:rtl w:val="0"/>
          <w:lang w:val="en-US"/>
        </w:rPr>
        <w:t xml:space="preserve"> more likely to </w:t>
      </w:r>
      <w:r>
        <w:rPr>
          <w:rFonts w:ascii="Times New Roman"/>
          <w:sz w:val="24"/>
          <w:szCs w:val="24"/>
          <w:rtl w:val="0"/>
          <w:lang w:val="en-US"/>
        </w:rPr>
        <w:t xml:space="preserve">give </w:t>
      </w:r>
      <w:r>
        <w:rPr>
          <w:rFonts w:ascii="Times New Roman"/>
          <w:sz w:val="24"/>
          <w:szCs w:val="24"/>
          <w:rtl w:val="0"/>
          <w:lang w:val="en-US"/>
        </w:rPr>
        <w:t xml:space="preserve">it off to </w:t>
      </w:r>
      <w:r>
        <w:rPr>
          <w:rFonts w:ascii="Times New Roman"/>
          <w:sz w:val="24"/>
          <w:szCs w:val="24"/>
          <w:rtl w:val="0"/>
          <w:lang w:val="en-US"/>
        </w:rPr>
        <w:t>someone</w:t>
      </w:r>
      <w:r>
        <w:rPr>
          <w:rFonts w:ascii="Times New Roman"/>
          <w:sz w:val="24"/>
          <w:szCs w:val="24"/>
          <w:rtl w:val="0"/>
        </w:rPr>
        <w:t xml:space="preserve"> else</w:t>
      </w:r>
      <w:r>
        <w:rPr>
          <w:rFonts w:ascii="Times New Roman"/>
          <w:sz w:val="24"/>
          <w:szCs w:val="24"/>
          <w:rtl w:val="0"/>
          <w:lang w:val="en-US"/>
        </w:rPr>
        <w:t xml:space="preserve"> such as a </w:t>
      </w:r>
      <w:r>
        <w:rPr>
          <w:rFonts w:ascii="Times New Roman"/>
          <w:sz w:val="24"/>
          <w:szCs w:val="24"/>
          <w:rtl w:val="0"/>
          <w:lang w:val="en-US"/>
        </w:rPr>
        <w:t xml:space="preserve"> professional</w:t>
      </w:r>
      <w:r>
        <w:rPr>
          <w:rFonts w:ascii="Times New Roman"/>
          <w:sz w:val="24"/>
          <w:szCs w:val="24"/>
          <w:rtl w:val="0"/>
          <w:lang w:val="en-US"/>
        </w:rPr>
        <w:t xml:space="preserve">. Who is </w:t>
      </w:r>
      <w:r>
        <w:rPr>
          <w:rFonts w:ascii="Times New Roman"/>
          <w:sz w:val="24"/>
          <w:szCs w:val="24"/>
          <w:rtl w:val="0"/>
          <w:lang w:val="en-US"/>
        </w:rPr>
        <w:t xml:space="preserve">willing to take the conflict from us. Christie explains his </w:t>
      </w:r>
      <w:r>
        <w:rPr>
          <w:rFonts w:ascii="Times New Roman"/>
          <w:sz w:val="24"/>
          <w:szCs w:val="24"/>
          <w:rtl w:val="0"/>
          <w:lang w:val="en-US"/>
        </w:rPr>
        <w:t>idea</w:t>
      </w:r>
      <w:r>
        <w:rPr>
          <w:rFonts w:ascii="Times New Roman"/>
          <w:sz w:val="24"/>
          <w:szCs w:val="24"/>
          <w:rtl w:val="0"/>
          <w:lang w:val="en-US"/>
        </w:rPr>
        <w:t xml:space="preserve"> of </w:t>
      </w:r>
      <w:r>
        <w:rPr>
          <w:rFonts w:hAnsi="Times New Roman" w:hint="default"/>
          <w:sz w:val="24"/>
          <w:szCs w:val="24"/>
          <w:rtl w:val="0"/>
        </w:rPr>
        <w:t>“</w:t>
      </w:r>
      <w:r>
        <w:rPr>
          <w:rFonts w:ascii="Times New Roman"/>
          <w:sz w:val="24"/>
          <w:szCs w:val="24"/>
          <w:rtl w:val="0"/>
          <w:lang w:val="en-US"/>
        </w:rPr>
        <w:t>conflict as property</w:t>
      </w:r>
      <w:r>
        <w:rPr>
          <w:rFonts w:hAnsi="Times New Roman" w:hint="default"/>
          <w:sz w:val="24"/>
          <w:szCs w:val="24"/>
          <w:rtl w:val="0"/>
        </w:rPr>
        <w:t xml:space="preserve">” </w:t>
      </w:r>
      <w:r>
        <w:rPr>
          <w:rFonts w:ascii="Times New Roman"/>
          <w:sz w:val="24"/>
          <w:szCs w:val="24"/>
          <w:rtl w:val="0"/>
          <w:lang w:val="en-US"/>
        </w:rPr>
        <w:t xml:space="preserve">as not referring to material compensation but rather to the ownership of the conflict itself. He then recognizes the effects of victim losing the </w:t>
      </w:r>
      <w:r>
        <w:rPr>
          <w:rFonts w:hAnsi="Times New Roman" w:hint="default"/>
          <w:sz w:val="24"/>
          <w:szCs w:val="24"/>
          <w:rtl w:val="0"/>
        </w:rPr>
        <w:t>“</w:t>
      </w:r>
      <w:r>
        <w:rPr>
          <w:rFonts w:ascii="Times New Roman"/>
          <w:sz w:val="24"/>
          <w:szCs w:val="24"/>
          <w:rtl w:val="0"/>
        </w:rPr>
        <w:t>property</w:t>
      </w:r>
      <w:r>
        <w:rPr>
          <w:rFonts w:hAnsi="Times New Roman" w:hint="default"/>
          <w:sz w:val="24"/>
          <w:szCs w:val="24"/>
          <w:rtl w:val="0"/>
        </w:rPr>
        <w:t xml:space="preserve">” </w:t>
      </w:r>
      <w:r>
        <w:rPr>
          <w:rFonts w:ascii="Times New Roman"/>
          <w:sz w:val="24"/>
          <w:szCs w:val="24"/>
          <w:rtl w:val="0"/>
          <w:lang w:val="en-US"/>
        </w:rPr>
        <w:t xml:space="preserve">initially and puts forth a method as a remedy for this process. He proposes a new court model for dealing with conflicts in which the court is victim </w:t>
      </w:r>
      <w:r>
        <w:rPr>
          <w:rFonts w:ascii="Times New Roman"/>
          <w:sz w:val="24"/>
          <w:szCs w:val="24"/>
          <w:rtl w:val="0"/>
          <w:lang w:val="en-US"/>
        </w:rPr>
        <w:t>centred</w:t>
      </w:r>
      <w:r>
        <w:rPr>
          <w:rFonts w:ascii="Times New Roman"/>
          <w:sz w:val="24"/>
          <w:szCs w:val="24"/>
          <w:rtl w:val="0"/>
          <w:lang w:val="en-US"/>
        </w:rPr>
        <w:t xml:space="preserve"> and lay-oriented.</w:t>
      </w:r>
    </w:p>
    <w:p>
      <w:pPr>
        <w:pStyle w:val="Body"/>
        <w:spacing w:line="480" w:lineRule="auto"/>
        <w:rPr>
          <w:rFonts w:ascii="Times New Roman" w:cs="Times New Roman" w:hAnsi="Times New Roman" w:eastAsia="Times New Roman"/>
          <w:sz w:val="24"/>
          <w:szCs w:val="24"/>
        </w:rPr>
      </w:pPr>
    </w:p>
    <w:p>
      <w:pPr>
        <w:pStyle w:val="Body"/>
        <w:spacing w:line="480" w:lineRule="auto"/>
        <w:rPr>
          <w:rFonts w:ascii="Times New Roman" w:cs="Times New Roman" w:hAnsi="Times New Roman" w:eastAsia="Times New Roman"/>
          <w:sz w:val="24"/>
          <w:szCs w:val="24"/>
        </w:rPr>
      </w:pPr>
      <w:r>
        <w:rPr>
          <w:rFonts w:ascii="Times New Roman"/>
          <w:sz w:val="24"/>
          <w:szCs w:val="24"/>
          <w:rtl w:val="0"/>
        </w:rPr>
        <w:t>My Opinion</w:t>
      </w:r>
    </w:p>
    <w:p>
      <w:pPr>
        <w:pStyle w:val="Body"/>
        <w:spacing w:line="480" w:lineRule="auto"/>
        <w:rPr>
          <w:rFonts w:ascii="Times New Roman" w:cs="Times New Roman" w:hAnsi="Times New Roman" w:eastAsia="Times New Roman"/>
          <w:sz w:val="24"/>
          <w:szCs w:val="24"/>
        </w:rPr>
      </w:pPr>
      <w:r>
        <w:rPr>
          <w:rFonts w:ascii="Times New Roman"/>
          <w:sz w:val="24"/>
          <w:szCs w:val="24"/>
          <w:rtl w:val="0"/>
          <w:lang w:val="en-US"/>
        </w:rPr>
        <w:t xml:space="preserve">For most of the part I agree with what Christie has to say. I believe that </w:t>
      </w:r>
      <w:r>
        <w:rPr>
          <w:rFonts w:ascii="Times New Roman"/>
          <w:sz w:val="24"/>
          <w:szCs w:val="24"/>
          <w:rtl w:val="0"/>
          <w:lang w:val="en-US"/>
        </w:rPr>
        <w:t xml:space="preserve">in our everyday life everyone should initially take on their own conflict rather then giving it to someone else who will be gladly take on your situation . I agree with Christie that we should have to organize social systems so that conflicts are both nurtured and made visible and so that professionals don't end up monopolies the handling of them. I strongly agree that participants should have rights to their own conflicts. I think in my opinion we should take Christie's argument and use it as a tool within the legal framework. Looking at todays society it's really hard to interpret this idea, We depend to much on formal institution process. If we look at our GNP  as an indicator we can measure our countries economic performance, And an example of todays society is as citizens we have noticed that our </w:t>
      </w:r>
      <w:r>
        <w:rPr>
          <w:rFonts w:ascii="Times New Roman"/>
          <w:sz w:val="24"/>
          <w:szCs w:val="24"/>
          <w:rtl w:val="0"/>
          <w:lang w:val="en-US"/>
        </w:rPr>
        <w:t>educational systems are extremely class-biased. We know that most academic</w:t>
      </w:r>
      <w:r>
        <w:rPr>
          <w:rFonts w:ascii="Times New Roman"/>
          <w:sz w:val="24"/>
          <w:szCs w:val="24"/>
          <w:rtl w:val="0"/>
          <w:lang w:val="en-US"/>
        </w:rPr>
        <w:t xml:space="preserve"> </w:t>
      </w:r>
      <w:r>
        <w:rPr>
          <w:rFonts w:ascii="Times New Roman"/>
          <w:sz w:val="24"/>
          <w:szCs w:val="24"/>
          <w:rtl w:val="0"/>
          <w:lang w:val="en-US"/>
        </w:rPr>
        <w:t>people have had profitable investments in our education, that we fight for the</w:t>
      </w:r>
    </w:p>
    <w:p>
      <w:pPr>
        <w:pStyle w:val="Body"/>
        <w:spacing w:line="480" w:lineRule="auto"/>
        <w:rPr>
          <w:rFonts w:ascii="Times New Roman" w:cs="Times New Roman" w:hAnsi="Times New Roman" w:eastAsia="Times New Roman"/>
          <w:sz w:val="24"/>
          <w:szCs w:val="24"/>
        </w:rPr>
      </w:pPr>
      <w:r>
        <w:rPr>
          <w:rFonts w:ascii="Times New Roman"/>
          <w:sz w:val="24"/>
          <w:szCs w:val="24"/>
          <w:rtl w:val="0"/>
          <w:lang w:val="en-US"/>
        </w:rPr>
        <w:t>Same</w:t>
      </w:r>
      <w:r>
        <w:rPr>
          <w:rFonts w:ascii="Times New Roman"/>
          <w:sz w:val="24"/>
          <w:szCs w:val="24"/>
          <w:rtl w:val="0"/>
          <w:lang w:val="fr-FR"/>
        </w:rPr>
        <w:t xml:space="preserve"> for our children,</w:t>
      </w:r>
      <w:r>
        <w:rPr>
          <w:rFonts w:ascii="Times New Roman"/>
          <w:sz w:val="24"/>
          <w:szCs w:val="24"/>
          <w:rtl w:val="0"/>
          <w:lang w:val="en-US"/>
        </w:rPr>
        <w:t xml:space="preserve"> </w:t>
      </w:r>
      <w:r>
        <w:rPr>
          <w:rFonts w:ascii="Times New Roman"/>
          <w:sz w:val="24"/>
          <w:szCs w:val="24"/>
          <w:rtl w:val="0"/>
          <w:lang w:val="en-US"/>
        </w:rPr>
        <w:t>More schools for more lawyers,</w:t>
      </w:r>
      <w:r>
        <w:rPr>
          <w:rFonts w:ascii="Times New Roman"/>
          <w:sz w:val="24"/>
          <w:szCs w:val="24"/>
          <w:rtl w:val="0"/>
          <w:lang w:val="en-US"/>
        </w:rPr>
        <w:t xml:space="preserve"> </w:t>
      </w:r>
      <w:r>
        <w:rPr>
          <w:rFonts w:ascii="Times New Roman"/>
          <w:sz w:val="24"/>
          <w:szCs w:val="24"/>
          <w:rtl w:val="0"/>
          <w:lang w:val="en-US"/>
        </w:rPr>
        <w:t>social workers, sociologists, criminologists.</w:t>
      </w:r>
      <w:r>
        <w:rPr>
          <w:rFonts w:ascii="Times New Roman"/>
          <w:sz w:val="24"/>
          <w:szCs w:val="24"/>
          <w:rtl w:val="0"/>
          <w:lang w:val="en-US"/>
        </w:rPr>
        <w:t xml:space="preserve">  With this being said I believe that modern day law is highly industrialized as he mentioned and is in need of a control. While reading this It did hit me that we do distance our self from conflict society. This is a concept i did commonly overlooked and I believe that others would and that is also the result in how law looks into this. I believe that a lot may agree to this as it has been like this for a while and to me our society is functioning and its also determined by our GNP which shows what us citizens have in common. </w:t>
      </w:r>
    </w:p>
    <w:p>
      <w:pPr>
        <w:pStyle w:val="Body"/>
        <w:spacing w:line="480" w:lineRule="auto"/>
        <w:rPr>
          <w:rFonts w:ascii="Times New Roman" w:cs="Times New Roman" w:hAnsi="Times New Roman" w:eastAsia="Times New Roman"/>
          <w:sz w:val="24"/>
          <w:szCs w:val="24"/>
        </w:rPr>
      </w:pPr>
    </w:p>
    <w:p>
      <w:pPr>
        <w:pStyle w:val="Body"/>
        <w:spacing w:line="480" w:lineRule="auto"/>
        <w:rPr>
          <w:rFonts w:ascii="Times New Roman" w:cs="Times New Roman" w:hAnsi="Times New Roman" w:eastAsia="Times New Roman"/>
          <w:sz w:val="24"/>
          <w:szCs w:val="24"/>
        </w:rPr>
      </w:pPr>
      <w:r>
        <w:rPr>
          <w:rFonts w:ascii="Times New Roman"/>
          <w:sz w:val="24"/>
          <w:szCs w:val="24"/>
          <w:rtl w:val="0"/>
          <w:lang w:val="en-US"/>
        </w:rPr>
        <w:t>BALDWIN, J (1976) "Th e Social Composition of the Magistracy" Brit. J</w:t>
      </w:r>
    </w:p>
    <w:p>
      <w:pPr>
        <w:pStyle w:val="Body"/>
        <w:spacing w:line="480" w:lineRule="auto"/>
        <w:rPr>
          <w:rFonts w:ascii="Times New Roman" w:cs="Times New Roman" w:hAnsi="Times New Roman" w:eastAsia="Times New Roman"/>
          <w:sz w:val="24"/>
          <w:szCs w:val="24"/>
        </w:rPr>
      </w:pPr>
      <w:r>
        <w:rPr>
          <w:rFonts w:ascii="Times New Roman"/>
          <w:sz w:val="24"/>
          <w:szCs w:val="24"/>
          <w:rtl w:val="0"/>
          <w:lang w:val="it-IT"/>
        </w:rPr>
        <w:t>Criminol., 16, 171-174.</w:t>
      </w:r>
    </w:p>
    <w:p>
      <w:pPr>
        <w:pStyle w:val="Body"/>
        <w:spacing w:line="480" w:lineRule="auto"/>
        <w:rPr>
          <w:rFonts w:ascii="Times New Roman" w:cs="Times New Roman" w:hAnsi="Times New Roman" w:eastAsia="Times New Roman"/>
          <w:sz w:val="24"/>
          <w:szCs w:val="24"/>
        </w:rPr>
      </w:pPr>
      <w:r>
        <w:rPr>
          <w:rFonts w:ascii="Times New Roman"/>
          <w:sz w:val="24"/>
          <w:szCs w:val="24"/>
          <w:rtl w:val="0"/>
          <w:lang w:val="en-US"/>
        </w:rPr>
        <w:t>BAUM, M. AND WHEELER, S. (ig68). " Becoming an inmate," Ch. 7, pp. 153-187,</w:t>
      </w:r>
    </w:p>
    <w:p>
      <w:pPr>
        <w:pStyle w:val="Body"/>
        <w:spacing w:line="480" w:lineRule="auto"/>
        <w:rPr>
          <w:rFonts w:ascii="Times New Roman" w:cs="Times New Roman" w:hAnsi="Times New Roman" w:eastAsia="Times New Roman"/>
          <w:sz w:val="24"/>
          <w:szCs w:val="24"/>
        </w:rPr>
      </w:pPr>
      <w:r>
        <w:rPr>
          <w:rFonts w:ascii="Times New Roman"/>
          <w:sz w:val="24"/>
          <w:szCs w:val="24"/>
          <w:rtl w:val="0"/>
          <w:lang w:val="en-US"/>
        </w:rPr>
        <w:t>in Wheeler, S. (ed.), Controlling Delinquents. New York: Wiley.</w:t>
      </w:r>
    </w:p>
    <w:p>
      <w:pPr>
        <w:pStyle w:val="Body"/>
        <w:spacing w:line="480" w:lineRule="auto"/>
        <w:rPr>
          <w:rFonts w:ascii="Times New Roman" w:cs="Times New Roman" w:hAnsi="Times New Roman" w:eastAsia="Times New Roman"/>
          <w:sz w:val="24"/>
          <w:szCs w:val="24"/>
        </w:rPr>
      </w:pPr>
      <w:r>
        <w:rPr>
          <w:rFonts w:ascii="Times New Roman"/>
          <w:sz w:val="24"/>
          <w:szCs w:val="24"/>
          <w:rtl w:val="0"/>
          <w:lang w:val="en-US"/>
        </w:rPr>
        <w:t>BOTTOMS, A. E. AND MCGLEAN, J. D. (1976). Defendants in the Criminal Process.</w:t>
      </w:r>
    </w:p>
    <w:p>
      <w:pPr>
        <w:pStyle w:val="Body"/>
        <w:spacing w:line="480" w:lineRule="auto"/>
        <w:rPr>
          <w:rFonts w:ascii="Times New Roman" w:cs="Times New Roman" w:hAnsi="Times New Roman" w:eastAsia="Times New Roman"/>
          <w:sz w:val="24"/>
          <w:szCs w:val="24"/>
        </w:rPr>
      </w:pPr>
      <w:r>
        <w:rPr>
          <w:rFonts w:ascii="Times New Roman"/>
          <w:sz w:val="24"/>
          <w:szCs w:val="24"/>
          <w:rtl w:val="0"/>
          <w:lang w:val="en-US"/>
        </w:rPr>
        <w:t>London: Routledge and Kegan Paul.</w:t>
      </w:r>
    </w:p>
    <w:p>
      <w:pPr>
        <w:pStyle w:val="Body"/>
        <w:spacing w:line="480" w:lineRule="auto"/>
        <w:rPr>
          <w:rFonts w:ascii="Times New Roman" w:cs="Times New Roman" w:hAnsi="Times New Roman" w:eastAsia="Times New Roman"/>
          <w:sz w:val="24"/>
          <w:szCs w:val="24"/>
        </w:rPr>
      </w:pPr>
      <w:r>
        <w:rPr>
          <w:rFonts w:ascii="Times New Roman"/>
          <w:sz w:val="24"/>
          <w:szCs w:val="24"/>
          <w:rtl w:val="0"/>
          <w:lang w:val="en-US"/>
        </w:rPr>
        <w:t>CARLEN, P. (1976). " The Staging of Magistrates' Justice." Brit. J. Criminol., 16,</w:t>
      </w:r>
    </w:p>
    <w:p>
      <w:pPr>
        <w:pStyle w:val="Body"/>
        <w:spacing w:line="480" w:lineRule="auto"/>
        <w:rPr>
          <w:rFonts w:ascii="Times New Roman" w:cs="Times New Roman" w:hAnsi="Times New Roman" w:eastAsia="Times New Roman"/>
          <w:sz w:val="24"/>
          <w:szCs w:val="24"/>
        </w:rPr>
      </w:pPr>
      <w:r>
        <w:rPr>
          <w:rFonts w:ascii="Times New Roman"/>
          <w:sz w:val="24"/>
          <w:szCs w:val="24"/>
          <w:rtl w:val="0"/>
        </w:rPr>
        <w:t>48-55-</w:t>
      </w:r>
    </w:p>
    <w:p>
      <w:pPr>
        <w:pStyle w:val="Body"/>
        <w:spacing w:line="480" w:lineRule="auto"/>
        <w:rPr>
          <w:rFonts w:ascii="Times New Roman" w:cs="Times New Roman" w:hAnsi="Times New Roman" w:eastAsia="Times New Roman"/>
          <w:sz w:val="24"/>
          <w:szCs w:val="24"/>
        </w:rPr>
      </w:pPr>
      <w:r>
        <w:rPr>
          <w:rFonts w:ascii="Times New Roman"/>
          <w:sz w:val="24"/>
          <w:szCs w:val="24"/>
          <w:rtl w:val="0"/>
          <w:lang w:val="en-US"/>
        </w:rPr>
        <w:t>GLUCKMAN, M. (1967). The Judicial Process among the Barotse of Northern Rhodesia</w:t>
      </w:r>
    </w:p>
    <w:p>
      <w:pPr>
        <w:pStyle w:val="Body"/>
        <w:spacing w:line="480" w:lineRule="auto"/>
        <w:rPr>
          <w:rFonts w:ascii="Times New Roman" w:cs="Times New Roman" w:hAnsi="Times New Roman" w:eastAsia="Times New Roman"/>
          <w:sz w:val="24"/>
          <w:szCs w:val="24"/>
        </w:rPr>
      </w:pPr>
      <w:r>
        <w:rPr>
          <w:rFonts w:ascii="Times New Roman"/>
          <w:sz w:val="24"/>
          <w:szCs w:val="24"/>
          <w:rtl w:val="0"/>
          <w:lang w:val="de-DE"/>
        </w:rPr>
        <w:t>Manchester University Press.</w:t>
      </w:r>
    </w:p>
    <w:p>
      <w:pPr>
        <w:pStyle w:val="Body"/>
        <w:spacing w:line="480" w:lineRule="auto"/>
        <w:rPr>
          <w:rFonts w:ascii="Times New Roman" w:cs="Times New Roman" w:hAnsi="Times New Roman" w:eastAsia="Times New Roman"/>
          <w:sz w:val="24"/>
          <w:szCs w:val="24"/>
        </w:rPr>
      </w:pPr>
      <w:r>
        <w:rPr>
          <w:rFonts w:ascii="Times New Roman"/>
          <w:sz w:val="24"/>
          <w:szCs w:val="24"/>
          <w:rtl w:val="0"/>
          <w:lang w:val="sv-SE"/>
        </w:rPr>
        <w:t>KINBERG, O., INGHE, G., AND RIEMER, S. (1943). Incest-Problemet i Sverige. Sth.</w:t>
      </w:r>
    </w:p>
    <w:p>
      <w:pPr>
        <w:pStyle w:val="Body"/>
        <w:spacing w:line="480" w:lineRule="auto"/>
        <w:rPr>
          <w:rFonts w:ascii="Times New Roman" w:cs="Times New Roman" w:hAnsi="Times New Roman" w:eastAsia="Times New Roman"/>
          <w:sz w:val="24"/>
          <w:szCs w:val="24"/>
        </w:rPr>
      </w:pPr>
      <w:r>
        <w:rPr>
          <w:rFonts w:ascii="Times New Roman"/>
          <w:sz w:val="24"/>
          <w:szCs w:val="24"/>
          <w:rtl w:val="0"/>
        </w:rPr>
        <w:t>14</w:t>
      </w:r>
    </w:p>
    <w:p>
      <w:pPr>
        <w:pStyle w:val="Body"/>
        <w:spacing w:line="480" w:lineRule="auto"/>
        <w:rPr>
          <w:rFonts w:ascii="Times New Roman" w:cs="Times New Roman" w:hAnsi="Times New Roman" w:eastAsia="Times New Roman"/>
          <w:sz w:val="24"/>
          <w:szCs w:val="24"/>
        </w:rPr>
      </w:pPr>
      <w:r>
        <w:rPr>
          <w:rFonts w:ascii="Times New Roman"/>
          <w:sz w:val="24"/>
          <w:szCs w:val="24"/>
          <w:rtl w:val="0"/>
          <w:lang w:val="en-US"/>
        </w:rPr>
        <w:t xml:space="preserve"> by guest on October 19, 2015 http://bjc.oxfordjournals.org/ Downloaded from </w:t>
      </w:r>
    </w:p>
    <w:p>
      <w:pPr>
        <w:pStyle w:val="Body"/>
        <w:spacing w:line="480" w:lineRule="auto"/>
        <w:rPr>
          <w:rFonts w:ascii="Times New Roman" w:cs="Times New Roman" w:hAnsi="Times New Roman" w:eastAsia="Times New Roman"/>
          <w:sz w:val="24"/>
          <w:szCs w:val="24"/>
        </w:rPr>
      </w:pPr>
      <w:r>
        <w:rPr>
          <w:rFonts w:ascii="Times New Roman"/>
          <w:sz w:val="24"/>
          <w:szCs w:val="24"/>
          <w:rtl w:val="0"/>
        </w:rPr>
        <w:t>CONFLICTS AS PROPERTY</w:t>
      </w:r>
    </w:p>
    <w:p>
      <w:pPr>
        <w:pStyle w:val="Body"/>
        <w:spacing w:line="480" w:lineRule="auto"/>
        <w:rPr>
          <w:rFonts w:ascii="Times New Roman" w:cs="Times New Roman" w:hAnsi="Times New Roman" w:eastAsia="Times New Roman"/>
          <w:sz w:val="24"/>
          <w:szCs w:val="24"/>
        </w:rPr>
      </w:pPr>
      <w:r>
        <w:rPr>
          <w:rFonts w:ascii="Times New Roman"/>
          <w:sz w:val="24"/>
          <w:szCs w:val="24"/>
          <w:rtl w:val="0"/>
          <w:lang w:val="en-US"/>
        </w:rPr>
        <w:t>MACPHERSON, C. B. (1962). The Political Theory of Possessive Individualism: Hobbes</w:t>
      </w:r>
    </w:p>
    <w:p>
      <w:pPr>
        <w:pStyle w:val="Body"/>
        <w:spacing w:line="480" w:lineRule="auto"/>
        <w:rPr>
          <w:rFonts w:ascii="Times New Roman" w:cs="Times New Roman" w:hAnsi="Times New Roman" w:eastAsia="Times New Roman"/>
          <w:sz w:val="24"/>
          <w:szCs w:val="24"/>
        </w:rPr>
      </w:pPr>
      <w:r>
        <w:rPr>
          <w:rFonts w:ascii="Times New Roman"/>
          <w:sz w:val="24"/>
          <w:szCs w:val="24"/>
          <w:rtl w:val="0"/>
          <w:lang w:val="en-US"/>
        </w:rPr>
        <w:t>to Locke. London: Oxford University Press.</w:t>
      </w:r>
    </w:p>
    <w:p>
      <w:pPr>
        <w:pStyle w:val="Body"/>
        <w:spacing w:line="480" w:lineRule="auto"/>
        <w:rPr>
          <w:rFonts w:ascii="Times New Roman" w:cs="Times New Roman" w:hAnsi="Times New Roman" w:eastAsia="Times New Roman"/>
          <w:sz w:val="24"/>
          <w:szCs w:val="24"/>
        </w:rPr>
      </w:pPr>
      <w:r>
        <w:rPr>
          <w:rFonts w:ascii="Times New Roman"/>
          <w:sz w:val="24"/>
          <w:szCs w:val="24"/>
          <w:rtl w:val="0"/>
          <w:lang w:val="en-US"/>
        </w:rPr>
        <w:t>NEWMAN, O. (1972). Defensible Space: People and Design in the Violent City. London:</w:t>
      </w:r>
    </w:p>
    <w:p>
      <w:pPr>
        <w:pStyle w:val="Body"/>
        <w:spacing w:line="480" w:lineRule="auto"/>
        <w:rPr>
          <w:rFonts w:ascii="Times New Roman" w:cs="Times New Roman" w:hAnsi="Times New Roman" w:eastAsia="Times New Roman"/>
          <w:sz w:val="24"/>
          <w:szCs w:val="24"/>
        </w:rPr>
      </w:pPr>
      <w:r>
        <w:rPr>
          <w:rFonts w:ascii="Times New Roman"/>
          <w:sz w:val="24"/>
          <w:szCs w:val="24"/>
          <w:rtl w:val="0"/>
          <w:lang w:val="es-ES_tradnl"/>
        </w:rPr>
        <w:t>Architectural Press.</w:t>
      </w:r>
    </w:p>
    <w:p>
      <w:pPr>
        <w:pStyle w:val="Body"/>
        <w:spacing w:line="480" w:lineRule="auto"/>
        <w:rPr>
          <w:rFonts w:ascii="Times New Roman" w:cs="Times New Roman" w:hAnsi="Times New Roman" w:eastAsia="Times New Roman"/>
          <w:sz w:val="24"/>
          <w:szCs w:val="24"/>
        </w:rPr>
      </w:pPr>
      <w:r>
        <w:rPr>
          <w:rFonts w:ascii="Times New Roman"/>
          <w:sz w:val="24"/>
          <w:szCs w:val="24"/>
          <w:rtl w:val="0"/>
          <w:lang w:val="en-US"/>
        </w:rPr>
        <w:t>SCHUMACHER, E. F. (1973). Small is Beautiful: A Study of Economics as if People</w:t>
      </w:r>
    </w:p>
    <w:p>
      <w:pPr>
        <w:pStyle w:val="Body"/>
        <w:spacing w:line="480" w:lineRule="auto"/>
        <w:rPr>
          <w:rFonts w:ascii="Times New Roman" w:cs="Times New Roman" w:hAnsi="Times New Roman" w:eastAsia="Times New Roman"/>
          <w:sz w:val="24"/>
          <w:szCs w:val="24"/>
        </w:rPr>
      </w:pPr>
      <w:r>
        <w:rPr>
          <w:rFonts w:ascii="Times New Roman"/>
          <w:sz w:val="24"/>
          <w:szCs w:val="24"/>
          <w:rtl w:val="0"/>
          <w:lang w:val="en-US"/>
        </w:rPr>
        <w:t>Mattered. London: Blond and Briggs.</w:t>
      </w:r>
    </w:p>
    <w:p>
      <w:pPr>
        <w:pStyle w:val="Body"/>
        <w:spacing w:line="480" w:lineRule="auto"/>
        <w:rPr>
          <w:rFonts w:ascii="Times New Roman" w:cs="Times New Roman" w:hAnsi="Times New Roman" w:eastAsia="Times New Roman"/>
          <w:sz w:val="24"/>
          <w:szCs w:val="24"/>
        </w:rPr>
      </w:pPr>
      <w:r>
        <w:rPr>
          <w:rFonts w:ascii="Times New Roman"/>
          <w:sz w:val="24"/>
          <w:szCs w:val="24"/>
          <w:rtl w:val="0"/>
          <w:lang w:val="en-US"/>
        </w:rPr>
        <w:t>SCOTT, P. D. (1959). "Juvenile Courts: the Juvenile's Point of View." Brit. J.</w:t>
      </w:r>
    </w:p>
    <w:p>
      <w:pPr>
        <w:pStyle w:val="Body"/>
        <w:spacing w:line="480" w:lineRule="auto"/>
        <w:rPr>
          <w:rFonts w:ascii="Times New Roman" w:cs="Times New Roman" w:hAnsi="Times New Roman" w:eastAsia="Times New Roman"/>
          <w:sz w:val="24"/>
          <w:szCs w:val="24"/>
        </w:rPr>
      </w:pPr>
      <w:r>
        <w:rPr>
          <w:rFonts w:ascii="Times New Roman"/>
          <w:sz w:val="24"/>
          <w:szCs w:val="24"/>
          <w:rtl w:val="0"/>
          <w:lang w:val="nl-NL"/>
        </w:rPr>
        <w:t>Deling., 9, 200</w:t>
      </w:r>
      <w:r>
        <w:rPr>
          <w:rFonts w:hAnsi="Times New Roman" w:hint="default"/>
          <w:sz w:val="24"/>
          <w:szCs w:val="24"/>
          <w:rtl w:val="0"/>
        </w:rPr>
        <w:t>—</w:t>
      </w:r>
      <w:r>
        <w:rPr>
          <w:rFonts w:ascii="Times New Roman"/>
          <w:sz w:val="24"/>
          <w:szCs w:val="24"/>
          <w:rtl w:val="0"/>
        </w:rPr>
        <w:t>210.</w:t>
      </w:r>
    </w:p>
    <w:p>
      <w:pPr>
        <w:pStyle w:val="Body"/>
        <w:spacing w:line="480" w:lineRule="auto"/>
        <w:rPr>
          <w:rFonts w:ascii="Times New Roman" w:cs="Times New Roman" w:hAnsi="Times New Roman" w:eastAsia="Times New Roman"/>
          <w:sz w:val="24"/>
          <w:szCs w:val="24"/>
        </w:rPr>
      </w:pPr>
      <w:r>
        <w:rPr>
          <w:rFonts w:ascii="Times New Roman"/>
          <w:sz w:val="24"/>
          <w:szCs w:val="24"/>
          <w:rtl w:val="0"/>
          <w:lang w:val="en-US"/>
        </w:rPr>
        <w:t>VENNARD, J. (1976). "Justice and Recompense for Victims of Crime." New</w:t>
      </w:r>
    </w:p>
    <w:p>
      <w:pPr>
        <w:pStyle w:val="Body"/>
        <w:spacing w:line="480" w:lineRule="auto"/>
      </w:pPr>
      <w:r>
        <w:rPr>
          <w:rFonts w:ascii="Times New Roman"/>
          <w:sz w:val="24"/>
          <w:szCs w:val="24"/>
          <w:rtl w:val="0"/>
          <w:lang w:val="en-US"/>
        </w:rPr>
        <w:t>Society, 36, 378-380</w:t>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