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7D2E" w:rsidRPr="00153CAC" w:rsidRDefault="00757D2E" w:rsidP="00757D2E">
      <w:pPr>
        <w:jc w:val="center"/>
        <w:rPr>
          <w:rFonts w:ascii="Calibri" w:hAnsi="Calibri"/>
          <w:b/>
          <w:i/>
          <w:sz w:val="22"/>
          <w:szCs w:val="22"/>
        </w:rPr>
      </w:pPr>
      <w:bookmarkStart w:id="0" w:name="_GoBack"/>
      <w:bookmarkEnd w:id="0"/>
      <w:r w:rsidRPr="00153CAC">
        <w:rPr>
          <w:rFonts w:ascii="Calibri" w:hAnsi="Calibri"/>
          <w:b/>
          <w:i/>
          <w:sz w:val="22"/>
          <w:szCs w:val="22"/>
        </w:rPr>
        <w:t>Chapter 9</w:t>
      </w:r>
    </w:p>
    <w:p w:rsidR="00757D2E" w:rsidRPr="004A7AC6" w:rsidRDefault="00757D2E" w:rsidP="00757D2E">
      <w:pPr>
        <w:jc w:val="center"/>
        <w:rPr>
          <w:rFonts w:ascii="Calibri" w:hAnsi="Calibri"/>
          <w:b/>
          <w:i/>
          <w:sz w:val="22"/>
          <w:szCs w:val="22"/>
        </w:rPr>
      </w:pPr>
      <w:r w:rsidRPr="004A7AC6">
        <w:rPr>
          <w:rFonts w:ascii="Calibri" w:hAnsi="Calibri"/>
          <w:b/>
          <w:i/>
          <w:sz w:val="22"/>
          <w:szCs w:val="22"/>
        </w:rPr>
        <w:t>Interpersonal Attraction</w:t>
      </w:r>
    </w:p>
    <w:p w:rsidR="00757D2E" w:rsidRPr="00154B42" w:rsidRDefault="00757D2E" w:rsidP="00757D2E">
      <w:pPr>
        <w:rPr>
          <w:rFonts w:ascii="Calibri" w:hAnsi="Calibri"/>
          <w:b/>
          <w:sz w:val="22"/>
          <w:szCs w:val="22"/>
          <w:u w:val="single"/>
        </w:rPr>
      </w:pPr>
      <w:r w:rsidRPr="00153CAC">
        <w:rPr>
          <w:rFonts w:ascii="Calibri" w:hAnsi="Calibri"/>
          <w:b/>
          <w:sz w:val="22"/>
          <w:szCs w:val="22"/>
          <w:u w:val="single"/>
        </w:rPr>
        <w:t>Major Antecedents of Attraction</w:t>
      </w:r>
    </w:p>
    <w:p w:rsidR="00757D2E" w:rsidRPr="00153CAC" w:rsidRDefault="00757D2E" w:rsidP="00757D2E">
      <w:pPr>
        <w:pStyle w:val="ListParagraph"/>
        <w:numPr>
          <w:ilvl w:val="0"/>
          <w:numId w:val="1"/>
        </w:numPr>
        <w:spacing w:line="240" w:lineRule="auto"/>
      </w:pPr>
      <w:r w:rsidRPr="00757D2E">
        <w:rPr>
          <w:b/>
        </w:rPr>
        <w:t>Propinquity</w:t>
      </w:r>
      <w:r w:rsidRPr="00153CAC">
        <w:t xml:space="preserve"> </w:t>
      </w:r>
      <w:proofErr w:type="gramStart"/>
      <w:r w:rsidRPr="00757D2E">
        <w:rPr>
          <w:b/>
        </w:rPr>
        <w:t>effect</w:t>
      </w:r>
      <w:r>
        <w:t xml:space="preserve"> :</w:t>
      </w:r>
      <w:proofErr w:type="gramEnd"/>
      <w:r>
        <w:t xml:space="preserve"> </w:t>
      </w:r>
      <w:r w:rsidRPr="00DC6427">
        <w:rPr>
          <w:b/>
        </w:rPr>
        <w:t>the finding that the more we see and interact with people, the more likely they are to become our friends</w:t>
      </w:r>
      <w:r>
        <w:t xml:space="preserve">. </w:t>
      </w:r>
    </w:p>
    <w:p w:rsidR="00757D2E" w:rsidRDefault="00757D2E" w:rsidP="00757D2E">
      <w:pPr>
        <w:pStyle w:val="ListParagraph"/>
        <w:numPr>
          <w:ilvl w:val="1"/>
          <w:numId w:val="1"/>
        </w:numPr>
        <w:spacing w:line="240" w:lineRule="auto"/>
      </w:pPr>
      <w:proofErr w:type="spellStart"/>
      <w:r w:rsidRPr="00153CAC">
        <w:rPr>
          <w:i/>
        </w:rPr>
        <w:t>Festinger</w:t>
      </w:r>
      <w:proofErr w:type="spellEnd"/>
      <w:r w:rsidRPr="00153CAC">
        <w:rPr>
          <w:i/>
        </w:rPr>
        <w:t xml:space="preserve">, </w:t>
      </w:r>
      <w:proofErr w:type="spellStart"/>
      <w:r w:rsidRPr="00153CAC">
        <w:rPr>
          <w:i/>
        </w:rPr>
        <w:t>Schachter</w:t>
      </w:r>
      <w:proofErr w:type="spellEnd"/>
      <w:r w:rsidRPr="00153CAC">
        <w:rPr>
          <w:i/>
        </w:rPr>
        <w:t xml:space="preserve"> &amp; Back (1950)</w:t>
      </w:r>
      <w:r>
        <w:rPr>
          <w:i/>
        </w:rPr>
        <w:t>,</w:t>
      </w:r>
      <w:r w:rsidRPr="00153CAC">
        <w:rPr>
          <w:i/>
        </w:rPr>
        <w:t xml:space="preserve"> </w:t>
      </w:r>
      <w:r>
        <w:rPr>
          <w:i/>
        </w:rPr>
        <w:t>“C</w:t>
      </w:r>
      <w:r w:rsidRPr="00153CAC">
        <w:rPr>
          <w:b/>
          <w:i/>
        </w:rPr>
        <w:t>ouples moving into a new apartment building</w:t>
      </w:r>
      <w:r>
        <w:rPr>
          <w:b/>
          <w:i/>
        </w:rPr>
        <w:t xml:space="preserve"> study</w:t>
      </w:r>
      <w:r>
        <w:rPr>
          <w:i/>
        </w:rPr>
        <w:t>”</w:t>
      </w:r>
    </w:p>
    <w:p w:rsidR="00757D2E" w:rsidRDefault="00757D2E" w:rsidP="00757D2E">
      <w:pPr>
        <w:pStyle w:val="ListParagraph"/>
        <w:spacing w:line="240" w:lineRule="auto"/>
        <w:ind w:left="1080"/>
        <w:rPr>
          <w:i/>
        </w:rPr>
      </w:pPr>
      <w:r>
        <w:rPr>
          <w:i/>
        </w:rPr>
        <w:t xml:space="preserve">17 two-story buildings each have 10 apartments. Residents were assigned their places randomly. Researchers asked for three closest friends. 65 percent of residents mentioned people in the same building even though the other buildings were not far away. More info: 42% stated their friends as the residents who live next door to them. 22% stated as their friends and they lived 2 doors down. 10% said there were friends with residents across the hall. (The further you get, the lower the friendship relationship) </w:t>
      </w:r>
    </w:p>
    <w:p w:rsidR="00757D2E" w:rsidRPr="00757D2E" w:rsidRDefault="00757D2E" w:rsidP="00757D2E">
      <w:pPr>
        <w:pStyle w:val="ListParagraph"/>
        <w:ind w:left="360"/>
      </w:pPr>
    </w:p>
    <w:p w:rsidR="00757D2E" w:rsidRDefault="00757D2E" w:rsidP="00757D2E">
      <w:pPr>
        <w:pStyle w:val="ListParagraph"/>
        <w:numPr>
          <w:ilvl w:val="0"/>
          <w:numId w:val="1"/>
        </w:numPr>
      </w:pPr>
      <w:r w:rsidRPr="00757D2E">
        <w:rPr>
          <w:b/>
        </w:rPr>
        <w:t xml:space="preserve">Mere exposure effect: </w:t>
      </w:r>
      <w:r w:rsidRPr="00DC6427">
        <w:rPr>
          <w:b/>
        </w:rPr>
        <w:t>the finding that the more exposure we have to a stimulus, the more we like i</w:t>
      </w:r>
      <w:r>
        <w:t xml:space="preserve">t. </w:t>
      </w:r>
    </w:p>
    <w:p w:rsidR="00757D2E" w:rsidRDefault="00757D2E" w:rsidP="00757D2E">
      <w:pPr>
        <w:pStyle w:val="ListParagraph"/>
        <w:numPr>
          <w:ilvl w:val="0"/>
          <w:numId w:val="5"/>
        </w:numPr>
      </w:pPr>
      <w:r w:rsidRPr="00757D2E">
        <w:rPr>
          <w:i/>
        </w:rPr>
        <w:t>Moreland &amp; Beach (1992), “</w:t>
      </w:r>
      <w:r w:rsidRPr="00757D2E">
        <w:rPr>
          <w:b/>
          <w:i/>
        </w:rPr>
        <w:t>Confederate class attendance study</w:t>
      </w:r>
      <w:r w:rsidRPr="00757D2E">
        <w:rPr>
          <w:i/>
        </w:rPr>
        <w:t>”</w:t>
      </w:r>
      <w:r>
        <w:t xml:space="preserve"> </w:t>
      </w:r>
      <w:r w:rsidR="003C727F">
        <w:rPr>
          <w:color w:val="E36C0A" w:themeColor="accent6" w:themeShade="BF"/>
        </w:rPr>
        <w:t xml:space="preserve"> discuss in class also</w:t>
      </w:r>
    </w:p>
    <w:p w:rsidR="00757D2E" w:rsidRPr="00153CAC" w:rsidRDefault="00DC6427" w:rsidP="00DC6427">
      <w:pPr>
        <w:pStyle w:val="ListParagraph"/>
        <w:ind w:left="1080"/>
      </w:pPr>
      <w:r>
        <w:t xml:space="preserve">After one semester of classes, you have been exposed to similar faces. These researchers tested this by planting female research confederates in a large university classroom. The women did not interact with the professor or other students. They walked in and sat in the front row. The confederates differed in attending classes. Some attended 15 and some attended none. At the end of the semester, students in the class were shown slides of the women, whom they rated on measures of liking and attraction. Results: Even though they didn’t interact, the more often the students had seen the women in the class, the more they liked them.  Also, in the graph it shows the ratings increase the more often the students saw the women. </w:t>
      </w:r>
    </w:p>
    <w:p w:rsidR="00757D2E" w:rsidRPr="00DC6427" w:rsidRDefault="00757D2E" w:rsidP="00757D2E">
      <w:pPr>
        <w:pStyle w:val="ListParagraph"/>
        <w:numPr>
          <w:ilvl w:val="0"/>
          <w:numId w:val="1"/>
        </w:numPr>
        <w:spacing w:line="240" w:lineRule="auto"/>
        <w:rPr>
          <w:b/>
        </w:rPr>
      </w:pPr>
      <w:r w:rsidRPr="00DC6427">
        <w:rPr>
          <w:b/>
        </w:rPr>
        <w:t>Similarity</w:t>
      </w:r>
      <w:r w:rsidR="00DC6427">
        <w:rPr>
          <w:b/>
        </w:rPr>
        <w:t>: attraction to people who are like us (same religion, interests, attitudes, background etc.)</w:t>
      </w:r>
    </w:p>
    <w:p w:rsidR="00757D2E" w:rsidRPr="00DC6427" w:rsidRDefault="00757D2E" w:rsidP="00757D2E">
      <w:pPr>
        <w:pStyle w:val="ListParagraph"/>
        <w:numPr>
          <w:ilvl w:val="1"/>
          <w:numId w:val="1"/>
        </w:numPr>
        <w:spacing w:line="240" w:lineRule="auto"/>
      </w:pPr>
      <w:r w:rsidRPr="00600283">
        <w:rPr>
          <w:i/>
        </w:rPr>
        <w:t>Newcomb (1961), “</w:t>
      </w:r>
      <w:r>
        <w:rPr>
          <w:b/>
          <w:i/>
        </w:rPr>
        <w:t>M</w:t>
      </w:r>
      <w:r w:rsidRPr="00600283">
        <w:rPr>
          <w:b/>
          <w:i/>
        </w:rPr>
        <w:t>ale roommate dormitory study</w:t>
      </w:r>
      <w:r w:rsidR="00DC6427">
        <w:rPr>
          <w:i/>
        </w:rPr>
        <w:t>”</w:t>
      </w:r>
    </w:p>
    <w:p w:rsidR="00DC6427" w:rsidRDefault="003E240C" w:rsidP="003E240C">
      <w:pPr>
        <w:pStyle w:val="ListParagraph"/>
        <w:spacing w:line="240" w:lineRule="auto"/>
        <w:rPr>
          <w:i/>
        </w:rPr>
      </w:pPr>
      <w:r>
        <w:rPr>
          <w:i/>
        </w:rPr>
        <w:t xml:space="preserve">Randomly assigned male students at the university of Michigan to be roommates in a particular dormitory at the start of school. The critical question was, “would similarity predict friendship formation?” Results: Yes. The men became friends with those who were similar in attitudes and values. For example: program and political views. </w:t>
      </w:r>
    </w:p>
    <w:p w:rsidR="003E240C" w:rsidRPr="003E240C" w:rsidRDefault="003E240C" w:rsidP="003E240C">
      <w:pPr>
        <w:pStyle w:val="ListParagraph"/>
        <w:spacing w:line="240" w:lineRule="auto"/>
        <w:rPr>
          <w:i/>
        </w:rPr>
      </w:pPr>
    </w:p>
    <w:p w:rsidR="00DC6427" w:rsidRPr="003C727F" w:rsidRDefault="00757D2E" w:rsidP="003C727F">
      <w:pPr>
        <w:pStyle w:val="ListParagraph"/>
        <w:numPr>
          <w:ilvl w:val="0"/>
          <w:numId w:val="1"/>
        </w:numPr>
        <w:spacing w:line="240" w:lineRule="auto"/>
      </w:pPr>
      <w:r w:rsidRPr="00DC6427">
        <w:rPr>
          <w:b/>
        </w:rPr>
        <w:t>Complementarity</w:t>
      </w:r>
      <w:r w:rsidR="00DC6427">
        <w:rPr>
          <w:b/>
        </w:rPr>
        <w:t>: attraction to people who are different—Similarity, not complementarity that attracts people together</w:t>
      </w:r>
    </w:p>
    <w:p w:rsidR="003C727F" w:rsidRPr="003C727F" w:rsidRDefault="003C727F" w:rsidP="003C727F">
      <w:pPr>
        <w:pStyle w:val="ListParagraph"/>
        <w:spacing w:line="240" w:lineRule="auto"/>
        <w:ind w:left="360"/>
      </w:pPr>
    </w:p>
    <w:p w:rsidR="00757D2E" w:rsidRPr="00DC6427" w:rsidRDefault="00757D2E" w:rsidP="00757D2E">
      <w:pPr>
        <w:pStyle w:val="ListParagraph"/>
        <w:numPr>
          <w:ilvl w:val="0"/>
          <w:numId w:val="1"/>
        </w:numPr>
        <w:spacing w:line="240" w:lineRule="auto"/>
        <w:rPr>
          <w:b/>
        </w:rPr>
      </w:pPr>
      <w:r w:rsidRPr="00DC6427">
        <w:rPr>
          <w:b/>
        </w:rPr>
        <w:t>Reciprocal liking</w:t>
      </w:r>
      <w:r w:rsidR="003C727F">
        <w:rPr>
          <w:b/>
        </w:rPr>
        <w:t>: When you like someone and that person likes you back</w:t>
      </w:r>
    </w:p>
    <w:p w:rsidR="003C727F" w:rsidRPr="003C727F" w:rsidRDefault="00757D2E" w:rsidP="003C727F">
      <w:pPr>
        <w:pStyle w:val="ListParagraph"/>
        <w:numPr>
          <w:ilvl w:val="1"/>
          <w:numId w:val="1"/>
        </w:numPr>
        <w:spacing w:line="240" w:lineRule="auto"/>
      </w:pPr>
      <w:r w:rsidRPr="00956CC0">
        <w:rPr>
          <w:i/>
        </w:rPr>
        <w:t>Curtis &amp; Miller (1986), “</w:t>
      </w:r>
      <w:r>
        <w:rPr>
          <w:b/>
          <w:i/>
        </w:rPr>
        <w:t>Conversation pair study</w:t>
      </w:r>
      <w:r w:rsidRPr="00956CC0">
        <w:rPr>
          <w:i/>
        </w:rPr>
        <w:t>”</w:t>
      </w:r>
      <w:r>
        <w:t xml:space="preserve">, </w:t>
      </w:r>
      <w:r w:rsidRPr="00153CAC">
        <w:t>p. 272</w:t>
      </w:r>
      <w:r>
        <w:t xml:space="preserve">, </w:t>
      </w:r>
      <w:r w:rsidRPr="003C727F">
        <w:rPr>
          <w:color w:val="E36C0A" w:themeColor="accent6" w:themeShade="BF"/>
        </w:rPr>
        <w:t>discussed in class</w:t>
      </w:r>
    </w:p>
    <w:p w:rsidR="003C727F" w:rsidRDefault="003C727F" w:rsidP="003C727F">
      <w:pPr>
        <w:pStyle w:val="ListParagraph"/>
        <w:spacing w:line="240" w:lineRule="auto"/>
        <w:ind w:left="1080"/>
      </w:pPr>
      <w:r>
        <w:t xml:space="preserve">Students did not know each other. Researchers led some students to believe they were liked by the student with whom they were paired with. Other students were led to believe they were disliked by their partner. Both pairs were given a few minutes to have a conversation. Results: As predicted, students who were told they were liked by their partner talked more about themselves, disagreed less, and behaved in a nice manner. </w:t>
      </w:r>
    </w:p>
    <w:p w:rsidR="003C727F" w:rsidRPr="003C727F" w:rsidRDefault="003C727F" w:rsidP="003C727F">
      <w:r>
        <w:tab/>
        <w:t xml:space="preserve">Reciprocal liking occurs when you like yourself first. People with negative self concepts tend to be skeptical. </w:t>
      </w:r>
    </w:p>
    <w:p w:rsidR="003C727F" w:rsidRDefault="003C727F" w:rsidP="003C727F"/>
    <w:p w:rsidR="003C727F" w:rsidRPr="003C727F" w:rsidRDefault="003C727F" w:rsidP="003C727F">
      <w:pPr>
        <w:rPr>
          <w:b/>
        </w:rPr>
      </w:pPr>
    </w:p>
    <w:p w:rsidR="00757D2E" w:rsidRPr="003C727F" w:rsidRDefault="00757D2E" w:rsidP="00757D2E">
      <w:pPr>
        <w:pStyle w:val="ListParagraph"/>
        <w:numPr>
          <w:ilvl w:val="0"/>
          <w:numId w:val="1"/>
        </w:numPr>
        <w:spacing w:line="240" w:lineRule="auto"/>
        <w:rPr>
          <w:b/>
        </w:rPr>
      </w:pPr>
      <w:r w:rsidRPr="003C727F">
        <w:rPr>
          <w:b/>
        </w:rPr>
        <w:t>Physical attractiveness on liking</w:t>
      </w:r>
    </w:p>
    <w:p w:rsidR="00757D2E" w:rsidRDefault="00757D2E" w:rsidP="00757D2E">
      <w:pPr>
        <w:pStyle w:val="ListParagraph"/>
        <w:numPr>
          <w:ilvl w:val="1"/>
          <w:numId w:val="1"/>
        </w:numPr>
        <w:spacing w:line="240" w:lineRule="auto"/>
      </w:pPr>
      <w:proofErr w:type="spellStart"/>
      <w:r w:rsidRPr="00956CC0">
        <w:rPr>
          <w:i/>
        </w:rPr>
        <w:t>Walster</w:t>
      </w:r>
      <w:proofErr w:type="spellEnd"/>
      <w:r w:rsidRPr="00956CC0">
        <w:rPr>
          <w:i/>
        </w:rPr>
        <w:t xml:space="preserve">(Hatfield), Aronson, Abrahams &amp; </w:t>
      </w:r>
      <w:proofErr w:type="spellStart"/>
      <w:r w:rsidRPr="00956CC0">
        <w:rPr>
          <w:i/>
        </w:rPr>
        <w:t>Rottman</w:t>
      </w:r>
      <w:proofErr w:type="spellEnd"/>
      <w:r w:rsidRPr="00956CC0">
        <w:rPr>
          <w:i/>
        </w:rPr>
        <w:t xml:space="preserve"> (1966), “</w:t>
      </w:r>
      <w:r>
        <w:rPr>
          <w:b/>
          <w:i/>
        </w:rPr>
        <w:t>M</w:t>
      </w:r>
      <w:r w:rsidRPr="00956CC0">
        <w:rPr>
          <w:b/>
          <w:i/>
        </w:rPr>
        <w:t>atching people for blind dates at a dance</w:t>
      </w:r>
      <w:r>
        <w:rPr>
          <w:b/>
          <w:i/>
        </w:rPr>
        <w:t xml:space="preserve"> study</w:t>
      </w:r>
      <w:r w:rsidRPr="00956CC0">
        <w:rPr>
          <w:i/>
        </w:rPr>
        <w:t>”</w:t>
      </w:r>
    </w:p>
    <w:p w:rsidR="00AE285A" w:rsidRDefault="00AE285A" w:rsidP="00625F79">
      <w:pPr>
        <w:pStyle w:val="ListParagraph"/>
        <w:spacing w:line="240" w:lineRule="auto"/>
        <w:ind w:left="1080"/>
      </w:pPr>
      <w:r>
        <w:t>Researchers matched 752 students for a blind date at a dance. The students got to dance but also spend some time to chat. Then they evaluated their date and stated whether they would date them again or not. There were many c</w:t>
      </w:r>
      <w:r w:rsidR="00625F79">
        <w:t xml:space="preserve">haracteristics they can choose from such as, intelligence, independence, sensitivity, sincerity but the overriding characteristic students chose was physical attractiveness. There was no gender difference. </w:t>
      </w:r>
    </w:p>
    <w:p w:rsidR="00625F79" w:rsidRPr="00153CAC" w:rsidRDefault="00625F79" w:rsidP="00625F79">
      <w:pPr>
        <w:pStyle w:val="ListParagraph"/>
        <w:spacing w:line="240" w:lineRule="auto"/>
        <w:ind w:left="1080"/>
      </w:pPr>
    </w:p>
    <w:p w:rsidR="00757D2E" w:rsidRDefault="00757D2E" w:rsidP="00757D2E">
      <w:pPr>
        <w:pStyle w:val="ListParagraph"/>
        <w:numPr>
          <w:ilvl w:val="1"/>
          <w:numId w:val="1"/>
        </w:numPr>
        <w:spacing w:line="240" w:lineRule="auto"/>
      </w:pPr>
      <w:proofErr w:type="spellStart"/>
      <w:r w:rsidRPr="00956CC0">
        <w:rPr>
          <w:i/>
        </w:rPr>
        <w:t>Hadjistavropoulos</w:t>
      </w:r>
      <w:proofErr w:type="spellEnd"/>
      <w:r w:rsidRPr="00956CC0">
        <w:rPr>
          <w:i/>
        </w:rPr>
        <w:t xml:space="preserve"> and </w:t>
      </w:r>
      <w:proofErr w:type="spellStart"/>
      <w:r w:rsidRPr="00956CC0">
        <w:rPr>
          <w:i/>
        </w:rPr>
        <w:t>Genest</w:t>
      </w:r>
      <w:proofErr w:type="spellEnd"/>
      <w:r w:rsidRPr="00956CC0">
        <w:rPr>
          <w:i/>
        </w:rPr>
        <w:t xml:space="preserve"> (1994), “</w:t>
      </w:r>
      <w:r>
        <w:rPr>
          <w:b/>
          <w:i/>
        </w:rPr>
        <w:t>Lie detector, physical attractiveness study</w:t>
      </w:r>
      <w:r w:rsidRPr="00956CC0">
        <w:rPr>
          <w:i/>
        </w:rPr>
        <w:t>”</w:t>
      </w:r>
    </w:p>
    <w:p w:rsidR="00625F79" w:rsidRDefault="00625F79" w:rsidP="00625F79">
      <w:pPr>
        <w:pStyle w:val="ListParagraph"/>
        <w:spacing w:line="240" w:lineRule="auto"/>
        <w:ind w:left="1080"/>
      </w:pPr>
      <w:r>
        <w:t xml:space="preserve">Researchers presented pictures of men to women. The men had varying levels in physical attractiveness along with a description of their personality. Results: Found ratings were high for the attractive men. Attractiveness was more desirable than personality. </w:t>
      </w:r>
    </w:p>
    <w:p w:rsidR="00625F79" w:rsidRDefault="00625F79" w:rsidP="00625F79">
      <w:pPr>
        <w:pStyle w:val="ListParagraph"/>
        <w:spacing w:line="240" w:lineRule="auto"/>
        <w:ind w:left="1080"/>
      </w:pPr>
    </w:p>
    <w:p w:rsidR="00757D2E" w:rsidRPr="00625F79" w:rsidRDefault="00757D2E" w:rsidP="00757D2E">
      <w:pPr>
        <w:pStyle w:val="ListParagraph"/>
        <w:numPr>
          <w:ilvl w:val="1"/>
          <w:numId w:val="1"/>
        </w:numPr>
        <w:spacing w:line="240" w:lineRule="auto"/>
      </w:pPr>
      <w:proofErr w:type="spellStart"/>
      <w:r>
        <w:rPr>
          <w:i/>
        </w:rPr>
        <w:t>Finkel</w:t>
      </w:r>
      <w:proofErr w:type="spellEnd"/>
      <w:r>
        <w:rPr>
          <w:i/>
        </w:rPr>
        <w:t xml:space="preserve"> &amp; </w:t>
      </w:r>
      <w:proofErr w:type="spellStart"/>
      <w:r>
        <w:rPr>
          <w:i/>
        </w:rPr>
        <w:t>Eastwick</w:t>
      </w:r>
      <w:proofErr w:type="spellEnd"/>
      <w:r>
        <w:rPr>
          <w:i/>
        </w:rPr>
        <w:t xml:space="preserve"> (2008), “</w:t>
      </w:r>
      <w:r>
        <w:rPr>
          <w:b/>
          <w:i/>
        </w:rPr>
        <w:t>Speed dating study”</w:t>
      </w:r>
      <w:r>
        <w:rPr>
          <w:i/>
        </w:rPr>
        <w:t xml:space="preserve">, </w:t>
      </w:r>
      <w:r w:rsidRPr="00625F79">
        <w:rPr>
          <w:color w:val="E36C0A" w:themeColor="accent6" w:themeShade="BF"/>
        </w:rPr>
        <w:t>discussed in class</w:t>
      </w:r>
      <w:r w:rsidR="00625F79">
        <w:rPr>
          <w:color w:val="E36C0A" w:themeColor="accent6" w:themeShade="BF"/>
        </w:rPr>
        <w:t xml:space="preserve"> not in text</w:t>
      </w:r>
    </w:p>
    <w:p w:rsidR="00625F79" w:rsidRDefault="00625F79" w:rsidP="00625F79">
      <w:pPr>
        <w:pStyle w:val="ListParagraph"/>
        <w:spacing w:line="240" w:lineRule="auto"/>
        <w:ind w:left="1080"/>
        <w:rPr>
          <w:i/>
        </w:rPr>
      </w:pPr>
    </w:p>
    <w:p w:rsidR="00757D2E" w:rsidRDefault="00757D2E" w:rsidP="00757D2E">
      <w:pPr>
        <w:pStyle w:val="ListParagraph"/>
        <w:numPr>
          <w:ilvl w:val="1"/>
          <w:numId w:val="1"/>
        </w:numPr>
        <w:spacing w:line="240" w:lineRule="auto"/>
      </w:pPr>
      <w:r>
        <w:rPr>
          <w:i/>
        </w:rPr>
        <w:t xml:space="preserve">Taylor, Fiore, </w:t>
      </w:r>
      <w:proofErr w:type="spellStart"/>
      <w:r>
        <w:rPr>
          <w:i/>
        </w:rPr>
        <w:t>Mendeksohn</w:t>
      </w:r>
      <w:proofErr w:type="spellEnd"/>
      <w:r>
        <w:rPr>
          <w:i/>
        </w:rPr>
        <w:t xml:space="preserve">, &amp; Cheshire (2011), </w:t>
      </w:r>
      <w:r>
        <w:rPr>
          <w:b/>
          <w:i/>
        </w:rPr>
        <w:t>“Online match study”</w:t>
      </w:r>
      <w:r>
        <w:t xml:space="preserve">, </w:t>
      </w:r>
      <w:r w:rsidRPr="00625F79">
        <w:rPr>
          <w:color w:val="E36C0A" w:themeColor="accent6" w:themeShade="BF"/>
        </w:rPr>
        <w:t>discussed in class</w:t>
      </w:r>
      <w:r w:rsidR="00625F79">
        <w:rPr>
          <w:color w:val="E36C0A" w:themeColor="accent6" w:themeShade="BF"/>
        </w:rPr>
        <w:t xml:space="preserve"> not in text</w:t>
      </w:r>
    </w:p>
    <w:p w:rsidR="00757D2E" w:rsidRPr="00153CAC" w:rsidRDefault="00757D2E" w:rsidP="00757D2E">
      <w:pPr>
        <w:pStyle w:val="ListParagraph"/>
        <w:spacing w:line="240" w:lineRule="auto"/>
        <w:ind w:left="1080"/>
      </w:pPr>
    </w:p>
    <w:p w:rsidR="005C21D0" w:rsidRDefault="00625F79" w:rsidP="005C21D0">
      <w:pPr>
        <w:pStyle w:val="ListParagraph"/>
        <w:numPr>
          <w:ilvl w:val="1"/>
          <w:numId w:val="1"/>
        </w:numPr>
        <w:spacing w:after="0" w:line="240" w:lineRule="auto"/>
        <w:ind w:left="1077" w:hanging="357"/>
      </w:pPr>
      <w:r w:rsidRPr="00625F79">
        <w:rPr>
          <w:b/>
        </w:rPr>
        <w:t>Attractive</w:t>
      </w:r>
      <w:r>
        <w:t xml:space="preserve">: Media places certain characteristics that are viewed as more attractive. We are all made to look like Barbie or Ken.  Researchers found some standards of beauty: In female, large eyes, cheekbones, high eyebrows, small chin (Jessica Alba). Men, large eyes, cheekbones and a large chin (Will Smith or Patrick Dempsey) </w:t>
      </w:r>
    </w:p>
    <w:p w:rsidR="005C21D0" w:rsidRPr="00153CAC" w:rsidRDefault="005C21D0" w:rsidP="005C21D0"/>
    <w:p w:rsidR="00757D2E" w:rsidRDefault="00757D2E" w:rsidP="00757D2E">
      <w:pPr>
        <w:pStyle w:val="ListParagraph"/>
        <w:numPr>
          <w:ilvl w:val="2"/>
          <w:numId w:val="1"/>
        </w:numPr>
        <w:spacing w:line="240" w:lineRule="auto"/>
      </w:pPr>
      <w:r w:rsidRPr="00956CC0">
        <w:rPr>
          <w:i/>
        </w:rPr>
        <w:t>Cunningham, Barbee, &amp; Pike (1990), “</w:t>
      </w:r>
      <w:r>
        <w:rPr>
          <w:b/>
          <w:i/>
        </w:rPr>
        <w:t>C</w:t>
      </w:r>
      <w:r w:rsidRPr="00956CC0">
        <w:rPr>
          <w:b/>
          <w:i/>
        </w:rPr>
        <w:t>ommon cultural features of beauty</w:t>
      </w:r>
      <w:r>
        <w:rPr>
          <w:b/>
          <w:i/>
        </w:rPr>
        <w:t xml:space="preserve"> study</w:t>
      </w:r>
      <w:r w:rsidRPr="00956CC0">
        <w:rPr>
          <w:i/>
        </w:rPr>
        <w:t>”</w:t>
      </w:r>
    </w:p>
    <w:p w:rsidR="005C21D0" w:rsidRDefault="005C21D0" w:rsidP="00053038">
      <w:pPr>
        <w:pStyle w:val="ListParagraph"/>
        <w:spacing w:line="240" w:lineRule="auto"/>
        <w:ind w:left="1069"/>
      </w:pPr>
      <w:r>
        <w:t xml:space="preserve">Asked male to rate 50 pictures of women’s attractiveness taken from yearbooks and from beauty pageant programs. Researcher measured the facial features in both types of photographs. Results: High attractiveness for large eyes, small nose, small chin, prominent cheekbones, high eyebrows, large pupil and a big smile. </w:t>
      </w:r>
    </w:p>
    <w:p w:rsidR="00053038" w:rsidRDefault="00053038" w:rsidP="00053038">
      <w:pPr>
        <w:pStyle w:val="ListParagraph"/>
        <w:spacing w:line="240" w:lineRule="auto"/>
        <w:ind w:left="1069"/>
      </w:pPr>
    </w:p>
    <w:p w:rsidR="00757D2E" w:rsidRDefault="00757D2E" w:rsidP="00757D2E">
      <w:pPr>
        <w:pStyle w:val="ListParagraph"/>
        <w:numPr>
          <w:ilvl w:val="2"/>
          <w:numId w:val="1"/>
        </w:numPr>
        <w:spacing w:line="240" w:lineRule="auto"/>
        <w:rPr>
          <w:lang w:val="fr-CA"/>
        </w:rPr>
      </w:pPr>
      <w:r w:rsidRPr="00283AC0">
        <w:rPr>
          <w:i/>
          <w:lang w:val="fr-CA"/>
        </w:rPr>
        <w:t xml:space="preserve">Langlois &amp; </w:t>
      </w:r>
      <w:proofErr w:type="spellStart"/>
      <w:r w:rsidRPr="00283AC0">
        <w:rPr>
          <w:i/>
          <w:lang w:val="fr-CA"/>
        </w:rPr>
        <w:t>Roggman</w:t>
      </w:r>
      <w:proofErr w:type="spellEnd"/>
      <w:r w:rsidRPr="00283AC0">
        <w:rPr>
          <w:i/>
          <w:lang w:val="fr-CA"/>
        </w:rPr>
        <w:t xml:space="preserve"> (1990), “</w:t>
      </w:r>
      <w:r w:rsidR="00053038">
        <w:rPr>
          <w:b/>
          <w:i/>
          <w:lang w:val="fr-CA"/>
        </w:rPr>
        <w:t xml:space="preserve">Composite face </w:t>
      </w:r>
      <w:proofErr w:type="spellStart"/>
      <w:r w:rsidR="00053038">
        <w:rPr>
          <w:b/>
          <w:i/>
          <w:lang w:val="fr-CA"/>
        </w:rPr>
        <w:t>S</w:t>
      </w:r>
      <w:r w:rsidRPr="00283AC0">
        <w:rPr>
          <w:b/>
          <w:i/>
          <w:lang w:val="fr-CA"/>
        </w:rPr>
        <w:t>tudy</w:t>
      </w:r>
      <w:proofErr w:type="spellEnd"/>
      <w:r w:rsidRPr="00283AC0">
        <w:rPr>
          <w:i/>
          <w:lang w:val="fr-CA"/>
        </w:rPr>
        <w:t>”</w:t>
      </w:r>
    </w:p>
    <w:p w:rsidR="00053038" w:rsidRDefault="00053038" w:rsidP="00716034">
      <w:pPr>
        <w:pStyle w:val="ListParagraph"/>
        <w:spacing w:line="240" w:lineRule="auto"/>
        <w:ind w:left="1069"/>
      </w:pPr>
      <w:r>
        <w:t>Researcher c</w:t>
      </w:r>
      <w:r w:rsidRPr="00053038">
        <w:t xml:space="preserve">reated composites of faces using a computer. </w:t>
      </w:r>
      <w:r>
        <w:t xml:space="preserve">The composites produced “familiar face”. </w:t>
      </w:r>
      <w:proofErr w:type="gramStart"/>
      <w:r>
        <w:t>In</w:t>
      </w:r>
      <w:r w:rsidR="00716034">
        <w:t>dividual variations in facial features is</w:t>
      </w:r>
      <w:proofErr w:type="gramEnd"/>
      <w:r w:rsidR="00716034">
        <w:t xml:space="preserve"> melted away in the composite; what is left is good looking human being, whose face has a familiar and highly pleasing aspect to it. (See pictures in text, pg. 275)</w:t>
      </w:r>
    </w:p>
    <w:p w:rsidR="00716034" w:rsidRPr="00053038" w:rsidRDefault="00716034" w:rsidP="00716034">
      <w:pPr>
        <w:pStyle w:val="ListParagraph"/>
        <w:spacing w:line="240" w:lineRule="auto"/>
        <w:ind w:left="1069"/>
      </w:pPr>
    </w:p>
    <w:p w:rsidR="00716034" w:rsidRPr="00716034" w:rsidRDefault="00757D2E" w:rsidP="00716034">
      <w:pPr>
        <w:pStyle w:val="ListParagraph"/>
        <w:numPr>
          <w:ilvl w:val="2"/>
          <w:numId w:val="1"/>
        </w:numPr>
        <w:spacing w:line="240" w:lineRule="auto"/>
        <w:rPr>
          <w:b/>
        </w:rPr>
      </w:pPr>
      <w:r w:rsidRPr="00716034">
        <w:rPr>
          <w:b/>
        </w:rPr>
        <w:t>Assumptions about attractive people</w:t>
      </w:r>
      <w:r w:rsidR="00716034">
        <w:rPr>
          <w:b/>
        </w:rPr>
        <w:t xml:space="preserve">: </w:t>
      </w:r>
      <w:r w:rsidR="00716034">
        <w:t xml:space="preserve">We are attracted to that which is beautiful, and that can lead to unfair treatments. </w:t>
      </w:r>
    </w:p>
    <w:p w:rsidR="00716034" w:rsidRPr="00716034" w:rsidRDefault="00757D2E" w:rsidP="00716034">
      <w:pPr>
        <w:pStyle w:val="ListParagraph"/>
        <w:numPr>
          <w:ilvl w:val="2"/>
          <w:numId w:val="1"/>
        </w:numPr>
        <w:spacing w:line="240" w:lineRule="auto"/>
        <w:rPr>
          <w:b/>
        </w:rPr>
      </w:pPr>
      <w:r w:rsidRPr="00716034">
        <w:rPr>
          <w:i/>
        </w:rPr>
        <w:t xml:space="preserve">Snyder, Decker, </w:t>
      </w:r>
      <w:proofErr w:type="spellStart"/>
      <w:r w:rsidRPr="00716034">
        <w:rPr>
          <w:i/>
        </w:rPr>
        <w:t>Tanke</w:t>
      </w:r>
      <w:proofErr w:type="spellEnd"/>
      <w:r w:rsidRPr="00716034">
        <w:rPr>
          <w:i/>
        </w:rPr>
        <w:t xml:space="preserve">, &amp; </w:t>
      </w:r>
      <w:proofErr w:type="spellStart"/>
      <w:r w:rsidRPr="00716034">
        <w:rPr>
          <w:i/>
        </w:rPr>
        <w:t>Berscheid</w:t>
      </w:r>
      <w:proofErr w:type="spellEnd"/>
      <w:r w:rsidRPr="00716034">
        <w:rPr>
          <w:i/>
        </w:rPr>
        <w:t xml:space="preserve"> (1977), “</w:t>
      </w:r>
      <w:r w:rsidRPr="00716034">
        <w:rPr>
          <w:b/>
          <w:i/>
        </w:rPr>
        <w:t>Acting ‘beautiful’ through self-fulfilling prophecies study</w:t>
      </w:r>
      <w:r w:rsidRPr="00716034">
        <w:rPr>
          <w:i/>
        </w:rPr>
        <w:t>”</w:t>
      </w:r>
    </w:p>
    <w:p w:rsidR="00716034" w:rsidRDefault="00716034" w:rsidP="00716034">
      <w:pPr>
        <w:pStyle w:val="ListParagraph"/>
        <w:spacing w:line="240" w:lineRule="auto"/>
        <w:ind w:left="1069"/>
      </w:pPr>
      <w:r>
        <w:t xml:space="preserve">Male students were given an informational booklet about their female partners that they are going to work. Booklet also had a picture of the women. The picture was either an attractive or an unattractive woman. The men later got to have a conversation over the phone with the female. They thought they were talking to the woman in the picture but it was a different woman. Results: Yes, men who thought they were talking to an attractive </w:t>
      </w:r>
      <w:r>
        <w:lastRenderedPageBreak/>
        <w:t xml:space="preserve">woman responded in a warmer manner, more sociable manner, </w:t>
      </w:r>
      <w:proofErr w:type="gramStart"/>
      <w:r>
        <w:t>then</w:t>
      </w:r>
      <w:proofErr w:type="gramEnd"/>
      <w:r>
        <w:t xml:space="preserve"> did men who thought they were talking to an unattractive woman. </w:t>
      </w:r>
    </w:p>
    <w:p w:rsidR="00716034" w:rsidRPr="00153CAC" w:rsidRDefault="00716034" w:rsidP="00716034">
      <w:pPr>
        <w:pStyle w:val="ListParagraph"/>
        <w:spacing w:line="240" w:lineRule="auto"/>
        <w:ind w:left="1069"/>
      </w:pPr>
    </w:p>
    <w:p w:rsidR="00757D2E" w:rsidRDefault="00757D2E" w:rsidP="00757D2E">
      <w:pPr>
        <w:pStyle w:val="ListParagraph"/>
        <w:spacing w:line="240" w:lineRule="auto"/>
        <w:ind w:left="0"/>
      </w:pPr>
      <w:r>
        <w:t xml:space="preserve">-   </w:t>
      </w:r>
      <w:r w:rsidRPr="00716034">
        <w:rPr>
          <w:b/>
        </w:rPr>
        <w:t>Misattribution of arousal</w:t>
      </w:r>
      <w:r w:rsidR="00716034">
        <w:rPr>
          <w:b/>
        </w:rPr>
        <w:t>: The process whereby people make mistaken inferences about what is causing them to feel a certain way.</w:t>
      </w:r>
    </w:p>
    <w:p w:rsidR="00716034" w:rsidRPr="00716034" w:rsidRDefault="00757D2E" w:rsidP="00716034">
      <w:pPr>
        <w:pStyle w:val="ListParagraph"/>
        <w:numPr>
          <w:ilvl w:val="0"/>
          <w:numId w:val="2"/>
        </w:numPr>
        <w:spacing w:line="240" w:lineRule="auto"/>
      </w:pPr>
      <w:r w:rsidRPr="00956CC0">
        <w:rPr>
          <w:i/>
        </w:rPr>
        <w:t xml:space="preserve">Dutton &amp; </w:t>
      </w:r>
      <w:proofErr w:type="spellStart"/>
      <w:r w:rsidRPr="00956CC0">
        <w:rPr>
          <w:i/>
        </w:rPr>
        <w:t>Aron</w:t>
      </w:r>
      <w:proofErr w:type="spellEnd"/>
      <w:r w:rsidRPr="00956CC0">
        <w:rPr>
          <w:i/>
        </w:rPr>
        <w:t xml:space="preserve"> (1974), “</w:t>
      </w:r>
      <w:proofErr w:type="spellStart"/>
      <w:r w:rsidRPr="00956CC0">
        <w:rPr>
          <w:b/>
          <w:i/>
        </w:rPr>
        <w:t>Capilano</w:t>
      </w:r>
      <w:proofErr w:type="spellEnd"/>
      <w:r w:rsidRPr="00956CC0">
        <w:rPr>
          <w:b/>
          <w:i/>
        </w:rPr>
        <w:t xml:space="preserve"> River bridge study</w:t>
      </w:r>
      <w:r w:rsidRPr="00956CC0">
        <w:rPr>
          <w:i/>
        </w:rPr>
        <w:t>”</w:t>
      </w:r>
    </w:p>
    <w:p w:rsidR="00716034" w:rsidRPr="00A33D8A" w:rsidRDefault="00A33D8A" w:rsidP="00A33D8A">
      <w:pPr>
        <w:pStyle w:val="ListParagraph"/>
        <w:spacing w:line="240" w:lineRule="auto"/>
        <w:rPr>
          <w:i/>
        </w:rPr>
      </w:pPr>
      <w:r>
        <w:rPr>
          <w:i/>
        </w:rPr>
        <w:t xml:space="preserve">Men were tested on the </w:t>
      </w:r>
      <w:proofErr w:type="spellStart"/>
      <w:r>
        <w:rPr>
          <w:i/>
        </w:rPr>
        <w:t>capilano</w:t>
      </w:r>
      <w:proofErr w:type="spellEnd"/>
      <w:r>
        <w:rPr>
          <w:i/>
        </w:rPr>
        <w:t xml:space="preserve"> river bridge. The bride is 137 meters long, made of wooden planks. It is wobbly and moves when the wind hits it. Being that high, you feel much more aroused. The men as they crossing the bridge are confronted with a woman who wants to complete a survey. Results: 50% of the men who were approached on the high bridge telephone the woman whereas 12% on the low bridge called the woman. This is goes to say, misattribution has been found. </w:t>
      </w:r>
    </w:p>
    <w:p w:rsidR="00757D2E" w:rsidRPr="00153CAC" w:rsidRDefault="00757D2E" w:rsidP="00757D2E">
      <w:pPr>
        <w:rPr>
          <w:rFonts w:ascii="Calibri" w:hAnsi="Calibri"/>
          <w:b/>
          <w:sz w:val="22"/>
          <w:szCs w:val="22"/>
          <w:u w:val="single"/>
        </w:rPr>
      </w:pPr>
      <w:r w:rsidRPr="00153CAC">
        <w:rPr>
          <w:rFonts w:ascii="Calibri" w:hAnsi="Calibri"/>
          <w:b/>
          <w:sz w:val="22"/>
          <w:szCs w:val="22"/>
          <w:u w:val="single"/>
        </w:rPr>
        <w:t>Forming Close Relationships</w:t>
      </w:r>
    </w:p>
    <w:p w:rsidR="00757D2E" w:rsidRDefault="00CE4DA9" w:rsidP="00757D2E">
      <w:pPr>
        <w:pStyle w:val="ListParagraph"/>
        <w:numPr>
          <w:ilvl w:val="0"/>
          <w:numId w:val="1"/>
        </w:numPr>
        <w:spacing w:line="240" w:lineRule="auto"/>
      </w:pPr>
      <w:r w:rsidRPr="00CE4DA9">
        <w:rPr>
          <w:b/>
        </w:rPr>
        <w:t>Love</w:t>
      </w:r>
    </w:p>
    <w:p w:rsidR="00757D2E" w:rsidRDefault="00757D2E" w:rsidP="00757D2E">
      <w:pPr>
        <w:pStyle w:val="ListParagraph"/>
        <w:numPr>
          <w:ilvl w:val="1"/>
          <w:numId w:val="1"/>
        </w:numPr>
        <w:spacing w:line="240" w:lineRule="auto"/>
        <w:rPr>
          <w:b/>
        </w:rPr>
      </w:pPr>
      <w:r w:rsidRPr="00CE4DA9">
        <w:rPr>
          <w:b/>
        </w:rPr>
        <w:t xml:space="preserve">Companionate love </w:t>
      </w:r>
      <w:r w:rsidR="00CE4DA9">
        <w:rPr>
          <w:b/>
        </w:rPr>
        <w:t>: Feelings of intimacy and affection we feel for another person about whom we care about deeply</w:t>
      </w:r>
    </w:p>
    <w:p w:rsidR="00CE4DA9" w:rsidRPr="00CE4DA9" w:rsidRDefault="00CE4DA9" w:rsidP="00CE4DA9">
      <w:pPr>
        <w:pStyle w:val="ListParagraph"/>
        <w:spacing w:line="240" w:lineRule="auto"/>
        <w:ind w:left="1080"/>
        <w:rPr>
          <w:b/>
        </w:rPr>
      </w:pPr>
    </w:p>
    <w:p w:rsidR="00CE4DA9" w:rsidRPr="00CE4DA9" w:rsidRDefault="00757D2E" w:rsidP="00CE4DA9">
      <w:pPr>
        <w:pStyle w:val="ListParagraph"/>
        <w:numPr>
          <w:ilvl w:val="1"/>
          <w:numId w:val="1"/>
        </w:numPr>
        <w:spacing w:line="240" w:lineRule="auto"/>
        <w:rPr>
          <w:b/>
        </w:rPr>
      </w:pPr>
      <w:r w:rsidRPr="00CE4DA9">
        <w:rPr>
          <w:b/>
        </w:rPr>
        <w:t>Passionate love</w:t>
      </w:r>
      <w:r w:rsidR="00CE4DA9">
        <w:rPr>
          <w:b/>
        </w:rPr>
        <w:t>: Feelings of intense longing, accompanied by physiological arousal, we feel for another person; when our love is reciprocated, we feel great fulfillment and ecstasy, when it is not, we feel sad and despair.</w:t>
      </w:r>
    </w:p>
    <w:p w:rsidR="00CE4DA9" w:rsidRPr="00CE4DA9" w:rsidRDefault="00CE4DA9" w:rsidP="00CE4DA9">
      <w:pPr>
        <w:pStyle w:val="ListParagraph"/>
        <w:spacing w:line="240" w:lineRule="auto"/>
        <w:ind w:left="1080"/>
        <w:rPr>
          <w:b/>
        </w:rPr>
      </w:pPr>
    </w:p>
    <w:p w:rsidR="003B00C5" w:rsidRPr="003B00C5" w:rsidRDefault="00757D2E" w:rsidP="003B00C5">
      <w:pPr>
        <w:pStyle w:val="ListParagraph"/>
        <w:numPr>
          <w:ilvl w:val="1"/>
          <w:numId w:val="1"/>
        </w:numPr>
        <w:spacing w:line="240" w:lineRule="auto"/>
        <w:rPr>
          <w:b/>
        </w:rPr>
      </w:pPr>
      <w:r w:rsidRPr="00CE4DA9">
        <w:rPr>
          <w:b/>
        </w:rPr>
        <w:t>“Ordinary” people’s definition of love</w:t>
      </w:r>
      <w:r w:rsidR="00CE4DA9" w:rsidRPr="00CE4DA9">
        <w:rPr>
          <w:b/>
        </w:rPr>
        <w:t xml:space="preserve">: </w:t>
      </w:r>
      <w:r w:rsidR="003B00C5">
        <w:rPr>
          <w:b/>
        </w:rPr>
        <w:t xml:space="preserve"> Fehr completed a study on finding that. </w:t>
      </w:r>
    </w:p>
    <w:p w:rsidR="00757D2E" w:rsidRDefault="00757D2E" w:rsidP="00757D2E">
      <w:pPr>
        <w:pStyle w:val="ListParagraph"/>
        <w:numPr>
          <w:ilvl w:val="2"/>
          <w:numId w:val="1"/>
        </w:numPr>
        <w:spacing w:line="240" w:lineRule="auto"/>
      </w:pPr>
      <w:r w:rsidRPr="00B43E85">
        <w:rPr>
          <w:i/>
        </w:rPr>
        <w:t>Fehr (1988), “</w:t>
      </w:r>
      <w:r>
        <w:rPr>
          <w:b/>
          <w:i/>
        </w:rPr>
        <w:t>D</w:t>
      </w:r>
      <w:r w:rsidRPr="00B43E85">
        <w:rPr>
          <w:b/>
          <w:i/>
        </w:rPr>
        <w:t>efining love</w:t>
      </w:r>
      <w:r>
        <w:rPr>
          <w:b/>
          <w:i/>
        </w:rPr>
        <w:t xml:space="preserve"> study</w:t>
      </w:r>
      <w:r w:rsidRPr="00B43E85">
        <w:rPr>
          <w:i/>
        </w:rPr>
        <w:t>”</w:t>
      </w:r>
    </w:p>
    <w:p w:rsidR="003B00C5" w:rsidRDefault="004124DE" w:rsidP="004124DE">
      <w:pPr>
        <w:pStyle w:val="ListParagraph"/>
        <w:spacing w:line="240" w:lineRule="auto"/>
        <w:ind w:left="1069"/>
      </w:pPr>
      <w:r>
        <w:t xml:space="preserve">He asked students to define love. They were asked to list features of love. The definitions of love included both companionate love and passionate love. In a follow-up study students were asked to look at the list and rate what are the most important features to define love. Results: Fehr found companionate love was seen as capturing the meaning of love, more so than passionate love. </w:t>
      </w:r>
    </w:p>
    <w:p w:rsidR="004124DE" w:rsidRPr="00153CAC" w:rsidRDefault="004124DE" w:rsidP="004124DE">
      <w:pPr>
        <w:pStyle w:val="ListParagraph"/>
        <w:spacing w:line="240" w:lineRule="auto"/>
        <w:ind w:left="1069"/>
      </w:pPr>
    </w:p>
    <w:p w:rsidR="00757D2E" w:rsidRPr="004124DE" w:rsidRDefault="00757D2E" w:rsidP="00757D2E">
      <w:pPr>
        <w:pStyle w:val="ListParagraph"/>
        <w:numPr>
          <w:ilvl w:val="1"/>
          <w:numId w:val="1"/>
        </w:numPr>
        <w:spacing w:line="240" w:lineRule="auto"/>
        <w:rPr>
          <w:b/>
        </w:rPr>
      </w:pPr>
      <w:r w:rsidRPr="004124DE">
        <w:rPr>
          <w:b/>
        </w:rPr>
        <w:t>Gender and love</w:t>
      </w:r>
      <w:r w:rsidR="004124DE">
        <w:rPr>
          <w:b/>
        </w:rPr>
        <w:t xml:space="preserve">: </w:t>
      </w:r>
      <w:r w:rsidR="004124DE">
        <w:t xml:space="preserve">Researchers found that men are more likely than women to report having experienced love at first sight.  Women hold a practical, friendship-based orientation to love. </w:t>
      </w:r>
    </w:p>
    <w:p w:rsidR="004124DE" w:rsidRPr="004124DE" w:rsidRDefault="004124DE" w:rsidP="004124DE">
      <w:pPr>
        <w:pStyle w:val="ListParagraph"/>
        <w:spacing w:line="240" w:lineRule="auto"/>
        <w:ind w:left="1080"/>
        <w:rPr>
          <w:b/>
        </w:rPr>
      </w:pPr>
    </w:p>
    <w:p w:rsidR="00757D2E" w:rsidRDefault="00757D2E" w:rsidP="00757D2E">
      <w:pPr>
        <w:pStyle w:val="ListParagraph"/>
        <w:numPr>
          <w:ilvl w:val="2"/>
          <w:numId w:val="1"/>
        </w:numPr>
        <w:spacing w:line="240" w:lineRule="auto"/>
      </w:pPr>
      <w:r>
        <w:t xml:space="preserve">Fehr &amp; Broughton (2001), </w:t>
      </w:r>
      <w:r w:rsidRPr="00146D1B">
        <w:rPr>
          <w:b/>
          <w:i/>
        </w:rPr>
        <w:t>“Men’s and Women’s definitions of love</w:t>
      </w:r>
      <w:r>
        <w:rPr>
          <w:b/>
          <w:i/>
        </w:rPr>
        <w:t xml:space="preserve"> study</w:t>
      </w:r>
      <w:r w:rsidRPr="00146D1B">
        <w:rPr>
          <w:b/>
          <w:i/>
        </w:rPr>
        <w:t>”</w:t>
      </w:r>
    </w:p>
    <w:p w:rsidR="004124DE" w:rsidRDefault="004124DE" w:rsidP="004124DE">
      <w:pPr>
        <w:pStyle w:val="ListParagraph"/>
        <w:spacing w:line="240" w:lineRule="auto"/>
        <w:ind w:left="1069"/>
      </w:pPr>
      <w:r>
        <w:t xml:space="preserve">Found that men gave higher ratings to romantic and passionate love than did women, and women’s ratings of friendship were higher than men’s. After more researcher they concluded women and men’s views of love are actually similar than they thought. </w:t>
      </w:r>
    </w:p>
    <w:p w:rsidR="004124DE" w:rsidRDefault="004124DE" w:rsidP="004124DE">
      <w:pPr>
        <w:pStyle w:val="ListParagraph"/>
        <w:spacing w:line="240" w:lineRule="auto"/>
        <w:ind w:left="1069"/>
      </w:pPr>
    </w:p>
    <w:p w:rsidR="00757D2E" w:rsidRPr="00153CAC" w:rsidRDefault="00757D2E" w:rsidP="00757D2E">
      <w:pPr>
        <w:pStyle w:val="ListParagraph"/>
        <w:numPr>
          <w:ilvl w:val="1"/>
          <w:numId w:val="1"/>
        </w:numPr>
        <w:spacing w:line="240" w:lineRule="auto"/>
      </w:pPr>
      <w:r>
        <w:t>Culture and l</w:t>
      </w:r>
      <w:r w:rsidRPr="00153CAC">
        <w:t>ove</w:t>
      </w:r>
      <w:r w:rsidR="00684571">
        <w:t>: how we experience love is shaped by our culture. For example. Japanese described “</w:t>
      </w:r>
      <w:proofErr w:type="spellStart"/>
      <w:r w:rsidR="00684571">
        <w:t>amae</w:t>
      </w:r>
      <w:proofErr w:type="spellEnd"/>
      <w:r w:rsidR="00684571">
        <w:t>” as an extremely positive emotional state in which one is totally passive love. The closest word to “</w:t>
      </w:r>
      <w:proofErr w:type="spellStart"/>
      <w:r w:rsidR="00684571">
        <w:t>amae</w:t>
      </w:r>
      <w:proofErr w:type="spellEnd"/>
      <w:r w:rsidR="00684571">
        <w:t xml:space="preserve"> “in English is dependency which in Western societies is unapproved of in adult’s life.</w:t>
      </w:r>
    </w:p>
    <w:p w:rsidR="00684571" w:rsidRPr="00684571" w:rsidRDefault="00757D2E" w:rsidP="00684571">
      <w:pPr>
        <w:pStyle w:val="ListParagraph"/>
        <w:numPr>
          <w:ilvl w:val="2"/>
          <w:numId w:val="1"/>
        </w:numPr>
        <w:spacing w:line="240" w:lineRule="auto"/>
      </w:pPr>
      <w:r w:rsidRPr="00B43E85">
        <w:rPr>
          <w:i/>
        </w:rPr>
        <w:t>Levine et al. (1995), “</w:t>
      </w:r>
      <w:r>
        <w:rPr>
          <w:b/>
          <w:i/>
        </w:rPr>
        <w:t>D</w:t>
      </w:r>
      <w:r w:rsidRPr="00B43E85">
        <w:rPr>
          <w:b/>
          <w:i/>
        </w:rPr>
        <w:t>ifferences in marrying for love between western and eastern cultures</w:t>
      </w:r>
      <w:r w:rsidRPr="00B43E85">
        <w:rPr>
          <w:i/>
        </w:rPr>
        <w:t>”</w:t>
      </w:r>
    </w:p>
    <w:p w:rsidR="00684571" w:rsidRPr="00153CAC" w:rsidRDefault="00684571" w:rsidP="00684571">
      <w:pPr>
        <w:pStyle w:val="ListParagraph"/>
        <w:spacing w:line="240" w:lineRule="auto"/>
        <w:ind w:left="1069"/>
      </w:pPr>
      <w:r>
        <w:t>Students over 11 countries were asked, “If a man had all the characteristics that you desire but you were not in love with him, would you marry him?” Results: found that marrying for love was important in Western countries and least important in Eastern countries.</w:t>
      </w:r>
    </w:p>
    <w:p w:rsidR="00757D2E" w:rsidRPr="00153CAC" w:rsidRDefault="00757D2E" w:rsidP="00757D2E">
      <w:pPr>
        <w:rPr>
          <w:rFonts w:ascii="Calibri" w:hAnsi="Calibri"/>
          <w:b/>
          <w:sz w:val="22"/>
          <w:szCs w:val="22"/>
          <w:u w:val="single"/>
        </w:rPr>
      </w:pPr>
      <w:r w:rsidRPr="00153CAC">
        <w:rPr>
          <w:rFonts w:ascii="Calibri" w:hAnsi="Calibri"/>
          <w:b/>
          <w:sz w:val="22"/>
          <w:szCs w:val="22"/>
          <w:u w:val="single"/>
        </w:rPr>
        <w:lastRenderedPageBreak/>
        <w:t>Why do we Love?</w:t>
      </w:r>
    </w:p>
    <w:p w:rsidR="00757D2E" w:rsidRPr="00557881" w:rsidRDefault="00757D2E" w:rsidP="00757D2E">
      <w:pPr>
        <w:pStyle w:val="ListParagraph"/>
        <w:numPr>
          <w:ilvl w:val="0"/>
          <w:numId w:val="1"/>
        </w:numPr>
        <w:spacing w:line="240" w:lineRule="auto"/>
        <w:rPr>
          <w:b/>
        </w:rPr>
      </w:pPr>
      <w:r w:rsidRPr="00557881">
        <w:rPr>
          <w:b/>
        </w:rPr>
        <w:t>Evolutionary approach</w:t>
      </w:r>
      <w:r w:rsidR="00684571" w:rsidRPr="00557881">
        <w:rPr>
          <w:b/>
        </w:rPr>
        <w:t>: an approach derived from evolutionary biology that states the men and women are attracted to different characteristics in each other-men are attracted by women’s appearance; women are attracted by men’s resources-because this maximizes success.</w:t>
      </w:r>
    </w:p>
    <w:p w:rsidR="00684571" w:rsidRPr="00153CAC" w:rsidRDefault="00684571" w:rsidP="00684571">
      <w:pPr>
        <w:pStyle w:val="ListParagraph"/>
        <w:spacing w:line="240" w:lineRule="auto"/>
        <w:ind w:left="360"/>
      </w:pPr>
    </w:p>
    <w:p w:rsidR="00757D2E" w:rsidRDefault="00557881" w:rsidP="00757D2E">
      <w:pPr>
        <w:pStyle w:val="ListParagraph"/>
        <w:numPr>
          <w:ilvl w:val="1"/>
          <w:numId w:val="1"/>
        </w:numPr>
        <w:spacing w:line="240" w:lineRule="auto"/>
      </w:pPr>
      <w:r>
        <w:rPr>
          <w:i/>
        </w:rPr>
        <w:t>Buss (1988</w:t>
      </w:r>
      <w:r w:rsidR="00757D2E" w:rsidRPr="00B43E85">
        <w:rPr>
          <w:i/>
        </w:rPr>
        <w:t>), “</w:t>
      </w:r>
      <w:r w:rsidR="00757D2E">
        <w:rPr>
          <w:b/>
          <w:i/>
        </w:rPr>
        <w:t xml:space="preserve">Sex differences in </w:t>
      </w:r>
      <w:r w:rsidR="00757D2E" w:rsidRPr="00B43E85">
        <w:rPr>
          <w:b/>
          <w:i/>
        </w:rPr>
        <w:t>choosing a mate</w:t>
      </w:r>
      <w:r w:rsidR="00757D2E">
        <w:rPr>
          <w:b/>
          <w:i/>
        </w:rPr>
        <w:t xml:space="preserve"> study</w:t>
      </w:r>
      <w:r w:rsidR="00757D2E" w:rsidRPr="00B43E85">
        <w:rPr>
          <w:i/>
        </w:rPr>
        <w:t>”</w:t>
      </w:r>
    </w:p>
    <w:p w:rsidR="00684571" w:rsidRDefault="00684571" w:rsidP="00557881">
      <w:pPr>
        <w:pStyle w:val="ListParagraph"/>
        <w:spacing w:line="240" w:lineRule="auto"/>
        <w:ind w:left="1080"/>
      </w:pPr>
      <w:r>
        <w:t xml:space="preserve">Women, facing high reproductive costs, will look for a man who can supply her resources and support her needs to bear a child. Men will look </w:t>
      </w:r>
      <w:r w:rsidR="00557881">
        <w:t>for a woman</w:t>
      </w:r>
      <w:r>
        <w:t xml:space="preserve"> who appears capable of reproducing successfully.</w:t>
      </w:r>
    </w:p>
    <w:p w:rsidR="00684571" w:rsidRPr="00153CAC" w:rsidRDefault="00684571" w:rsidP="00684571">
      <w:pPr>
        <w:pStyle w:val="ListParagraph"/>
        <w:spacing w:line="240" w:lineRule="auto"/>
        <w:ind w:left="1080"/>
      </w:pPr>
    </w:p>
    <w:p w:rsidR="00757D2E" w:rsidRDefault="00757D2E" w:rsidP="00757D2E">
      <w:pPr>
        <w:pStyle w:val="ListParagraph"/>
        <w:numPr>
          <w:ilvl w:val="0"/>
          <w:numId w:val="1"/>
        </w:numPr>
        <w:spacing w:line="240" w:lineRule="auto"/>
        <w:rPr>
          <w:b/>
        </w:rPr>
      </w:pPr>
      <w:r w:rsidRPr="00557881">
        <w:rPr>
          <w:b/>
        </w:rPr>
        <w:t>Attachment theory</w:t>
      </w:r>
      <w:r w:rsidR="00557881">
        <w:rPr>
          <w:b/>
        </w:rPr>
        <w:t xml:space="preserve">: the theory that our behaviour in adult relationships is based on our experiences as infants with our parents or caregivers. </w:t>
      </w:r>
    </w:p>
    <w:p w:rsidR="00557881" w:rsidRPr="00557881" w:rsidRDefault="00557881" w:rsidP="00557881">
      <w:pPr>
        <w:pStyle w:val="ListParagraph"/>
        <w:spacing w:line="240" w:lineRule="auto"/>
        <w:ind w:left="360"/>
        <w:rPr>
          <w:b/>
        </w:rPr>
      </w:pPr>
    </w:p>
    <w:p w:rsidR="00557881" w:rsidRPr="00557881" w:rsidRDefault="00757D2E" w:rsidP="00557881">
      <w:pPr>
        <w:pStyle w:val="ListParagraph"/>
        <w:numPr>
          <w:ilvl w:val="0"/>
          <w:numId w:val="1"/>
        </w:numPr>
        <w:spacing w:line="240" w:lineRule="auto"/>
        <w:rPr>
          <w:b/>
        </w:rPr>
      </w:pPr>
      <w:r w:rsidRPr="00557881">
        <w:rPr>
          <w:b/>
        </w:rPr>
        <w:t>Attachment styles</w:t>
      </w:r>
      <w:r w:rsidR="00557881">
        <w:rPr>
          <w:b/>
        </w:rPr>
        <w:t>: The expectations people develop about relationships with others based on the relationship they had with their primary caregivers when they were infants</w:t>
      </w:r>
    </w:p>
    <w:p w:rsidR="00557881" w:rsidRDefault="00557881" w:rsidP="00EA6BAA">
      <w:pPr>
        <w:pStyle w:val="ListParagraph"/>
        <w:numPr>
          <w:ilvl w:val="1"/>
          <w:numId w:val="1"/>
        </w:numPr>
        <w:spacing w:line="240" w:lineRule="auto"/>
      </w:pPr>
      <w:r w:rsidRPr="00557881">
        <w:rPr>
          <w:b/>
        </w:rPr>
        <w:t>Secure</w:t>
      </w:r>
      <w:r>
        <w:t>: characterised by trust, a lack of concern, with being abandoned, and the view that one is worthy and well liked.</w:t>
      </w:r>
    </w:p>
    <w:p w:rsidR="00557881" w:rsidRPr="00557881" w:rsidRDefault="00557881" w:rsidP="00EA6BAA">
      <w:pPr>
        <w:pStyle w:val="ListParagraph"/>
        <w:numPr>
          <w:ilvl w:val="2"/>
          <w:numId w:val="1"/>
        </w:numPr>
        <w:spacing w:line="240" w:lineRule="auto"/>
        <w:rPr>
          <w:b/>
        </w:rPr>
      </w:pPr>
      <w:r w:rsidRPr="00557881">
        <w:rPr>
          <w:b/>
        </w:rPr>
        <w:t xml:space="preserve"> Avoidant:</w:t>
      </w:r>
      <w:r w:rsidR="00EA6BAA">
        <w:rPr>
          <w:b/>
        </w:rPr>
        <w:t xml:space="preserve"> </w:t>
      </w:r>
      <w:r w:rsidR="00EA6BAA">
        <w:t>characterised by a suppression of attachment needs, because attempts to be intimate have been rebuffed; people with this style find it difficult to develop intimate relationship</w:t>
      </w:r>
    </w:p>
    <w:p w:rsidR="00757D2E" w:rsidRDefault="00557881" w:rsidP="00EA6BAA">
      <w:pPr>
        <w:pStyle w:val="ListParagraph"/>
        <w:numPr>
          <w:ilvl w:val="1"/>
          <w:numId w:val="1"/>
        </w:numPr>
        <w:spacing w:line="240" w:lineRule="auto"/>
      </w:pPr>
      <w:r w:rsidRPr="00557881">
        <w:rPr>
          <w:b/>
        </w:rPr>
        <w:t xml:space="preserve"> Anxious/ambivalent</w:t>
      </w:r>
      <w:r>
        <w:t>:</w:t>
      </w:r>
      <w:r w:rsidR="00EA6BAA">
        <w:rPr>
          <w:b/>
        </w:rPr>
        <w:t xml:space="preserve">  </w:t>
      </w:r>
      <w:r w:rsidR="00EA6BAA">
        <w:t>characterised by concern that others will not reciprocate one’s desire for intimacy, resulting in higher-than average levels of anxiety</w:t>
      </w:r>
    </w:p>
    <w:p w:rsidR="00557881" w:rsidRPr="00153CAC" w:rsidRDefault="00557881" w:rsidP="00557881">
      <w:pPr>
        <w:pStyle w:val="ListParagraph"/>
        <w:spacing w:line="240" w:lineRule="auto"/>
        <w:ind w:left="360"/>
      </w:pPr>
    </w:p>
    <w:p w:rsidR="00757D2E" w:rsidRDefault="00757D2E" w:rsidP="00757D2E">
      <w:pPr>
        <w:pStyle w:val="ListParagraph"/>
        <w:numPr>
          <w:ilvl w:val="1"/>
          <w:numId w:val="1"/>
        </w:numPr>
        <w:spacing w:line="240" w:lineRule="auto"/>
      </w:pPr>
      <w:proofErr w:type="spellStart"/>
      <w:r w:rsidRPr="00B43E85">
        <w:rPr>
          <w:i/>
        </w:rPr>
        <w:t>Hazan</w:t>
      </w:r>
      <w:proofErr w:type="spellEnd"/>
      <w:r w:rsidRPr="00B43E85">
        <w:rPr>
          <w:i/>
        </w:rPr>
        <w:t xml:space="preserve"> &amp; Shaver (1987), “</w:t>
      </w:r>
      <w:r>
        <w:rPr>
          <w:b/>
          <w:i/>
        </w:rPr>
        <w:t>I</w:t>
      </w:r>
      <w:r w:rsidRPr="00B43E85">
        <w:rPr>
          <w:b/>
          <w:i/>
        </w:rPr>
        <w:t>dentifying attachment style in intimate relationships</w:t>
      </w:r>
      <w:r>
        <w:rPr>
          <w:b/>
          <w:i/>
        </w:rPr>
        <w:t xml:space="preserve"> study</w:t>
      </w:r>
      <w:r w:rsidRPr="00B43E85">
        <w:rPr>
          <w:i/>
        </w:rPr>
        <w:t>”</w:t>
      </w:r>
    </w:p>
    <w:p w:rsidR="000276AC" w:rsidRDefault="000276AC" w:rsidP="000276AC">
      <w:pPr>
        <w:pStyle w:val="ListParagraph"/>
        <w:ind w:left="1080"/>
      </w:pPr>
      <w:r>
        <w:t xml:space="preserve">Asked adults to choose the best attachment style that matched them according to how they felt in romantic relationships. Researchers also got some answers about their past relationships. Results: consistent with an attachment theory </w:t>
      </w:r>
      <w:r w:rsidR="003F3FE8">
        <w:t>perspective</w:t>
      </w:r>
      <w:r>
        <w:t xml:space="preserve">. </w:t>
      </w:r>
      <w:r w:rsidR="003F3FE8">
        <w:t>Securely</w:t>
      </w:r>
      <w:r>
        <w:t xml:space="preserve"> attached adults reported that it was easy to make relationships, had a satisfying relationship, and trusted others. People in the avoidant style reported that they were uncomfortable become close to others, found it hard to trust others, and less satisfying romantic relationship. </w:t>
      </w:r>
      <w:r w:rsidR="003F3FE8">
        <w:t xml:space="preserve">People on anxious-ambivalent, style also tended to have less satisfying relationships but of a different type: they are more likely to be more obsessed and so preoccupied with their relationship. They fear the most that their partner did not want to be as intimate or close as they desired. </w:t>
      </w:r>
    </w:p>
    <w:p w:rsidR="00757D2E" w:rsidRPr="003F3FE8" w:rsidRDefault="00757D2E" w:rsidP="00757D2E">
      <w:pPr>
        <w:pStyle w:val="ListParagraph"/>
        <w:numPr>
          <w:ilvl w:val="1"/>
          <w:numId w:val="1"/>
        </w:numPr>
        <w:spacing w:line="240" w:lineRule="auto"/>
      </w:pPr>
      <w:r>
        <w:t xml:space="preserve">Collins &amp; Feeney (2004), </w:t>
      </w:r>
      <w:r>
        <w:rPr>
          <w:b/>
          <w:i/>
        </w:rPr>
        <w:t>“Problem disclosure study”</w:t>
      </w:r>
      <w:r>
        <w:t xml:space="preserve">, </w:t>
      </w:r>
      <w:r w:rsidRPr="003F3FE8">
        <w:rPr>
          <w:color w:val="E36C0A" w:themeColor="accent6" w:themeShade="BF"/>
        </w:rPr>
        <w:t>discussed in class</w:t>
      </w:r>
    </w:p>
    <w:p w:rsidR="003F3FE8" w:rsidRPr="00153CAC" w:rsidRDefault="003F3FE8" w:rsidP="003F3FE8">
      <w:pPr>
        <w:pStyle w:val="ListParagraph"/>
        <w:spacing w:line="240" w:lineRule="auto"/>
        <w:ind w:left="1080"/>
      </w:pPr>
    </w:p>
    <w:p w:rsidR="003F3FE8" w:rsidRDefault="00757D2E" w:rsidP="00757D2E">
      <w:pPr>
        <w:pStyle w:val="ListParagraph"/>
        <w:numPr>
          <w:ilvl w:val="0"/>
          <w:numId w:val="1"/>
        </w:numPr>
        <w:spacing w:line="240" w:lineRule="auto"/>
        <w:rPr>
          <w:b/>
        </w:rPr>
      </w:pPr>
      <w:r w:rsidRPr="003F3FE8">
        <w:rPr>
          <w:b/>
        </w:rPr>
        <w:t>Fearful avoidant</w:t>
      </w:r>
      <w:r w:rsidR="003F3FE8">
        <w:rPr>
          <w:b/>
        </w:rPr>
        <w:t>:  A type of avoidant attachment in which close re</w:t>
      </w:r>
      <w:r w:rsidR="0000162F">
        <w:rPr>
          <w:b/>
        </w:rPr>
        <w:t xml:space="preserve">lationships are avoided because of mistrust and fears of being hurt. </w:t>
      </w:r>
    </w:p>
    <w:p w:rsidR="0000162F" w:rsidRPr="003F3FE8" w:rsidRDefault="0000162F" w:rsidP="0000162F">
      <w:pPr>
        <w:pStyle w:val="ListParagraph"/>
        <w:spacing w:line="240" w:lineRule="auto"/>
        <w:ind w:left="360"/>
        <w:rPr>
          <w:b/>
        </w:rPr>
      </w:pPr>
    </w:p>
    <w:p w:rsidR="0000162F" w:rsidRDefault="003F3FE8" w:rsidP="0000162F">
      <w:pPr>
        <w:pStyle w:val="ListParagraph"/>
        <w:numPr>
          <w:ilvl w:val="0"/>
          <w:numId w:val="1"/>
        </w:numPr>
        <w:spacing w:after="0" w:line="240" w:lineRule="auto"/>
        <w:ind w:left="357" w:hanging="357"/>
        <w:rPr>
          <w:b/>
        </w:rPr>
      </w:pPr>
      <w:r w:rsidRPr="003F3FE8">
        <w:rPr>
          <w:b/>
        </w:rPr>
        <w:t>D</w:t>
      </w:r>
      <w:r w:rsidR="00757D2E" w:rsidRPr="003F3FE8">
        <w:rPr>
          <w:b/>
        </w:rPr>
        <w:t>ismissive avoidant attachment styles</w:t>
      </w:r>
      <w:r w:rsidR="0000162F">
        <w:rPr>
          <w:b/>
        </w:rPr>
        <w:t xml:space="preserve">: a type of avoidant attachment in which the person is self-sufficient and claims not to need close relationships. </w:t>
      </w:r>
    </w:p>
    <w:p w:rsidR="0000162F" w:rsidRPr="0000162F" w:rsidRDefault="0000162F" w:rsidP="0000162F">
      <w:pPr>
        <w:rPr>
          <w:b/>
        </w:rPr>
      </w:pPr>
    </w:p>
    <w:p w:rsidR="00757D2E" w:rsidRPr="003F3FE8" w:rsidRDefault="00757D2E" w:rsidP="00757D2E">
      <w:pPr>
        <w:pStyle w:val="ListParagraph"/>
        <w:numPr>
          <w:ilvl w:val="0"/>
          <w:numId w:val="1"/>
        </w:numPr>
        <w:spacing w:line="240" w:lineRule="auto"/>
        <w:rPr>
          <w:b/>
        </w:rPr>
      </w:pPr>
      <w:r w:rsidRPr="003F3FE8">
        <w:rPr>
          <w:b/>
        </w:rPr>
        <w:t>Multiple Attachment Representations</w:t>
      </w:r>
    </w:p>
    <w:p w:rsidR="00757D2E" w:rsidRDefault="00757D2E" w:rsidP="00757D2E">
      <w:pPr>
        <w:pStyle w:val="ListParagraph"/>
        <w:numPr>
          <w:ilvl w:val="1"/>
          <w:numId w:val="1"/>
        </w:numPr>
        <w:spacing w:line="240" w:lineRule="auto"/>
      </w:pPr>
      <w:r w:rsidRPr="00B43E85">
        <w:rPr>
          <w:i/>
        </w:rPr>
        <w:t>Ross &amp; Spinner (2001), “</w:t>
      </w:r>
      <w:r>
        <w:rPr>
          <w:b/>
          <w:i/>
        </w:rPr>
        <w:t>I</w:t>
      </w:r>
      <w:r w:rsidRPr="00B43E85">
        <w:rPr>
          <w:b/>
          <w:i/>
        </w:rPr>
        <w:t>dentifying relationship-specific attachment styles</w:t>
      </w:r>
      <w:r>
        <w:rPr>
          <w:b/>
          <w:i/>
        </w:rPr>
        <w:t xml:space="preserve"> study</w:t>
      </w:r>
      <w:r w:rsidRPr="00B43E85">
        <w:rPr>
          <w:i/>
        </w:rPr>
        <w:t>”</w:t>
      </w:r>
    </w:p>
    <w:p w:rsidR="0000162F" w:rsidRDefault="0000162F" w:rsidP="0000162F">
      <w:pPr>
        <w:pStyle w:val="ListParagraph"/>
        <w:spacing w:line="240" w:lineRule="auto"/>
        <w:ind w:left="1080"/>
      </w:pPr>
      <w:r>
        <w:t xml:space="preserve">Researchers found that relationship-specific attachment ratings are not necessarily the same as the people’s reports of their general attachment style. Knowing if an individual is </w:t>
      </w:r>
      <w:r>
        <w:lastRenderedPageBreak/>
        <w:t xml:space="preserve">securely attached to his/her mother tells us relatively little about whether that individual also securely attached in other relationships. </w:t>
      </w:r>
    </w:p>
    <w:p w:rsidR="0000162F" w:rsidRDefault="0000162F" w:rsidP="0000162F">
      <w:pPr>
        <w:pStyle w:val="ListParagraph"/>
        <w:spacing w:line="240" w:lineRule="auto"/>
        <w:ind w:left="1080"/>
      </w:pPr>
    </w:p>
    <w:p w:rsidR="00757D2E" w:rsidRPr="0000162F" w:rsidRDefault="00757D2E" w:rsidP="00757D2E">
      <w:pPr>
        <w:pStyle w:val="ListParagraph"/>
        <w:numPr>
          <w:ilvl w:val="1"/>
          <w:numId w:val="1"/>
        </w:numPr>
        <w:spacing w:line="240" w:lineRule="auto"/>
      </w:pPr>
      <w:r>
        <w:rPr>
          <w:i/>
        </w:rPr>
        <w:t xml:space="preserve">Baldwin &amp; Fehr (1995), </w:t>
      </w:r>
      <w:r>
        <w:rPr>
          <w:b/>
          <w:i/>
        </w:rPr>
        <w:t>“A</w:t>
      </w:r>
      <w:r w:rsidRPr="002E0355">
        <w:rPr>
          <w:b/>
          <w:i/>
        </w:rPr>
        <w:t>ttachment styles as schemas</w:t>
      </w:r>
      <w:r>
        <w:rPr>
          <w:b/>
          <w:i/>
        </w:rPr>
        <w:t xml:space="preserve"> study</w:t>
      </w:r>
      <w:r w:rsidRPr="002E0355">
        <w:rPr>
          <w:b/>
          <w:i/>
        </w:rPr>
        <w:t>”</w:t>
      </w:r>
      <w:r w:rsidR="0000162F">
        <w:rPr>
          <w:i/>
        </w:rPr>
        <w:t xml:space="preserve"> </w:t>
      </w:r>
    </w:p>
    <w:p w:rsidR="0000162F" w:rsidRPr="0000162F" w:rsidRDefault="0000162F" w:rsidP="0000162F">
      <w:pPr>
        <w:pStyle w:val="ListParagraph"/>
        <w:spacing w:line="240" w:lineRule="auto"/>
        <w:ind w:left="1080"/>
      </w:pPr>
      <w:r>
        <w:t xml:space="preserve">Suggest attachment styles be schemas rather than personality traits. It implies that people can learn new and healthier ways of relating to others than they experienced in infancy. </w:t>
      </w:r>
    </w:p>
    <w:p w:rsidR="00757D2E" w:rsidRPr="00BD1540" w:rsidRDefault="00757D2E" w:rsidP="00757D2E">
      <w:pPr>
        <w:rPr>
          <w:rFonts w:ascii="Calibri" w:hAnsi="Calibri"/>
          <w:b/>
          <w:sz w:val="22"/>
          <w:szCs w:val="22"/>
          <w:u w:val="single"/>
        </w:rPr>
      </w:pPr>
      <w:r w:rsidRPr="00BD1540">
        <w:rPr>
          <w:rFonts w:ascii="Calibri" w:hAnsi="Calibri"/>
          <w:b/>
          <w:sz w:val="22"/>
          <w:szCs w:val="22"/>
          <w:u w:val="single"/>
        </w:rPr>
        <w:t>Maintaining Close Relationships</w:t>
      </w:r>
    </w:p>
    <w:p w:rsidR="00757D2E" w:rsidRDefault="00757D2E" w:rsidP="00757D2E">
      <w:pPr>
        <w:numPr>
          <w:ilvl w:val="0"/>
          <w:numId w:val="1"/>
        </w:numPr>
        <w:rPr>
          <w:rFonts w:ascii="Calibri" w:hAnsi="Calibri"/>
          <w:b/>
          <w:sz w:val="22"/>
          <w:szCs w:val="22"/>
        </w:rPr>
      </w:pPr>
      <w:r w:rsidRPr="00FA1114">
        <w:rPr>
          <w:rFonts w:ascii="Calibri" w:hAnsi="Calibri"/>
          <w:b/>
          <w:sz w:val="22"/>
          <w:szCs w:val="22"/>
        </w:rPr>
        <w:t>Social exchange theory</w:t>
      </w:r>
      <w:r w:rsidR="00FA1114">
        <w:rPr>
          <w:rFonts w:ascii="Calibri" w:hAnsi="Calibri"/>
          <w:b/>
          <w:sz w:val="22"/>
          <w:szCs w:val="22"/>
        </w:rPr>
        <w:t xml:space="preserve">: the theory that how people feel about a relationship depends on their perceptions of the rewards and costs of the relationship, the kind of relationship they deserve, and their chances of having a better relationship with someone else. </w:t>
      </w:r>
    </w:p>
    <w:p w:rsidR="00FA1114" w:rsidRPr="00FA1114" w:rsidRDefault="00FA1114" w:rsidP="00FA1114">
      <w:pPr>
        <w:ind w:left="360"/>
        <w:rPr>
          <w:rFonts w:ascii="Calibri" w:hAnsi="Calibri"/>
          <w:b/>
          <w:sz w:val="22"/>
          <w:szCs w:val="22"/>
        </w:rPr>
      </w:pPr>
    </w:p>
    <w:p w:rsidR="00757D2E" w:rsidRDefault="00757D2E" w:rsidP="00757D2E">
      <w:pPr>
        <w:pStyle w:val="ListParagraph"/>
        <w:numPr>
          <w:ilvl w:val="1"/>
          <w:numId w:val="1"/>
        </w:numPr>
        <w:spacing w:line="240" w:lineRule="auto"/>
        <w:rPr>
          <w:b/>
        </w:rPr>
      </w:pPr>
      <w:r w:rsidRPr="00EC5122">
        <w:rPr>
          <w:b/>
          <w:u w:val="single"/>
        </w:rPr>
        <w:t>Reward/cost ratio</w:t>
      </w:r>
      <w:r w:rsidR="00FA1114" w:rsidRPr="00EC5122">
        <w:rPr>
          <w:b/>
          <w:u w:val="single"/>
        </w:rPr>
        <w:t>:</w:t>
      </w:r>
      <w:r w:rsidR="00FA1114">
        <w:rPr>
          <w:b/>
        </w:rPr>
        <w:t xml:space="preserve"> the notion that there is a balance between the rewards that come from a relationship and the personal costs of maintain the relationship; if the ratio is not favourable, the result is dissatisfaction with the relationship. </w:t>
      </w:r>
    </w:p>
    <w:p w:rsidR="00FA1114" w:rsidRPr="00FA1114" w:rsidRDefault="00FA1114" w:rsidP="00FA1114">
      <w:pPr>
        <w:pStyle w:val="ListParagraph"/>
        <w:spacing w:line="240" w:lineRule="auto"/>
        <w:ind w:left="1080"/>
        <w:rPr>
          <w:b/>
        </w:rPr>
      </w:pPr>
    </w:p>
    <w:p w:rsidR="002B0E17" w:rsidRDefault="00757D2E" w:rsidP="002B0E17">
      <w:pPr>
        <w:pStyle w:val="ListParagraph"/>
        <w:numPr>
          <w:ilvl w:val="1"/>
          <w:numId w:val="1"/>
        </w:numPr>
        <w:spacing w:after="0" w:line="240" w:lineRule="auto"/>
        <w:ind w:left="1077" w:hanging="357"/>
        <w:rPr>
          <w:b/>
        </w:rPr>
      </w:pPr>
      <w:r w:rsidRPr="00EC5122">
        <w:rPr>
          <w:b/>
          <w:u w:val="single"/>
        </w:rPr>
        <w:t>Comparison level</w:t>
      </w:r>
      <w:r w:rsidR="00FA1114" w:rsidRPr="00EC5122">
        <w:rPr>
          <w:b/>
          <w:u w:val="single"/>
        </w:rPr>
        <w:t>:</w:t>
      </w:r>
      <w:r w:rsidR="00FA1114">
        <w:rPr>
          <w:b/>
        </w:rPr>
        <w:t xml:space="preserve"> people’s </w:t>
      </w:r>
      <w:r w:rsidR="002B0E17">
        <w:rPr>
          <w:b/>
        </w:rPr>
        <w:t>expectations</w:t>
      </w:r>
      <w:r w:rsidR="00FA1114">
        <w:rPr>
          <w:b/>
        </w:rPr>
        <w:t xml:space="preserve"> about the level of rewards </w:t>
      </w:r>
      <w:r w:rsidR="002B0E17">
        <w:rPr>
          <w:b/>
        </w:rPr>
        <w:t xml:space="preserve">and costs they deserve in a relationship. </w:t>
      </w:r>
    </w:p>
    <w:p w:rsidR="002B0E17" w:rsidRPr="002B0E17" w:rsidRDefault="002B0E17" w:rsidP="002B0E17">
      <w:pPr>
        <w:rPr>
          <w:b/>
        </w:rPr>
      </w:pPr>
    </w:p>
    <w:p w:rsidR="00757D2E" w:rsidRPr="00FA1114" w:rsidRDefault="00757D2E" w:rsidP="00757D2E">
      <w:pPr>
        <w:pStyle w:val="ListParagraph"/>
        <w:numPr>
          <w:ilvl w:val="1"/>
          <w:numId w:val="1"/>
        </w:numPr>
        <w:spacing w:line="240" w:lineRule="auto"/>
        <w:rPr>
          <w:b/>
        </w:rPr>
      </w:pPr>
      <w:r w:rsidRPr="00EC5122">
        <w:rPr>
          <w:b/>
          <w:u w:val="single"/>
        </w:rPr>
        <w:t>Comparison level for alternatives</w:t>
      </w:r>
      <w:r w:rsidR="002B0E17">
        <w:rPr>
          <w:b/>
        </w:rPr>
        <w:t xml:space="preserve">: people’s expectations about the level of rewards and punishments they would receive in an alternative relationship. </w:t>
      </w:r>
    </w:p>
    <w:p w:rsidR="00757D2E" w:rsidRPr="00153CAC" w:rsidRDefault="00757D2E" w:rsidP="00757D2E">
      <w:pPr>
        <w:pStyle w:val="ListParagraph"/>
        <w:spacing w:line="240" w:lineRule="auto"/>
        <w:ind w:left="1080"/>
      </w:pPr>
    </w:p>
    <w:p w:rsidR="00757D2E" w:rsidRPr="00EC5122" w:rsidRDefault="00757D2E" w:rsidP="00757D2E">
      <w:pPr>
        <w:pStyle w:val="ListParagraph"/>
        <w:numPr>
          <w:ilvl w:val="1"/>
          <w:numId w:val="1"/>
        </w:numPr>
        <w:spacing w:line="240" w:lineRule="auto"/>
        <w:rPr>
          <w:b/>
        </w:rPr>
      </w:pPr>
      <w:r w:rsidRPr="00EC5122">
        <w:rPr>
          <w:b/>
          <w:u w:val="single"/>
        </w:rPr>
        <w:t>Investment model</w:t>
      </w:r>
      <w:r w:rsidR="00EC5122" w:rsidRPr="00EC5122">
        <w:rPr>
          <w:b/>
          <w:u w:val="single"/>
        </w:rPr>
        <w:t>:</w:t>
      </w:r>
      <w:r w:rsidR="00EC5122">
        <w:rPr>
          <w:b/>
        </w:rPr>
        <w:t xml:space="preserve"> the theory that people’s commitment to a relationship depends on their satisfaction with the relationship in terms of rewards, costs, and </w:t>
      </w:r>
      <w:proofErr w:type="spellStart"/>
      <w:r w:rsidR="00EC5122">
        <w:rPr>
          <w:b/>
        </w:rPr>
        <w:t>comparision</w:t>
      </w:r>
      <w:proofErr w:type="spellEnd"/>
      <w:r w:rsidR="00EC5122">
        <w:rPr>
          <w:b/>
        </w:rPr>
        <w:t xml:space="preserve"> level; their comparison level for alternatives; and how much they have invested in the relationship that would be lost by leaving it. </w:t>
      </w:r>
      <w:r w:rsidR="00EC5122">
        <w:rPr>
          <w:b/>
        </w:rPr>
        <w:br/>
      </w:r>
    </w:p>
    <w:p w:rsidR="00757D2E" w:rsidRDefault="00757D2E" w:rsidP="00757D2E">
      <w:pPr>
        <w:pStyle w:val="ListParagraph"/>
        <w:numPr>
          <w:ilvl w:val="2"/>
          <w:numId w:val="1"/>
        </w:numPr>
        <w:spacing w:line="240" w:lineRule="auto"/>
      </w:pPr>
      <w:r w:rsidRPr="00B43E85">
        <w:rPr>
          <w:i/>
        </w:rPr>
        <w:t>Rusbult (1983), “</w:t>
      </w:r>
      <w:r>
        <w:rPr>
          <w:b/>
          <w:i/>
        </w:rPr>
        <w:t>P</w:t>
      </w:r>
      <w:r w:rsidRPr="00B43E85">
        <w:rPr>
          <w:b/>
          <w:i/>
        </w:rPr>
        <w:t>redictors of relationship commitment and longevity</w:t>
      </w:r>
      <w:r>
        <w:rPr>
          <w:b/>
          <w:i/>
        </w:rPr>
        <w:t xml:space="preserve"> study</w:t>
      </w:r>
      <w:r w:rsidRPr="00B43E85">
        <w:rPr>
          <w:i/>
        </w:rPr>
        <w:t>”</w:t>
      </w:r>
    </w:p>
    <w:p w:rsidR="00EC5122" w:rsidRDefault="00EC5122" w:rsidP="00EC5122">
      <w:pPr>
        <w:pStyle w:val="ListParagraph"/>
        <w:spacing w:line="240" w:lineRule="auto"/>
        <w:ind w:left="1069"/>
      </w:pPr>
      <w:r>
        <w:t xml:space="preserve">Rusbult defines investments as anything that people have put into the relationship that will be lost if they leave it-tangible things such as emotional welfare of a child or time and energy spent on the relationship. (See graph in page 293) It shows the greater the investment individuals have in a relationship, the less likely they are to leave it even if satisfaction is lose and alternatives are available. She asked students involved in heterosexual relationships to fill out a survey over a 7 month period. Every few weeks the questions asked were related to the investment model. Results: She found, consistent with the model, people’s satisfaction, alternatives, and investments all predicted how committed they were to the relationship and whether it lasted. </w:t>
      </w:r>
    </w:p>
    <w:p w:rsidR="00EC5122" w:rsidRPr="00153CAC" w:rsidRDefault="00EC5122" w:rsidP="00EC5122"/>
    <w:p w:rsidR="00757D2E" w:rsidRPr="00EC5122" w:rsidRDefault="00757D2E" w:rsidP="00757D2E">
      <w:pPr>
        <w:pStyle w:val="ListParagraph"/>
        <w:numPr>
          <w:ilvl w:val="2"/>
          <w:numId w:val="1"/>
        </w:numPr>
        <w:spacing w:line="240" w:lineRule="auto"/>
      </w:pPr>
      <w:r w:rsidRPr="00B43E85">
        <w:rPr>
          <w:i/>
        </w:rPr>
        <w:t>Rusbult &amp; Martz (1995), “</w:t>
      </w:r>
      <w:r>
        <w:rPr>
          <w:b/>
          <w:i/>
        </w:rPr>
        <w:t>I</w:t>
      </w:r>
      <w:r w:rsidRPr="00B43E85">
        <w:rPr>
          <w:b/>
          <w:i/>
        </w:rPr>
        <w:t>nvestment model and destructive relationships</w:t>
      </w:r>
      <w:r>
        <w:rPr>
          <w:b/>
          <w:i/>
        </w:rPr>
        <w:t xml:space="preserve"> study</w:t>
      </w:r>
      <w:r w:rsidR="00EC5122">
        <w:rPr>
          <w:i/>
        </w:rPr>
        <w:t>”</w:t>
      </w:r>
    </w:p>
    <w:p w:rsidR="00057700" w:rsidRDefault="00057700" w:rsidP="00EC5122">
      <w:pPr>
        <w:pStyle w:val="ListParagraph"/>
        <w:spacing w:line="240" w:lineRule="auto"/>
        <w:ind w:left="1069"/>
      </w:pPr>
      <w:r>
        <w:t xml:space="preserve">-A follow-up of the above study. Researchers interviewed women who were in abusive relationship and ended in shelters. As predicted, researchers found that feelings of commitment to the abusive relationship were greater among women who had poorer economic alternatives to the relationship. Thus, long term relationships don’t rely on rewards and punishments, but depend on the quality of alternatives available and how much the person invested in the relationship. </w:t>
      </w:r>
    </w:p>
    <w:p w:rsidR="00057700" w:rsidRPr="00EC5122" w:rsidRDefault="00057700" w:rsidP="00EC5122">
      <w:pPr>
        <w:pStyle w:val="ListParagraph"/>
        <w:spacing w:line="240" w:lineRule="auto"/>
        <w:ind w:left="1069"/>
      </w:pPr>
    </w:p>
    <w:p w:rsidR="00757D2E" w:rsidRDefault="00757D2E" w:rsidP="00757D2E">
      <w:pPr>
        <w:pStyle w:val="ListParagraph"/>
        <w:spacing w:line="240" w:lineRule="auto"/>
        <w:ind w:left="0"/>
        <w:rPr>
          <w:b/>
        </w:rPr>
      </w:pPr>
      <w:r>
        <w:lastRenderedPageBreak/>
        <w:t xml:space="preserve">-     </w:t>
      </w:r>
      <w:r w:rsidRPr="00057700">
        <w:rPr>
          <w:b/>
          <w:u w:val="single"/>
        </w:rPr>
        <w:t>Equity theory</w:t>
      </w:r>
      <w:r w:rsidR="00057700">
        <w:rPr>
          <w:b/>
          <w:u w:val="single"/>
        </w:rPr>
        <w:t>:</w:t>
      </w:r>
      <w:r w:rsidR="00057700">
        <w:rPr>
          <w:b/>
        </w:rPr>
        <w:t xml:space="preserve">  the theory that people are happiest with relationships in which the rewards and costs that a person experiences, and the contributions that he or she makes to the relationship are roughly equal to the rewards, costs, and contributions of the other person. </w:t>
      </w:r>
    </w:p>
    <w:p w:rsidR="00057700" w:rsidRPr="00057700" w:rsidRDefault="00057700" w:rsidP="00757D2E">
      <w:pPr>
        <w:pStyle w:val="ListParagraph"/>
        <w:spacing w:line="240" w:lineRule="auto"/>
        <w:ind w:left="0"/>
      </w:pPr>
    </w:p>
    <w:p w:rsidR="00757D2E" w:rsidRPr="00057700" w:rsidRDefault="00757D2E" w:rsidP="00757D2E">
      <w:pPr>
        <w:pStyle w:val="ListParagraph"/>
        <w:numPr>
          <w:ilvl w:val="1"/>
          <w:numId w:val="1"/>
        </w:numPr>
        <w:spacing w:line="240" w:lineRule="auto"/>
        <w:rPr>
          <w:b/>
          <w:u w:val="single"/>
        </w:rPr>
      </w:pPr>
      <w:r w:rsidRPr="00057700">
        <w:rPr>
          <w:b/>
          <w:u w:val="single"/>
        </w:rPr>
        <w:t>Exchange relationships</w:t>
      </w:r>
      <w:r w:rsidR="00057700">
        <w:rPr>
          <w:b/>
          <w:u w:val="single"/>
        </w:rPr>
        <w:t xml:space="preserve">: </w:t>
      </w:r>
      <w:r w:rsidR="00057700">
        <w:rPr>
          <w:b/>
        </w:rPr>
        <w:t xml:space="preserve"> relationships governed by the need for equity</w:t>
      </w:r>
    </w:p>
    <w:p w:rsidR="00757D2E" w:rsidRPr="00057700" w:rsidRDefault="00757D2E" w:rsidP="00757D2E">
      <w:pPr>
        <w:pStyle w:val="ListParagraph"/>
        <w:numPr>
          <w:ilvl w:val="1"/>
          <w:numId w:val="1"/>
        </w:numPr>
        <w:spacing w:line="240" w:lineRule="auto"/>
        <w:rPr>
          <w:b/>
          <w:u w:val="single"/>
        </w:rPr>
      </w:pPr>
      <w:r w:rsidRPr="00057700">
        <w:rPr>
          <w:b/>
          <w:u w:val="single"/>
        </w:rPr>
        <w:t>Communal relationships</w:t>
      </w:r>
      <w:r w:rsidR="00057700">
        <w:rPr>
          <w:b/>
          <w:u w:val="single"/>
        </w:rPr>
        <w:t xml:space="preserve">: </w:t>
      </w:r>
      <w:r w:rsidR="00057700">
        <w:rPr>
          <w:b/>
        </w:rPr>
        <w:t xml:space="preserve">relationships in which </w:t>
      </w:r>
      <w:r w:rsidR="00BB644C">
        <w:rPr>
          <w:b/>
        </w:rPr>
        <w:t>people’s</w:t>
      </w:r>
      <w:r w:rsidR="00057700">
        <w:rPr>
          <w:b/>
        </w:rPr>
        <w:t xml:space="preserve"> primary concern is being responsive to other person’s needs. </w:t>
      </w:r>
    </w:p>
    <w:p w:rsidR="00057700" w:rsidRPr="00057700" w:rsidRDefault="00057700" w:rsidP="00057700">
      <w:pPr>
        <w:pStyle w:val="ListParagraph"/>
        <w:spacing w:line="240" w:lineRule="auto"/>
        <w:ind w:left="1080"/>
        <w:rPr>
          <w:b/>
          <w:u w:val="single"/>
        </w:rPr>
      </w:pPr>
    </w:p>
    <w:p w:rsidR="00757D2E" w:rsidRDefault="00757D2E" w:rsidP="00757D2E">
      <w:pPr>
        <w:pStyle w:val="ListParagraph"/>
        <w:numPr>
          <w:ilvl w:val="2"/>
          <w:numId w:val="1"/>
        </w:numPr>
        <w:spacing w:line="240" w:lineRule="auto"/>
      </w:pPr>
      <w:r>
        <w:rPr>
          <w:i/>
        </w:rPr>
        <w:t>Clark &amp; Mills, 1979</w:t>
      </w:r>
      <w:r w:rsidRPr="00B43E85">
        <w:rPr>
          <w:i/>
        </w:rPr>
        <w:t>, “</w:t>
      </w:r>
      <w:r>
        <w:rPr>
          <w:b/>
          <w:i/>
        </w:rPr>
        <w:t>D</w:t>
      </w:r>
      <w:r w:rsidRPr="00B43E85">
        <w:rPr>
          <w:b/>
          <w:i/>
        </w:rPr>
        <w:t>ifferent actions when a relationship is communal or exchange</w:t>
      </w:r>
      <w:r>
        <w:rPr>
          <w:b/>
          <w:i/>
        </w:rPr>
        <w:t xml:space="preserve"> study</w:t>
      </w:r>
      <w:r w:rsidRPr="00B43E85">
        <w:rPr>
          <w:i/>
        </w:rPr>
        <w:t>”</w:t>
      </w:r>
    </w:p>
    <w:p w:rsidR="00057700" w:rsidRDefault="00BB644C" w:rsidP="00057700">
      <w:pPr>
        <w:pStyle w:val="ListParagraph"/>
        <w:spacing w:line="240" w:lineRule="auto"/>
        <w:ind w:left="1080"/>
      </w:pPr>
      <w:r>
        <w:t xml:space="preserve">In communal relationships, people give in response of other’s needs, regardless </w:t>
      </w:r>
      <w:proofErr w:type="gramStart"/>
      <w:r>
        <w:t>If</w:t>
      </w:r>
      <w:proofErr w:type="gramEnd"/>
      <w:r>
        <w:t xml:space="preserve"> they were repaid. Researchers conducted experiments with one condition in the exchange and another condition in the communal. People in the exchange condition operated according to the equity norm. People on the communal condition did not care for who was doing what.  </w:t>
      </w:r>
    </w:p>
    <w:p w:rsidR="00BB644C" w:rsidRDefault="00BB644C" w:rsidP="00BB644C">
      <w:pPr>
        <w:pStyle w:val="ListParagraph"/>
        <w:spacing w:line="240" w:lineRule="auto"/>
        <w:ind w:left="360"/>
      </w:pPr>
    </w:p>
    <w:p w:rsidR="00757D2E" w:rsidRPr="00BB644C" w:rsidRDefault="00757D2E" w:rsidP="00757D2E">
      <w:pPr>
        <w:pStyle w:val="ListParagraph"/>
        <w:numPr>
          <w:ilvl w:val="0"/>
          <w:numId w:val="1"/>
        </w:numPr>
        <w:spacing w:line="240" w:lineRule="auto"/>
        <w:rPr>
          <w:b/>
          <w:u w:val="single"/>
        </w:rPr>
      </w:pPr>
      <w:r w:rsidRPr="00BB644C">
        <w:rPr>
          <w:b/>
          <w:u w:val="single"/>
        </w:rPr>
        <w:t>Positive illusions</w:t>
      </w:r>
      <w:r w:rsidR="00BB644C">
        <w:rPr>
          <w:b/>
          <w:u w:val="single"/>
        </w:rPr>
        <w:t xml:space="preserve">: </w:t>
      </w:r>
      <w:r w:rsidR="00BB644C">
        <w:rPr>
          <w:b/>
        </w:rPr>
        <w:t>Idealization of our romantic relationships and partners in order to maintain the relationships.</w:t>
      </w:r>
    </w:p>
    <w:p w:rsidR="00757D2E" w:rsidRPr="008F32FF" w:rsidRDefault="00757D2E" w:rsidP="00757D2E">
      <w:pPr>
        <w:pStyle w:val="ListParagraph"/>
        <w:numPr>
          <w:ilvl w:val="1"/>
          <w:numId w:val="1"/>
        </w:numPr>
        <w:spacing w:line="240" w:lineRule="auto"/>
      </w:pPr>
      <w:r w:rsidRPr="00B43E85">
        <w:rPr>
          <w:i/>
        </w:rPr>
        <w:t>Murray &amp; Holmes (1993), “</w:t>
      </w:r>
      <w:r>
        <w:rPr>
          <w:b/>
          <w:i/>
        </w:rPr>
        <w:t>I</w:t>
      </w:r>
      <w:r w:rsidRPr="00B43E85">
        <w:rPr>
          <w:b/>
          <w:i/>
        </w:rPr>
        <w:t>nitiating conflict in a relationship</w:t>
      </w:r>
      <w:r>
        <w:rPr>
          <w:b/>
          <w:i/>
        </w:rPr>
        <w:t xml:space="preserve"> study</w:t>
      </w:r>
      <w:r w:rsidRPr="00B43E85">
        <w:rPr>
          <w:i/>
        </w:rPr>
        <w:t>”</w:t>
      </w:r>
    </w:p>
    <w:p w:rsidR="008F32FF" w:rsidRPr="008F32FF" w:rsidRDefault="008F32FF" w:rsidP="008F32FF">
      <w:pPr>
        <w:pStyle w:val="ListParagraph"/>
        <w:spacing w:line="240" w:lineRule="auto"/>
        <w:ind w:left="1080"/>
      </w:pPr>
      <w:r>
        <w:t>Investigated whether people deal with doubts by weaving stories</w:t>
      </w:r>
      <w:r w:rsidR="00226F52">
        <w:t xml:space="preserve"> in which their partner’s flaws are reinterpreted as virtues.  Got participants to read a fake article explaining that couples that engage in conflicts have healthier lives than couples who </w:t>
      </w:r>
      <w:proofErr w:type="gramStart"/>
      <w:r w:rsidR="00226F52">
        <w:t>don’t.</w:t>
      </w:r>
      <w:proofErr w:type="gramEnd"/>
      <w:r w:rsidR="00226F52">
        <w:t xml:space="preserve">  Researchers asked whether their partner initiated the conflict, participants changed their tune. They explained they enjoyed a good fight. This goes to say, the participants had a positive view of their partner and relationship after giving that fact. </w:t>
      </w:r>
    </w:p>
    <w:p w:rsidR="008F32FF" w:rsidRPr="00153CAC" w:rsidRDefault="008F32FF" w:rsidP="008F32FF">
      <w:pPr>
        <w:pStyle w:val="ListParagraph"/>
        <w:spacing w:line="240" w:lineRule="auto"/>
        <w:ind w:left="1080"/>
      </w:pPr>
    </w:p>
    <w:p w:rsidR="00757D2E" w:rsidRDefault="00757D2E" w:rsidP="00757D2E">
      <w:pPr>
        <w:pStyle w:val="ListParagraph"/>
        <w:numPr>
          <w:ilvl w:val="1"/>
          <w:numId w:val="1"/>
        </w:numPr>
        <w:spacing w:line="240" w:lineRule="auto"/>
      </w:pPr>
      <w:r w:rsidRPr="00B43E85">
        <w:rPr>
          <w:i/>
        </w:rPr>
        <w:t>Murray, Holmes &amp; Griffin (1996b), “</w:t>
      </w:r>
      <w:r>
        <w:rPr>
          <w:b/>
          <w:i/>
        </w:rPr>
        <w:t>L</w:t>
      </w:r>
      <w:r w:rsidRPr="00B43E85">
        <w:rPr>
          <w:b/>
          <w:i/>
        </w:rPr>
        <w:t>ongitudinal study on relationship satisfaction</w:t>
      </w:r>
      <w:r>
        <w:rPr>
          <w:b/>
          <w:i/>
        </w:rPr>
        <w:t xml:space="preserve"> study</w:t>
      </w:r>
      <w:r w:rsidRPr="00B43E85">
        <w:rPr>
          <w:i/>
        </w:rPr>
        <w:t>”</w:t>
      </w:r>
    </w:p>
    <w:p w:rsidR="00226F52" w:rsidRDefault="00974C28" w:rsidP="00226F52">
      <w:pPr>
        <w:pStyle w:val="ListParagraph"/>
        <w:spacing w:line="240" w:lineRule="auto"/>
        <w:ind w:left="1080"/>
      </w:pPr>
      <w:r>
        <w:t xml:space="preserve">The longitudinal study measured idealization and satisfaction among dating couples. Researchers found couples who idealized each other at the outset experienced the greatest decrease in conflicts and doubts. They were more likely to be together a year later than couples who did not idealize each other. </w:t>
      </w:r>
    </w:p>
    <w:p w:rsidR="00226F52" w:rsidRDefault="00226F52" w:rsidP="00226F52">
      <w:pPr>
        <w:pStyle w:val="ListParagraph"/>
        <w:spacing w:line="240" w:lineRule="auto"/>
        <w:ind w:left="1080"/>
      </w:pPr>
    </w:p>
    <w:p w:rsidR="00757D2E" w:rsidRDefault="00757D2E" w:rsidP="00757D2E">
      <w:pPr>
        <w:pStyle w:val="ListParagraph"/>
        <w:spacing w:line="240" w:lineRule="auto"/>
        <w:ind w:left="0"/>
      </w:pPr>
      <w:r>
        <w:rPr>
          <w:i/>
        </w:rPr>
        <w:t xml:space="preserve">-      </w:t>
      </w:r>
      <w:r>
        <w:t>Activities</w:t>
      </w:r>
    </w:p>
    <w:p w:rsidR="00757D2E" w:rsidRPr="00C002FB" w:rsidRDefault="00757D2E" w:rsidP="00757D2E">
      <w:pPr>
        <w:pStyle w:val="ListParagraph"/>
        <w:numPr>
          <w:ilvl w:val="0"/>
          <w:numId w:val="3"/>
        </w:numPr>
        <w:spacing w:line="240" w:lineRule="auto"/>
      </w:pPr>
      <w:proofErr w:type="spellStart"/>
      <w:r>
        <w:rPr>
          <w:i/>
        </w:rPr>
        <w:t>Aron</w:t>
      </w:r>
      <w:proofErr w:type="spellEnd"/>
      <w:r>
        <w:rPr>
          <w:i/>
        </w:rPr>
        <w:t xml:space="preserve"> et al. (2000),</w:t>
      </w:r>
      <w:r>
        <w:rPr>
          <w:b/>
          <w:i/>
        </w:rPr>
        <w:t xml:space="preserve"> “Couple obstacle course study”</w:t>
      </w:r>
      <w:r>
        <w:t xml:space="preserve">, </w:t>
      </w:r>
      <w:r w:rsidRPr="008F32FF">
        <w:rPr>
          <w:color w:val="E36C0A" w:themeColor="accent6" w:themeShade="BF"/>
        </w:rPr>
        <w:t>discussed in class</w:t>
      </w:r>
    </w:p>
    <w:p w:rsidR="00757D2E" w:rsidRPr="00956CC0" w:rsidRDefault="00757D2E" w:rsidP="00757D2E">
      <w:pPr>
        <w:rPr>
          <w:rFonts w:ascii="Calibri" w:hAnsi="Calibri"/>
          <w:b/>
          <w:sz w:val="22"/>
          <w:szCs w:val="22"/>
          <w:u w:val="single"/>
        </w:rPr>
      </w:pPr>
      <w:r w:rsidRPr="00956CC0">
        <w:rPr>
          <w:rFonts w:ascii="Calibri" w:hAnsi="Calibri"/>
          <w:b/>
          <w:sz w:val="22"/>
          <w:szCs w:val="22"/>
          <w:u w:val="single"/>
        </w:rPr>
        <w:t>Ending Close Relationships</w:t>
      </w:r>
    </w:p>
    <w:p w:rsidR="00757D2E" w:rsidRPr="00153CAC" w:rsidRDefault="00757D2E" w:rsidP="00757D2E">
      <w:pPr>
        <w:pStyle w:val="ListParagraph"/>
        <w:numPr>
          <w:ilvl w:val="0"/>
          <w:numId w:val="1"/>
        </w:numPr>
        <w:spacing w:line="240" w:lineRule="auto"/>
      </w:pPr>
      <w:r>
        <w:t>Why relationships e</w:t>
      </w:r>
      <w:r w:rsidRPr="00153CAC">
        <w:t>nd</w:t>
      </w:r>
      <w:r w:rsidR="00974C28">
        <w:t>:  It may be financial difficulties, unemployment, alcoholism, sexual infidelity, low religiosity and premarital pregnancy or differences as explained in class.</w:t>
      </w:r>
    </w:p>
    <w:p w:rsidR="00757D2E" w:rsidRDefault="00757D2E" w:rsidP="00757D2E">
      <w:pPr>
        <w:pStyle w:val="ListParagraph"/>
        <w:numPr>
          <w:ilvl w:val="1"/>
          <w:numId w:val="1"/>
        </w:numPr>
        <w:spacing w:line="240" w:lineRule="auto"/>
      </w:pPr>
      <w:proofErr w:type="spellStart"/>
      <w:r w:rsidRPr="00B43E85">
        <w:rPr>
          <w:i/>
        </w:rPr>
        <w:t>Femlee</w:t>
      </w:r>
      <w:proofErr w:type="spellEnd"/>
      <w:r w:rsidRPr="00B43E85">
        <w:rPr>
          <w:i/>
        </w:rPr>
        <w:t xml:space="preserve"> (1995), “</w:t>
      </w:r>
      <w:r>
        <w:rPr>
          <w:b/>
          <w:i/>
        </w:rPr>
        <w:t>F</w:t>
      </w:r>
      <w:r w:rsidRPr="00B43E85">
        <w:rPr>
          <w:b/>
          <w:i/>
        </w:rPr>
        <w:t>atal attractions</w:t>
      </w:r>
      <w:r>
        <w:rPr>
          <w:b/>
          <w:i/>
        </w:rPr>
        <w:t xml:space="preserve"> study</w:t>
      </w:r>
      <w:r w:rsidRPr="00B43E85">
        <w:rPr>
          <w:i/>
        </w:rPr>
        <w:t>”</w:t>
      </w:r>
    </w:p>
    <w:p w:rsidR="00974C28" w:rsidRPr="00153CAC" w:rsidRDefault="00974C28" w:rsidP="00974C28">
      <w:pPr>
        <w:pStyle w:val="ListParagraph"/>
        <w:spacing w:line="240" w:lineRule="auto"/>
        <w:ind w:left="1080"/>
      </w:pPr>
      <w:r>
        <w:t>Asked 300 students to focus on a romantic relationship that had ended and to list the qualities that had first attracted them to the person and the characteristics they ended up disliking most about the person. Results: found 30% of these breakups are fatal attractions.  For example, a young girl marries a much older man because “he is wise and mature”, the reason they break up might be “he is too old and boring”</w:t>
      </w:r>
      <w:r>
        <w:br/>
      </w:r>
    </w:p>
    <w:p w:rsidR="00757D2E" w:rsidRPr="00153CAC" w:rsidRDefault="00757D2E" w:rsidP="00757D2E">
      <w:pPr>
        <w:pStyle w:val="ListParagraph"/>
        <w:numPr>
          <w:ilvl w:val="0"/>
          <w:numId w:val="1"/>
        </w:numPr>
        <w:spacing w:line="240" w:lineRule="auto"/>
      </w:pPr>
      <w:r>
        <w:t>The process of breaking u</w:t>
      </w:r>
      <w:r w:rsidRPr="00153CAC">
        <w:t>p</w:t>
      </w:r>
    </w:p>
    <w:p w:rsidR="00757D2E" w:rsidRDefault="00757D2E" w:rsidP="00757D2E">
      <w:pPr>
        <w:pStyle w:val="ListParagraph"/>
        <w:numPr>
          <w:ilvl w:val="1"/>
          <w:numId w:val="1"/>
        </w:numPr>
        <w:spacing w:line="240" w:lineRule="auto"/>
      </w:pPr>
      <w:r w:rsidRPr="00B43E85">
        <w:rPr>
          <w:i/>
        </w:rPr>
        <w:t>Baxter (1982), “</w:t>
      </w:r>
      <w:r>
        <w:rPr>
          <w:b/>
          <w:i/>
        </w:rPr>
        <w:t>S</w:t>
      </w:r>
      <w:r w:rsidRPr="00B43E85">
        <w:rPr>
          <w:b/>
          <w:i/>
        </w:rPr>
        <w:t>trategies to end a romantic relationship</w:t>
      </w:r>
      <w:r>
        <w:rPr>
          <w:b/>
          <w:i/>
        </w:rPr>
        <w:t xml:space="preserve"> study</w:t>
      </w:r>
      <w:r w:rsidRPr="00B43E85">
        <w:rPr>
          <w:i/>
        </w:rPr>
        <w:t>”</w:t>
      </w:r>
    </w:p>
    <w:p w:rsidR="00974C28" w:rsidRPr="00153CAC" w:rsidRDefault="00974C28" w:rsidP="00974C28">
      <w:pPr>
        <w:pStyle w:val="ListParagraph"/>
        <w:spacing w:line="240" w:lineRule="auto"/>
        <w:ind w:left="1080"/>
      </w:pPr>
      <w:r>
        <w:t xml:space="preserve">Asked for strategies they would use to end a romantic relationship. She found 4 major ones. Withdrawal and avoidance, positive tone (trying to prevent hard feelings), manipulative stratifies (getting a third party to communicate the news) and open confrontation. </w:t>
      </w:r>
      <w:r w:rsidR="004D664F">
        <w:t xml:space="preserve">People </w:t>
      </w:r>
      <w:r w:rsidR="004D664F">
        <w:lastRenderedPageBreak/>
        <w:t xml:space="preserve">said they would use the positive tone. </w:t>
      </w:r>
      <w:r>
        <w:br/>
      </w:r>
    </w:p>
    <w:p w:rsidR="00757D2E" w:rsidRPr="00153CAC" w:rsidRDefault="00757D2E" w:rsidP="00757D2E">
      <w:pPr>
        <w:pStyle w:val="ListParagraph"/>
        <w:numPr>
          <w:ilvl w:val="0"/>
          <w:numId w:val="1"/>
        </w:numPr>
        <w:spacing w:line="240" w:lineRule="auto"/>
      </w:pPr>
      <w:r>
        <w:t>The e</w:t>
      </w:r>
      <w:r w:rsidRPr="00153CAC">
        <w:t xml:space="preserve">xperience of </w:t>
      </w:r>
      <w:r>
        <w:t>breaking u</w:t>
      </w:r>
      <w:r w:rsidRPr="00153CAC">
        <w:t>p</w:t>
      </w:r>
    </w:p>
    <w:p w:rsidR="00757D2E" w:rsidRDefault="00757D2E" w:rsidP="00757D2E">
      <w:pPr>
        <w:pStyle w:val="ListParagraph"/>
        <w:numPr>
          <w:ilvl w:val="1"/>
          <w:numId w:val="1"/>
        </w:numPr>
        <w:spacing w:line="240" w:lineRule="auto"/>
      </w:pPr>
      <w:proofErr w:type="spellStart"/>
      <w:r w:rsidRPr="00B43E85">
        <w:rPr>
          <w:i/>
        </w:rPr>
        <w:t>Akert</w:t>
      </w:r>
      <w:proofErr w:type="spellEnd"/>
      <w:r w:rsidRPr="00B43E85">
        <w:rPr>
          <w:i/>
        </w:rPr>
        <w:t xml:space="preserve"> (1998), “</w:t>
      </w:r>
      <w:r>
        <w:rPr>
          <w:b/>
          <w:i/>
        </w:rPr>
        <w:t>B</w:t>
      </w:r>
      <w:r w:rsidRPr="00B43E85">
        <w:rPr>
          <w:b/>
          <w:i/>
        </w:rPr>
        <w:t>reaking up or being dumped</w:t>
      </w:r>
      <w:r>
        <w:rPr>
          <w:b/>
          <w:i/>
        </w:rPr>
        <w:t xml:space="preserve"> study</w:t>
      </w:r>
      <w:r w:rsidRPr="00B43E85">
        <w:rPr>
          <w:i/>
        </w:rPr>
        <w:t>”</w:t>
      </w:r>
    </w:p>
    <w:p w:rsidR="004D664F" w:rsidRPr="00C002FB" w:rsidRDefault="004D664F" w:rsidP="004D664F">
      <w:pPr>
        <w:pStyle w:val="ListParagraph"/>
        <w:spacing w:line="240" w:lineRule="auto"/>
        <w:ind w:left="1080"/>
      </w:pPr>
      <w:r>
        <w:t xml:space="preserve">Asked 344 students to focus on their most important former romantic relationship, she found that the single most powerful predicator of reactions to breakups is whether you were the one who did the breaking up or the one who was dumped. Those who did the breaking up felt guilt. Those who were dumped were miserable. </w:t>
      </w:r>
    </w:p>
    <w:p w:rsidR="003D0B5E" w:rsidRDefault="003D0B5E"/>
    <w:sectPr w:rsidR="003D0B5E" w:rsidSect="00C0757C">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1AFD" w:rsidRDefault="00941AFD">
      <w:r>
        <w:separator/>
      </w:r>
    </w:p>
  </w:endnote>
  <w:endnote w:type="continuationSeparator" w:id="0">
    <w:p w:rsidR="00941AFD" w:rsidRDefault="00941A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1AFD" w:rsidRDefault="00941AFD">
      <w:r>
        <w:separator/>
      </w:r>
    </w:p>
  </w:footnote>
  <w:footnote w:type="continuationSeparator" w:id="0">
    <w:p w:rsidR="00941AFD" w:rsidRDefault="00941AF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4B42" w:rsidRPr="0046292C" w:rsidRDefault="007E3544" w:rsidP="0046292C">
    <w:pPr>
      <w:pStyle w:val="Header"/>
      <w:jc w:val="right"/>
      <w:rPr>
        <w:rFonts w:ascii="Calibri" w:hAnsi="Calibri"/>
        <w:sz w:val="22"/>
        <w:szCs w:val="22"/>
      </w:rPr>
    </w:pPr>
    <w:r w:rsidRPr="0046292C">
      <w:rPr>
        <w:rFonts w:ascii="Calibri" w:hAnsi="Calibri"/>
        <w:sz w:val="22"/>
        <w:szCs w:val="22"/>
      </w:rPr>
      <w:t xml:space="preserve">Page </w:t>
    </w:r>
    <w:r w:rsidRPr="0046292C">
      <w:rPr>
        <w:rFonts w:ascii="Calibri" w:hAnsi="Calibri"/>
        <w:b/>
        <w:sz w:val="22"/>
        <w:szCs w:val="22"/>
      </w:rPr>
      <w:fldChar w:fldCharType="begin"/>
    </w:r>
    <w:r w:rsidRPr="0046292C">
      <w:rPr>
        <w:rFonts w:ascii="Calibri" w:hAnsi="Calibri"/>
        <w:b/>
        <w:sz w:val="22"/>
        <w:szCs w:val="22"/>
      </w:rPr>
      <w:instrText xml:space="preserve"> PAGE </w:instrText>
    </w:r>
    <w:r w:rsidRPr="0046292C">
      <w:rPr>
        <w:rFonts w:ascii="Calibri" w:hAnsi="Calibri"/>
        <w:b/>
        <w:sz w:val="22"/>
        <w:szCs w:val="22"/>
      </w:rPr>
      <w:fldChar w:fldCharType="separate"/>
    </w:r>
    <w:r w:rsidR="003D6CB4">
      <w:rPr>
        <w:rFonts w:ascii="Calibri" w:hAnsi="Calibri"/>
        <w:b/>
        <w:noProof/>
        <w:sz w:val="22"/>
        <w:szCs w:val="22"/>
      </w:rPr>
      <w:t>2</w:t>
    </w:r>
    <w:r w:rsidRPr="0046292C">
      <w:rPr>
        <w:rFonts w:ascii="Calibri" w:hAnsi="Calibri"/>
        <w:b/>
        <w:sz w:val="22"/>
        <w:szCs w:val="22"/>
      </w:rPr>
      <w:fldChar w:fldCharType="end"/>
    </w:r>
    <w:r w:rsidRPr="0046292C">
      <w:rPr>
        <w:rFonts w:ascii="Calibri" w:hAnsi="Calibri"/>
        <w:sz w:val="22"/>
        <w:szCs w:val="22"/>
      </w:rPr>
      <w:t xml:space="preserve"> of </w:t>
    </w:r>
    <w:r w:rsidRPr="0046292C">
      <w:rPr>
        <w:rFonts w:ascii="Calibri" w:hAnsi="Calibri"/>
        <w:b/>
        <w:sz w:val="22"/>
        <w:szCs w:val="22"/>
      </w:rPr>
      <w:fldChar w:fldCharType="begin"/>
    </w:r>
    <w:r w:rsidRPr="0046292C">
      <w:rPr>
        <w:rFonts w:ascii="Calibri" w:hAnsi="Calibri"/>
        <w:b/>
        <w:sz w:val="22"/>
        <w:szCs w:val="22"/>
      </w:rPr>
      <w:instrText xml:space="preserve"> NUMPAGES  </w:instrText>
    </w:r>
    <w:r w:rsidRPr="0046292C">
      <w:rPr>
        <w:rFonts w:ascii="Calibri" w:hAnsi="Calibri"/>
        <w:b/>
        <w:sz w:val="22"/>
        <w:szCs w:val="22"/>
      </w:rPr>
      <w:fldChar w:fldCharType="separate"/>
    </w:r>
    <w:r w:rsidR="003D6CB4">
      <w:rPr>
        <w:rFonts w:ascii="Calibri" w:hAnsi="Calibri"/>
        <w:b/>
        <w:noProof/>
        <w:sz w:val="22"/>
        <w:szCs w:val="22"/>
      </w:rPr>
      <w:t>7</w:t>
    </w:r>
    <w:r w:rsidRPr="0046292C">
      <w:rPr>
        <w:rFonts w:ascii="Calibri" w:hAnsi="Calibri"/>
        <w:b/>
        <w:sz w:val="22"/>
        <w:szCs w:val="22"/>
      </w:rPr>
      <w:fldChar w:fldCharType="end"/>
    </w:r>
  </w:p>
  <w:p w:rsidR="00154B42" w:rsidRDefault="003D6CB4">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C7373E"/>
    <w:multiLevelType w:val="hybridMultilevel"/>
    <w:tmpl w:val="614AB9E8"/>
    <w:lvl w:ilvl="0" w:tplc="E8AC99C4">
      <w:start w:val="9"/>
      <w:numFmt w:val="bullet"/>
      <w:lvlText w:val="-"/>
      <w:lvlJc w:val="left"/>
      <w:pPr>
        <w:ind w:left="360" w:hanging="360"/>
      </w:pPr>
      <w:rPr>
        <w:rFonts w:ascii="Calibri" w:eastAsia="Times New Roman" w:hAnsi="Calibri" w:hint="default"/>
      </w:rPr>
    </w:lvl>
    <w:lvl w:ilvl="1" w:tplc="10090003">
      <w:start w:val="1"/>
      <w:numFmt w:val="bullet"/>
      <w:lvlText w:val="o"/>
      <w:lvlJc w:val="left"/>
      <w:pPr>
        <w:ind w:left="1080" w:hanging="360"/>
      </w:pPr>
      <w:rPr>
        <w:rFonts w:ascii="Courier New" w:hAnsi="Courier New" w:cs="Courier New" w:hint="default"/>
      </w:rPr>
    </w:lvl>
    <w:lvl w:ilvl="2" w:tplc="10090003">
      <w:start w:val="1"/>
      <w:numFmt w:val="bullet"/>
      <w:lvlText w:val="o"/>
      <w:lvlJc w:val="left"/>
      <w:pPr>
        <w:tabs>
          <w:tab w:val="num" w:pos="1069"/>
        </w:tabs>
        <w:ind w:left="1069" w:hanging="360"/>
      </w:pPr>
      <w:rPr>
        <w:rFonts w:ascii="Courier New" w:hAnsi="Courier New" w:cs="Courier New" w:hint="default"/>
      </w:rPr>
    </w:lvl>
    <w:lvl w:ilvl="3" w:tplc="1009000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
    <w:nsid w:val="2EDF5BCA"/>
    <w:multiLevelType w:val="hybridMultilevel"/>
    <w:tmpl w:val="28F0FB4C"/>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680555FC"/>
    <w:multiLevelType w:val="hybridMultilevel"/>
    <w:tmpl w:val="ED022372"/>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nsid w:val="6F5E3C87"/>
    <w:multiLevelType w:val="hybridMultilevel"/>
    <w:tmpl w:val="A22E266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72EA59E0"/>
    <w:multiLevelType w:val="hybridMultilevel"/>
    <w:tmpl w:val="54AE0834"/>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7D2E"/>
    <w:rsid w:val="0000162F"/>
    <w:rsid w:val="000276AC"/>
    <w:rsid w:val="00053038"/>
    <w:rsid w:val="00057700"/>
    <w:rsid w:val="00226F52"/>
    <w:rsid w:val="002B0E17"/>
    <w:rsid w:val="003B00C5"/>
    <w:rsid w:val="003C727F"/>
    <w:rsid w:val="003D0B5E"/>
    <w:rsid w:val="003D6CB4"/>
    <w:rsid w:val="003E240C"/>
    <w:rsid w:val="003F3FE8"/>
    <w:rsid w:val="004124DE"/>
    <w:rsid w:val="004D664F"/>
    <w:rsid w:val="00557881"/>
    <w:rsid w:val="005C21D0"/>
    <w:rsid w:val="00625F79"/>
    <w:rsid w:val="00684571"/>
    <w:rsid w:val="00716034"/>
    <w:rsid w:val="00757D2E"/>
    <w:rsid w:val="007E3544"/>
    <w:rsid w:val="008F32FF"/>
    <w:rsid w:val="00941AFD"/>
    <w:rsid w:val="0095445B"/>
    <w:rsid w:val="00974C28"/>
    <w:rsid w:val="00A33D8A"/>
    <w:rsid w:val="00AE285A"/>
    <w:rsid w:val="00BB644C"/>
    <w:rsid w:val="00BC48A2"/>
    <w:rsid w:val="00CE4DA9"/>
    <w:rsid w:val="00DC6427"/>
    <w:rsid w:val="00EA6BAA"/>
    <w:rsid w:val="00EC5122"/>
    <w:rsid w:val="00FA1114"/>
    <w:rsid w:val="00FA7876"/>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7D2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7D2E"/>
    <w:pPr>
      <w:spacing w:after="200" w:line="276" w:lineRule="auto"/>
      <w:ind w:left="720"/>
      <w:contextualSpacing/>
    </w:pPr>
    <w:rPr>
      <w:rFonts w:ascii="Calibri" w:hAnsi="Calibri"/>
      <w:sz w:val="22"/>
      <w:szCs w:val="22"/>
    </w:rPr>
  </w:style>
  <w:style w:type="paragraph" w:styleId="Header">
    <w:name w:val="header"/>
    <w:basedOn w:val="Normal"/>
    <w:link w:val="HeaderChar"/>
    <w:rsid w:val="00757D2E"/>
    <w:pPr>
      <w:tabs>
        <w:tab w:val="center" w:pos="4320"/>
        <w:tab w:val="right" w:pos="8640"/>
      </w:tabs>
    </w:pPr>
  </w:style>
  <w:style w:type="character" w:customStyle="1" w:styleId="HeaderChar">
    <w:name w:val="Header Char"/>
    <w:basedOn w:val="DefaultParagraphFont"/>
    <w:link w:val="Header"/>
    <w:rsid w:val="00757D2E"/>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7D2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7D2E"/>
    <w:pPr>
      <w:spacing w:after="200" w:line="276" w:lineRule="auto"/>
      <w:ind w:left="720"/>
      <w:contextualSpacing/>
    </w:pPr>
    <w:rPr>
      <w:rFonts w:ascii="Calibri" w:hAnsi="Calibri"/>
      <w:sz w:val="22"/>
      <w:szCs w:val="22"/>
    </w:rPr>
  </w:style>
  <w:style w:type="paragraph" w:styleId="Header">
    <w:name w:val="header"/>
    <w:basedOn w:val="Normal"/>
    <w:link w:val="HeaderChar"/>
    <w:rsid w:val="00757D2E"/>
    <w:pPr>
      <w:tabs>
        <w:tab w:val="center" w:pos="4320"/>
        <w:tab w:val="right" w:pos="8640"/>
      </w:tabs>
    </w:pPr>
  </w:style>
  <w:style w:type="character" w:customStyle="1" w:styleId="HeaderChar">
    <w:name w:val="Header Char"/>
    <w:basedOn w:val="DefaultParagraphFont"/>
    <w:link w:val="Header"/>
    <w:rsid w:val="00757D2E"/>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2693</Words>
  <Characters>15356</Characters>
  <Application>Microsoft Macintosh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18013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Carleton University</dc:creator>
  <cp:lastModifiedBy>Mahmoud Mejbel</cp:lastModifiedBy>
  <cp:revision>2</cp:revision>
  <dcterms:created xsi:type="dcterms:W3CDTF">2012-04-03T02:14:00Z</dcterms:created>
  <dcterms:modified xsi:type="dcterms:W3CDTF">2012-04-03T02:14:00Z</dcterms:modified>
</cp:coreProperties>
</file>