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303234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</w:rPr>
            <w:t>tarek massarani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303234" w:rsidP="0033192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2</w:t>
          </w:r>
        </w:p>
      </w:sdtContent>
    </w:sdt>
    <w:p w:rsidR="00BA78BA" w:rsidRPr="0062431A" w:rsidRDefault="0062431A" w:rsidP="00303234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="00303234">
            <w:rPr>
              <w:rFonts w:asciiTheme="minorHAnsi" w:hAnsiTheme="minorHAnsi" w:cstheme="minorHAnsi"/>
              <w:b/>
              <w:bCs/>
              <w:u w:val="single"/>
              <w:lang w:val="en-GB"/>
            </w:rPr>
            <w:t xml:space="preserve">Units and </w:t>
          </w:r>
          <w:r w:rsidR="007063D5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D</w:t>
          </w:r>
          <w:r w:rsidR="00303234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imensions</w:t>
          </w:r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r w:rsidR="00303234" w:rsidRPr="00303234">
        <w:rPr>
          <w:rFonts w:asciiTheme="minorHAnsi" w:hAnsiTheme="minorHAnsi" w:cstheme="minorHAnsi"/>
          <w:lang w:val="en-GB"/>
        </w:rPr>
        <w:t>Brian Goodman</w:t>
      </w:r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r w:rsidR="004C64F5"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  <w:r w:rsidR="00303234" w:rsidRPr="00303234">
        <w:t xml:space="preserve"> </w:t>
      </w:r>
      <w:r w:rsidR="00303234" w:rsidRPr="00303234">
        <w:rPr>
          <w:rFonts w:asciiTheme="minorHAnsi" w:hAnsiTheme="minorHAnsi" w:cstheme="minorHAnsi"/>
          <w:lang w:val="en-GB"/>
        </w:rPr>
        <w:t>briangoodman@cmail.carleton.ca</w:t>
      </w:r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00073A">
            <w:rPr>
              <w:rFonts w:asciiTheme="minorHAnsi" w:hAnsiTheme="minorHAnsi" w:cstheme="minorHAnsi"/>
              <w:b/>
              <w:bCs/>
              <w:lang w:val="en-GB"/>
            </w:rPr>
            <w:t>L12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2A674B">
            <w:rPr>
              <w:rFonts w:asciiTheme="minorHAnsi" w:hAnsiTheme="minorHAnsi" w:cstheme="minorHAnsi"/>
              <w:b/>
              <w:bCs/>
              <w:lang w:val="en-GB"/>
            </w:rPr>
            <w:t>4301CB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hyperlink r:id="rId10" w:history="1">
            <w:r w:rsidR="00303234" w:rsidRPr="009E12D9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tarekmassarani@cmail.ca</w:t>
            </w:r>
          </w:hyperlink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="00303234">
            <w:rPr>
              <w:rFonts w:asciiTheme="minorHAnsi" w:hAnsiTheme="minorHAnsi" w:cstheme="minorHAnsi"/>
              <w:highlight w:val="lightGray"/>
              <w:lang w:val="en-GB"/>
            </w:rPr>
            <w:t>100997762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="00D47B51">
            <w:rPr>
              <w:rFonts w:asciiTheme="minorHAnsi" w:hAnsiTheme="minorHAnsi" w:cstheme="minorHAnsi"/>
              <w:highlight w:val="lightGray"/>
              <w:lang w:val="en-GB"/>
            </w:rPr>
            <w:t>11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 w:fullDate="2015-09-27T23:56:00Z"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D47B51">
            <w:rPr>
              <w:rFonts w:asciiTheme="minorHAnsi" w:hAnsiTheme="minorHAnsi" w:cstheme="minorHAnsi"/>
              <w:highlight w:val="lightGray"/>
              <w:lang w:val="en-GB"/>
            </w:rPr>
            <w:t>27 September 2015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  <w:bookmarkStart w:id="0" w:name="_GoBack"/>
      <w:bookmarkEnd w:id="0"/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402E3D" w:rsidRPr="00E2282A" w:rsidRDefault="00402E3D" w:rsidP="004C0142">
      <w:pPr>
        <w:pStyle w:val="Heading1"/>
        <w:pBdr>
          <w:bottom w:val="thinThickSmallGap" w:sz="12" w:space="0" w:color="943634" w:themeColor="accent2" w:themeShade="BF"/>
        </w:pBdr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Introduction</w:t>
      </w:r>
    </w:p>
    <w:p w:rsidR="009E5786" w:rsidRDefault="00303234" w:rsidP="004C0142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Different parts of the world use different units for measuring quantity. In engineering</w:t>
      </w:r>
      <w:r w:rsidR="004C0142">
        <w:rPr>
          <w:rFonts w:asciiTheme="minorHAnsi" w:hAnsiTheme="minorHAnsi" w:cstheme="minorHAnsi"/>
          <w:lang w:val="en-GB"/>
        </w:rPr>
        <w:t xml:space="preserve">, it is essential to ensure that </w:t>
      </w:r>
      <w:r>
        <w:rPr>
          <w:rFonts w:asciiTheme="minorHAnsi" w:hAnsiTheme="minorHAnsi" w:cstheme="minorHAnsi"/>
          <w:lang w:val="en-GB"/>
        </w:rPr>
        <w:t>calculations are accomplished using the same unit system</w:t>
      </w:r>
      <w:r w:rsidR="004C0142">
        <w:rPr>
          <w:rFonts w:asciiTheme="minorHAnsi" w:hAnsiTheme="minorHAnsi" w:cstheme="minorHAnsi"/>
          <w:lang w:val="en-GB"/>
        </w:rPr>
        <w:t>,</w:t>
      </w:r>
      <w:r>
        <w:rPr>
          <w:rFonts w:asciiTheme="minorHAnsi" w:hAnsiTheme="minorHAnsi" w:cstheme="minorHAnsi"/>
          <w:lang w:val="en-GB"/>
        </w:rPr>
        <w:t xml:space="preserve"> otherwise the result</w:t>
      </w:r>
      <w:r w:rsidR="004C0142">
        <w:rPr>
          <w:rFonts w:asciiTheme="minorHAnsi" w:hAnsiTheme="minorHAnsi" w:cstheme="minorHAnsi"/>
          <w:lang w:val="en-GB"/>
        </w:rPr>
        <w:t xml:space="preserve"> is nonsensical. Also, analysing two-</w:t>
      </w:r>
      <w:r>
        <w:rPr>
          <w:rFonts w:asciiTheme="minorHAnsi" w:hAnsiTheme="minorHAnsi" w:cstheme="minorHAnsi"/>
          <w:lang w:val="en-GB"/>
        </w:rPr>
        <w:t xml:space="preserve">dimensional diagrams is an essential skill for an engineer to possess. In this laboratory, the </w:t>
      </w:r>
      <w:r w:rsidR="007063D5">
        <w:rPr>
          <w:rFonts w:asciiTheme="minorHAnsi" w:hAnsiTheme="minorHAnsi" w:cstheme="minorHAnsi"/>
          <w:lang w:val="en-GB"/>
        </w:rPr>
        <w:t>volume flow rate, the change in p</w:t>
      </w:r>
      <w:r w:rsidR="004C0142">
        <w:rPr>
          <w:rFonts w:asciiTheme="minorHAnsi" w:hAnsiTheme="minorHAnsi" w:cstheme="minorHAnsi"/>
          <w:lang w:val="en-GB"/>
        </w:rPr>
        <w:t>ressure, and the input power of</w:t>
      </w:r>
      <w:r w:rsidR="007063D5">
        <w:rPr>
          <w:rFonts w:asciiTheme="minorHAnsi" w:hAnsiTheme="minorHAnsi" w:cstheme="minorHAnsi"/>
          <w:lang w:val="en-GB"/>
        </w:rPr>
        <w:t xml:space="preserve"> 3 pumps are given using different unit systems. To calculate the efficiency, all the variables are converted into the same unit system. </w:t>
      </w:r>
      <w:r w:rsidR="004C0142">
        <w:rPr>
          <w:rFonts w:asciiTheme="minorHAnsi" w:hAnsiTheme="minorHAnsi" w:cstheme="minorHAnsi"/>
          <w:lang w:val="en-GB"/>
        </w:rPr>
        <w:t>Additionally,</w:t>
      </w:r>
      <w:r w:rsidR="007063D5">
        <w:rPr>
          <w:rFonts w:asciiTheme="minorHAnsi" w:hAnsiTheme="minorHAnsi" w:cstheme="minorHAnsi"/>
          <w:lang w:val="en-GB"/>
        </w:rPr>
        <w:t xml:space="preserve"> the surface area of three different steel alloy machine component </w:t>
      </w:r>
      <w:r w:rsidR="004C0142">
        <w:rPr>
          <w:rFonts w:asciiTheme="minorHAnsi" w:hAnsiTheme="minorHAnsi" w:cstheme="minorHAnsi"/>
          <w:lang w:val="en-GB"/>
        </w:rPr>
        <w:t xml:space="preserve">are used </w:t>
      </w:r>
      <w:r w:rsidR="007063D5">
        <w:rPr>
          <w:rFonts w:asciiTheme="minorHAnsi" w:hAnsiTheme="minorHAnsi" w:cstheme="minorHAnsi"/>
          <w:lang w:val="en-GB"/>
        </w:rPr>
        <w:t xml:space="preserve">to calculate the cost of their coating given their isometric view. </w:t>
      </w:r>
      <w:r>
        <w:rPr>
          <w:rFonts w:asciiTheme="minorHAnsi" w:hAnsiTheme="minorHAnsi" w:cstheme="minorHAnsi"/>
          <w:lang w:val="en-GB"/>
        </w:rPr>
        <w:t xml:space="preserve">   </w:t>
      </w:r>
    </w:p>
    <w:p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Materials and Methods</w:t>
      </w:r>
    </w:p>
    <w:p w:rsidR="002F3A32" w:rsidRDefault="002F3A32" w:rsidP="007063D5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The objective of this laboratory has been attained by: </w:t>
      </w:r>
    </w:p>
    <w:p w:rsidR="002F3A32" w:rsidRDefault="004C0142" w:rsidP="007063D5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Calculating</w:t>
      </w:r>
      <w:r w:rsidR="007063D5">
        <w:rPr>
          <w:rFonts w:asciiTheme="minorHAnsi" w:hAnsiTheme="minorHAnsi" w:cstheme="minorHAnsi"/>
          <w:lang w:val="en-GB"/>
        </w:rPr>
        <w:t xml:space="preserve"> the pump</w:t>
      </w:r>
      <w:r>
        <w:rPr>
          <w:rFonts w:asciiTheme="minorHAnsi" w:hAnsiTheme="minorHAnsi" w:cstheme="minorHAnsi"/>
          <w:lang w:val="en-GB"/>
        </w:rPr>
        <w:t>’s efficiency</w:t>
      </w:r>
      <w:r w:rsidR="007063D5">
        <w:rPr>
          <w:rFonts w:asciiTheme="minorHAnsi" w:hAnsiTheme="minorHAnsi" w:cstheme="minorHAnsi"/>
          <w:lang w:val="en-GB"/>
        </w:rPr>
        <w:t xml:space="preserve">, </w:t>
      </w:r>
      <w:r>
        <w:rPr>
          <w:rFonts w:asciiTheme="minorHAnsi" w:hAnsiTheme="minorHAnsi" w:cstheme="minorHAnsi"/>
          <w:lang w:val="en-GB"/>
        </w:rPr>
        <w:t xml:space="preserve">where </w:t>
      </w:r>
      <w:r w:rsidR="007063D5">
        <w:rPr>
          <w:rFonts w:asciiTheme="minorHAnsi" w:hAnsiTheme="minorHAnsi" w:cstheme="minorHAnsi"/>
          <w:lang w:val="en-GB"/>
        </w:rPr>
        <w:t xml:space="preserve">all </w:t>
      </w:r>
      <w:r>
        <w:rPr>
          <w:rFonts w:asciiTheme="minorHAnsi" w:hAnsiTheme="minorHAnsi" w:cstheme="minorHAnsi"/>
          <w:lang w:val="en-GB"/>
        </w:rPr>
        <w:t xml:space="preserve">of </w:t>
      </w:r>
      <w:r w:rsidR="007063D5">
        <w:rPr>
          <w:rFonts w:asciiTheme="minorHAnsi" w:hAnsiTheme="minorHAnsi" w:cstheme="minorHAnsi"/>
          <w:lang w:val="en-GB"/>
        </w:rPr>
        <w:t xml:space="preserve">the </w:t>
      </w:r>
      <w:r w:rsidR="002F3A32">
        <w:rPr>
          <w:rFonts w:asciiTheme="minorHAnsi" w:hAnsiTheme="minorHAnsi" w:cstheme="minorHAnsi"/>
          <w:lang w:val="en-GB"/>
        </w:rPr>
        <w:t>give</w:t>
      </w:r>
      <w:r>
        <w:rPr>
          <w:rFonts w:asciiTheme="minorHAnsi" w:hAnsiTheme="minorHAnsi" w:cstheme="minorHAnsi"/>
          <w:lang w:val="en-GB"/>
        </w:rPr>
        <w:t>n variables are converted into the</w:t>
      </w:r>
      <w:r w:rsidR="002F3A32">
        <w:rPr>
          <w:rFonts w:asciiTheme="minorHAnsi" w:hAnsiTheme="minorHAnsi" w:cstheme="minorHAnsi"/>
          <w:lang w:val="en-GB"/>
        </w:rPr>
        <w:t xml:space="preserve"> SI unit system.</w:t>
      </w:r>
    </w:p>
    <w:p w:rsidR="009E5786" w:rsidRDefault="002F3A32" w:rsidP="004C0142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The surface areas of the alloy steel components are calculated by breaking down each object </w:t>
      </w:r>
      <w:r w:rsidR="004C0142">
        <w:rPr>
          <w:rFonts w:asciiTheme="minorHAnsi" w:hAnsiTheme="minorHAnsi" w:cstheme="minorHAnsi"/>
          <w:lang w:val="en-GB"/>
        </w:rPr>
        <w:t>into three-</w:t>
      </w:r>
      <w:r>
        <w:rPr>
          <w:rFonts w:asciiTheme="minorHAnsi" w:hAnsiTheme="minorHAnsi" w:cstheme="minorHAnsi"/>
          <w:lang w:val="en-GB"/>
        </w:rPr>
        <w:t>dimensional shapes that forms it. The volumes are calculated differently for each co</w:t>
      </w:r>
      <w:r w:rsidR="004C0142">
        <w:rPr>
          <w:rFonts w:asciiTheme="minorHAnsi" w:hAnsiTheme="minorHAnsi" w:cstheme="minorHAnsi"/>
          <w:lang w:val="en-GB"/>
        </w:rPr>
        <w:t>mponent (refer to the appendix</w:t>
      </w:r>
      <w:r>
        <w:rPr>
          <w:rFonts w:asciiTheme="minorHAnsi" w:hAnsiTheme="minorHAnsi" w:cstheme="minorHAnsi"/>
          <w:lang w:val="en-GB"/>
        </w:rPr>
        <w:t xml:space="preserve">).   </w:t>
      </w:r>
      <w:r w:rsidR="007063D5">
        <w:rPr>
          <w:rFonts w:asciiTheme="minorHAnsi" w:hAnsiTheme="minorHAnsi" w:cstheme="minorHAnsi"/>
          <w:lang w:val="en-GB"/>
        </w:rPr>
        <w:t xml:space="preserve"> </w:t>
      </w:r>
    </w:p>
    <w:p w:rsidR="00402E3D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  <w:r w:rsidR="00B9173A">
        <w:rPr>
          <w:rFonts w:asciiTheme="minorHAnsi" w:hAnsiTheme="minorHAnsi" w:cstheme="minorHAnsi"/>
          <w:color w:val="auto"/>
          <w:lang w:val="en-GB"/>
        </w:rPr>
        <w:t xml:space="preserve"> &amp; discussion</w:t>
      </w:r>
    </w:p>
    <w:p w:rsidR="005A1A94" w:rsidRPr="006647C8" w:rsidRDefault="00B9173A" w:rsidP="00B9173A">
      <w:pPr>
        <w:rPr>
          <w:rFonts w:asciiTheme="minorHAnsi" w:hAnsiTheme="minorHAnsi"/>
          <w:lang w:val="en-GB"/>
        </w:rPr>
      </w:pPr>
      <w:r w:rsidRPr="006647C8">
        <w:rPr>
          <w:rFonts w:asciiTheme="minorHAnsi" w:hAnsiTheme="minorHAnsi"/>
          <w:lang w:val="en-GB"/>
        </w:rPr>
        <w:t xml:space="preserve">The efficiencies of the first, second, and third pump are calculated to be 73%, 39% and 63% respectively. </w:t>
      </w:r>
      <w:r w:rsidR="005A1A94" w:rsidRPr="006647C8">
        <w:rPr>
          <w:rFonts w:asciiTheme="minorHAnsi" w:hAnsiTheme="minorHAnsi"/>
          <w:lang w:val="en-GB"/>
        </w:rPr>
        <w:t>The</w:t>
      </w:r>
      <w:r w:rsidRPr="006647C8">
        <w:rPr>
          <w:rFonts w:asciiTheme="minorHAnsi" w:hAnsiTheme="minorHAnsi"/>
          <w:lang w:val="en-GB"/>
        </w:rPr>
        <w:t xml:space="preserve"> first pump is </w:t>
      </w:r>
      <w:r w:rsidR="004C0142">
        <w:rPr>
          <w:rFonts w:asciiTheme="minorHAnsi" w:hAnsiTheme="minorHAnsi"/>
          <w:lang w:val="en-GB"/>
        </w:rPr>
        <w:t>the one with the highest efficienc</w:t>
      </w:r>
      <w:r w:rsidRPr="006647C8">
        <w:rPr>
          <w:rFonts w:asciiTheme="minorHAnsi" w:hAnsiTheme="minorHAnsi"/>
          <w:lang w:val="en-GB"/>
        </w:rPr>
        <w:t xml:space="preserve">y of </w:t>
      </w:r>
      <w:r w:rsidR="005A1A94" w:rsidRPr="006647C8">
        <w:rPr>
          <w:rFonts w:asciiTheme="minorHAnsi" w:hAnsiTheme="minorHAnsi"/>
          <w:lang w:val="en-GB"/>
        </w:rPr>
        <w:t xml:space="preserve">73%. The </w:t>
      </w:r>
      <w:r w:rsidR="004C0142">
        <w:rPr>
          <w:rFonts w:asciiTheme="minorHAnsi" w:hAnsiTheme="minorHAnsi"/>
          <w:lang w:val="en-GB"/>
        </w:rPr>
        <w:t xml:space="preserve">third pump is less </w:t>
      </w:r>
      <w:r w:rsidR="005A1A94" w:rsidRPr="006647C8">
        <w:rPr>
          <w:rFonts w:asciiTheme="minorHAnsi" w:hAnsiTheme="minorHAnsi"/>
          <w:lang w:val="en-GB"/>
        </w:rPr>
        <w:t>efficien</w:t>
      </w:r>
      <w:r w:rsidR="004C0142">
        <w:rPr>
          <w:rFonts w:asciiTheme="minorHAnsi" w:hAnsiTheme="minorHAnsi"/>
          <w:lang w:val="en-GB"/>
        </w:rPr>
        <w:t>t than the first with an efficienc</w:t>
      </w:r>
      <w:r w:rsidR="005A1A94" w:rsidRPr="006647C8">
        <w:rPr>
          <w:rFonts w:asciiTheme="minorHAnsi" w:hAnsiTheme="minorHAnsi"/>
          <w:lang w:val="en-GB"/>
        </w:rPr>
        <w:t>y of 63%. The second pump is the least efficient with an efficiency of 39%.</w:t>
      </w:r>
    </w:p>
    <w:p w:rsidR="005A1A94" w:rsidRPr="006647C8" w:rsidRDefault="005A1A94" w:rsidP="004C0142">
      <w:pPr>
        <w:rPr>
          <w:rFonts w:asciiTheme="minorHAnsi" w:hAnsiTheme="minorHAnsi"/>
          <w:lang w:val="en-GB"/>
        </w:rPr>
      </w:pPr>
      <w:r w:rsidRPr="006647C8">
        <w:rPr>
          <w:rFonts w:asciiTheme="minorHAnsi" w:hAnsiTheme="minorHAnsi"/>
          <w:lang w:val="en-GB"/>
        </w:rPr>
        <w:t>The surface areas for component one, two, and three are 170 cm</w:t>
      </w:r>
      <w:r w:rsidRPr="006647C8">
        <w:rPr>
          <w:rFonts w:asciiTheme="minorHAnsi" w:hAnsiTheme="minorHAnsi"/>
          <w:vertAlign w:val="superscript"/>
          <w:lang w:val="en-GB"/>
        </w:rPr>
        <w:t>2</w:t>
      </w:r>
      <w:r w:rsidRPr="006647C8">
        <w:rPr>
          <w:rFonts w:asciiTheme="minorHAnsi" w:hAnsiTheme="minorHAnsi"/>
          <w:lang w:val="en-GB"/>
        </w:rPr>
        <w:t>, 385 cm</w:t>
      </w:r>
      <w:r w:rsidRPr="006647C8">
        <w:rPr>
          <w:rFonts w:asciiTheme="minorHAnsi" w:hAnsiTheme="minorHAnsi"/>
          <w:vertAlign w:val="superscript"/>
          <w:lang w:val="en-GB"/>
        </w:rPr>
        <w:t>2</w:t>
      </w:r>
      <w:r w:rsidRPr="006647C8">
        <w:rPr>
          <w:rFonts w:asciiTheme="minorHAnsi" w:hAnsiTheme="minorHAnsi"/>
          <w:lang w:val="en-GB"/>
        </w:rPr>
        <w:t>, and 307 cm</w:t>
      </w:r>
      <w:r w:rsidRPr="006647C8">
        <w:rPr>
          <w:rFonts w:asciiTheme="minorHAnsi" w:hAnsiTheme="minorHAnsi"/>
          <w:vertAlign w:val="superscript"/>
          <w:lang w:val="en-GB"/>
        </w:rPr>
        <w:t>2</w:t>
      </w:r>
      <w:r w:rsidRPr="006647C8">
        <w:rPr>
          <w:rFonts w:asciiTheme="minorHAnsi" w:hAnsiTheme="minorHAnsi"/>
          <w:lang w:val="en-GB"/>
        </w:rPr>
        <w:t xml:space="preserve"> respectively. Component two is the most costly</w:t>
      </w:r>
      <w:r w:rsidR="004C0142">
        <w:rPr>
          <w:rFonts w:asciiTheme="minorHAnsi" w:hAnsiTheme="minorHAnsi"/>
          <w:lang w:val="en-GB"/>
        </w:rPr>
        <w:t>, followed by the third component</w:t>
      </w:r>
      <w:r w:rsidRPr="006647C8">
        <w:rPr>
          <w:rFonts w:asciiTheme="minorHAnsi" w:hAnsiTheme="minorHAnsi"/>
          <w:lang w:val="en-GB"/>
        </w:rPr>
        <w:t xml:space="preserve"> and component one is going to be the cheapest.</w:t>
      </w:r>
    </w:p>
    <w:p w:rsidR="005A1A94" w:rsidRPr="006647C8" w:rsidRDefault="005A1A94" w:rsidP="00B9173A">
      <w:pPr>
        <w:rPr>
          <w:rFonts w:asciiTheme="minorHAnsi" w:hAnsiTheme="minorHAnsi"/>
          <w:lang w:val="en-GB"/>
        </w:rPr>
      </w:pPr>
      <w:r w:rsidRPr="006647C8">
        <w:rPr>
          <w:rFonts w:asciiTheme="minorHAnsi" w:hAnsiTheme="minorHAnsi"/>
          <w:lang w:val="en-GB"/>
        </w:rPr>
        <w:t>The volumes of the components one, two, and three are 93 cm</w:t>
      </w:r>
      <w:r w:rsidRPr="006647C8">
        <w:rPr>
          <w:rFonts w:asciiTheme="minorHAnsi" w:hAnsiTheme="minorHAnsi"/>
          <w:vertAlign w:val="superscript"/>
          <w:lang w:val="en-GB"/>
        </w:rPr>
        <w:t>3</w:t>
      </w:r>
      <w:r w:rsidRPr="006647C8">
        <w:rPr>
          <w:rFonts w:asciiTheme="minorHAnsi" w:hAnsiTheme="minorHAnsi"/>
          <w:lang w:val="en-GB"/>
        </w:rPr>
        <w:t>, 328 cm</w:t>
      </w:r>
      <w:r w:rsidRPr="006647C8">
        <w:rPr>
          <w:rFonts w:asciiTheme="minorHAnsi" w:hAnsiTheme="minorHAnsi"/>
          <w:vertAlign w:val="superscript"/>
          <w:lang w:val="en-GB"/>
        </w:rPr>
        <w:t>3</w:t>
      </w:r>
      <w:r w:rsidRPr="006647C8">
        <w:rPr>
          <w:rFonts w:asciiTheme="minorHAnsi" w:hAnsiTheme="minorHAnsi"/>
          <w:lang w:val="en-GB"/>
        </w:rPr>
        <w:t>, 180 cm</w:t>
      </w:r>
      <w:r w:rsidRPr="006647C8">
        <w:rPr>
          <w:rFonts w:asciiTheme="minorHAnsi" w:hAnsiTheme="minorHAnsi"/>
          <w:vertAlign w:val="superscript"/>
          <w:lang w:val="en-GB"/>
        </w:rPr>
        <w:t>3</w:t>
      </w:r>
      <w:r w:rsidRPr="006647C8">
        <w:rPr>
          <w:rFonts w:asciiTheme="minorHAnsi" w:hAnsiTheme="minorHAnsi"/>
          <w:lang w:val="en-GB"/>
        </w:rPr>
        <w:t xml:space="preserve">. </w:t>
      </w:r>
    </w:p>
    <w:p w:rsidR="00402E3D" w:rsidRPr="005A1A94" w:rsidRDefault="005A1A94" w:rsidP="005A1A94">
      <w:pPr>
        <w:rPr>
          <w:lang w:val="en-GB"/>
        </w:rPr>
      </w:pPr>
      <w:r>
        <w:rPr>
          <w:lang w:val="en-GB"/>
        </w:rPr>
        <w:t xml:space="preserve">   </w:t>
      </w:r>
    </w:p>
    <w:p w:rsidR="009E5786" w:rsidRDefault="009E5786" w:rsidP="00B9173A">
      <w:pPr>
        <w:spacing w:after="0" w:line="240" w:lineRule="auto"/>
        <w:rPr>
          <w:rFonts w:asciiTheme="minorHAnsi" w:hAnsiTheme="minorHAnsi" w:cstheme="minorHAnsi"/>
          <w:lang w:val="en-GB"/>
        </w:rPr>
      </w:pPr>
    </w:p>
    <w:p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E0097A" w:rsidRDefault="004A7250" w:rsidP="004A7250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The first pump is the most efficient.</w:t>
      </w:r>
    </w:p>
    <w:p w:rsidR="004A7250" w:rsidRDefault="004A7250" w:rsidP="004A7250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Component two is the most costly.</w:t>
      </w:r>
    </w:p>
    <w:p w:rsidR="004A7250" w:rsidRPr="004A7250" w:rsidRDefault="004C0142" w:rsidP="004A7250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The steel alloy component</w:t>
      </w:r>
      <w:r w:rsidR="004A7250">
        <w:rPr>
          <w:rFonts w:asciiTheme="minorHAnsi" w:hAnsiTheme="minorHAnsi" w:cstheme="minorHAnsi"/>
          <w:lang w:val="en-GB"/>
        </w:rPr>
        <w:t xml:space="preserve">s are analysed using computer aid design to determine the cost of the coating paint.   </w:t>
      </w:r>
    </w:p>
    <w:p w:rsidR="00502487" w:rsidRDefault="00502487" w:rsidP="004C0142">
      <w:pPr>
        <w:pStyle w:val="Heading1"/>
        <w:jc w:val="left"/>
        <w:rPr>
          <w:rFonts w:asciiTheme="minorHAnsi" w:hAnsiTheme="minorHAnsi" w:cstheme="minorHAnsi"/>
          <w:color w:val="auto"/>
        </w:rPr>
      </w:pPr>
    </w:p>
    <w:p w:rsidR="00502487" w:rsidRDefault="00502487" w:rsidP="006352DC">
      <w:pPr>
        <w:pStyle w:val="Heading1"/>
        <w:rPr>
          <w:rFonts w:asciiTheme="minorHAnsi" w:hAnsiTheme="minorHAnsi" w:cstheme="minorHAnsi"/>
          <w:color w:val="auto"/>
        </w:rPr>
      </w:pPr>
    </w:p>
    <w:p w:rsidR="004C0142" w:rsidRDefault="004C0142" w:rsidP="004C0142"/>
    <w:p w:rsidR="004C0142" w:rsidRDefault="004C0142" w:rsidP="004C0142"/>
    <w:p w:rsidR="004C0142" w:rsidRDefault="004C0142" w:rsidP="004C0142"/>
    <w:p w:rsidR="004C0142" w:rsidRPr="004C0142" w:rsidRDefault="004C0142" w:rsidP="004C0142"/>
    <w:p w:rsidR="00A44F19" w:rsidRPr="00A44F19" w:rsidRDefault="006352DC" w:rsidP="00A44F19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</w:t>
      </w:r>
    </w:p>
    <w:p w:rsidR="00A44F19" w:rsidRPr="00A44F19" w:rsidRDefault="00A44F19" w:rsidP="00A44F19">
      <w:pPr>
        <w:spacing w:before="95" w:after="0" w:line="240" w:lineRule="auto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A44F19" w:rsidRPr="00A44F19" w:rsidRDefault="00A44F19" w:rsidP="00A44F19">
      <w:pPr>
        <w:spacing w:before="95" w:after="0" w:line="240" w:lineRule="auto"/>
        <w:rPr>
          <w:rFonts w:ascii="Times New Roman" w:eastAsia="Times New Roman" w:hAnsi="Times New Roman" w:cs="Times New Roman"/>
          <w:sz w:val="20"/>
          <w:szCs w:val="20"/>
          <w:lang w:bidi="ar-SA"/>
        </w:rPr>
        <w:sectPr w:rsidR="00A44F19" w:rsidRPr="00A44F19">
          <w:pgSz w:w="11920" w:h="16840"/>
          <w:pgMar w:top="380" w:right="0" w:bottom="280" w:left="0" w:header="720" w:footer="720" w:gutter="0"/>
          <w:cols w:space="720"/>
        </w:sectPr>
      </w:pPr>
      <w:r w:rsidRPr="00A44F19">
        <w:rPr>
          <w:rFonts w:ascii="Times New Roman" w:eastAsia="Times New Roman" w:hAnsi="Times New Roman" w:cs="Times New Roman"/>
          <w:noProof/>
          <w:sz w:val="20"/>
          <w:szCs w:val="20"/>
          <w:lang w:val="en-CA" w:eastAsia="en-CA" w:bidi="ar-SA"/>
        </w:rPr>
        <w:lastRenderedPageBreak/>
        <w:drawing>
          <wp:inline distT="0" distB="0" distL="0" distR="0">
            <wp:extent cx="7559040" cy="1006602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06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F19" w:rsidRPr="00A44F19" w:rsidRDefault="00A44F19" w:rsidP="00A44F19">
      <w:pPr>
        <w:spacing w:before="5" w:after="0" w:line="100" w:lineRule="exact"/>
        <w:rPr>
          <w:rFonts w:ascii="Times New Roman" w:eastAsia="Times New Roman" w:hAnsi="Times New Roman" w:cs="Times New Roman"/>
          <w:sz w:val="10"/>
          <w:szCs w:val="10"/>
          <w:lang w:bidi="ar-SA"/>
        </w:rPr>
      </w:pPr>
    </w:p>
    <w:p w:rsidR="00A44F19" w:rsidRPr="00A44F19" w:rsidRDefault="00A44F19" w:rsidP="00A44F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bidi="ar-SA"/>
        </w:rPr>
        <w:sectPr w:rsidR="00A44F19" w:rsidRPr="00A44F19">
          <w:pgSz w:w="11920" w:h="16840"/>
          <w:pgMar w:top="360" w:right="0" w:bottom="280" w:left="0" w:header="720" w:footer="720" w:gutter="0"/>
          <w:cols w:space="720"/>
        </w:sectPr>
      </w:pPr>
      <w:r w:rsidRPr="00A44F19">
        <w:rPr>
          <w:rFonts w:ascii="Times New Roman" w:eastAsia="Times New Roman" w:hAnsi="Times New Roman" w:cs="Times New Roman"/>
          <w:noProof/>
          <w:sz w:val="20"/>
          <w:szCs w:val="20"/>
          <w:lang w:val="en-CA" w:eastAsia="en-CA" w:bidi="ar-SA"/>
        </w:rPr>
        <w:drawing>
          <wp:inline distT="0" distB="0" distL="0" distR="0">
            <wp:extent cx="7559040" cy="1007745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07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F19" w:rsidRPr="00A44F19" w:rsidRDefault="00A44F19" w:rsidP="00A44F19">
      <w:pPr>
        <w:spacing w:before="91" w:after="0" w:line="240" w:lineRule="auto"/>
        <w:rPr>
          <w:rFonts w:ascii="Times New Roman" w:eastAsia="Times New Roman" w:hAnsi="Times New Roman" w:cs="Times New Roman"/>
          <w:sz w:val="20"/>
          <w:szCs w:val="20"/>
          <w:lang w:bidi="ar-SA"/>
        </w:rPr>
        <w:sectPr w:rsidR="00A44F19" w:rsidRPr="00A44F19">
          <w:pgSz w:w="11920" w:h="16840"/>
          <w:pgMar w:top="480" w:right="0" w:bottom="280" w:left="0" w:header="720" w:footer="720" w:gutter="0"/>
          <w:cols w:space="720"/>
        </w:sectPr>
      </w:pPr>
      <w:r w:rsidRPr="00A44F19">
        <w:rPr>
          <w:rFonts w:ascii="Times New Roman" w:eastAsia="Times New Roman" w:hAnsi="Times New Roman" w:cs="Times New Roman"/>
          <w:noProof/>
          <w:sz w:val="20"/>
          <w:szCs w:val="20"/>
          <w:lang w:val="en-CA" w:eastAsia="en-CA" w:bidi="ar-SA"/>
        </w:rPr>
        <w:lastRenderedPageBreak/>
        <w:drawing>
          <wp:inline distT="0" distB="0" distL="0" distR="0">
            <wp:extent cx="7559040" cy="994410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994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F19" w:rsidRPr="00A44F19" w:rsidRDefault="00A44F19" w:rsidP="00A44F19">
      <w:pPr>
        <w:spacing w:before="91" w:after="0" w:line="240" w:lineRule="auto"/>
        <w:rPr>
          <w:rFonts w:ascii="Times New Roman" w:eastAsia="Times New Roman" w:hAnsi="Times New Roman" w:cs="Times New Roman"/>
          <w:sz w:val="20"/>
          <w:szCs w:val="20"/>
          <w:lang w:bidi="ar-SA"/>
        </w:rPr>
        <w:sectPr w:rsidR="00A44F19" w:rsidRPr="00A44F19">
          <w:pgSz w:w="11920" w:h="16840"/>
          <w:pgMar w:top="480" w:right="0" w:bottom="280" w:left="0" w:header="720" w:footer="720" w:gutter="0"/>
          <w:cols w:space="720"/>
        </w:sectPr>
      </w:pPr>
      <w:r w:rsidRPr="00A44F19">
        <w:rPr>
          <w:rFonts w:ascii="Times New Roman" w:eastAsia="Times New Roman" w:hAnsi="Times New Roman" w:cs="Times New Roman"/>
          <w:noProof/>
          <w:sz w:val="20"/>
          <w:szCs w:val="20"/>
          <w:lang w:val="en-CA" w:eastAsia="en-CA" w:bidi="ar-SA"/>
        </w:rPr>
        <w:lastRenderedPageBreak/>
        <w:drawing>
          <wp:inline distT="0" distB="0" distL="0" distR="0">
            <wp:extent cx="7559040" cy="994410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994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F19" w:rsidRPr="00A44F19" w:rsidRDefault="00A44F19" w:rsidP="00A44F19">
      <w:pPr>
        <w:spacing w:before="8" w:after="0" w:line="100" w:lineRule="exact"/>
        <w:rPr>
          <w:rFonts w:ascii="Times New Roman" w:eastAsia="Times New Roman" w:hAnsi="Times New Roman" w:cs="Times New Roman"/>
          <w:sz w:val="10"/>
          <w:szCs w:val="10"/>
          <w:lang w:bidi="ar-SA"/>
        </w:rPr>
      </w:pPr>
    </w:p>
    <w:p w:rsidR="00A44F19" w:rsidRPr="00A44F19" w:rsidRDefault="00A44F19" w:rsidP="00A44F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bidi="ar-SA"/>
        </w:rPr>
        <w:sectPr w:rsidR="00A44F19" w:rsidRPr="00A44F19">
          <w:pgSz w:w="11920" w:h="16840"/>
          <w:pgMar w:top="280" w:right="0" w:bottom="280" w:left="0" w:header="720" w:footer="720" w:gutter="0"/>
          <w:cols w:space="720"/>
        </w:sectPr>
      </w:pPr>
      <w:r w:rsidRPr="00A44F19">
        <w:rPr>
          <w:rFonts w:ascii="Times New Roman" w:eastAsia="Times New Roman" w:hAnsi="Times New Roman" w:cs="Times New Roman"/>
          <w:noProof/>
          <w:sz w:val="20"/>
          <w:szCs w:val="20"/>
          <w:lang w:val="en-CA" w:eastAsia="en-CA" w:bidi="ar-SA"/>
        </w:rPr>
        <w:drawing>
          <wp:inline distT="0" distB="0" distL="0" distR="0">
            <wp:extent cx="7559040" cy="1017651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17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F19" w:rsidRPr="00A44F19" w:rsidRDefault="00A44F19" w:rsidP="00A44F19">
      <w:pPr>
        <w:spacing w:before="6" w:after="0" w:line="100" w:lineRule="exact"/>
        <w:rPr>
          <w:rFonts w:ascii="Times New Roman" w:eastAsia="Times New Roman" w:hAnsi="Times New Roman" w:cs="Times New Roman"/>
          <w:sz w:val="10"/>
          <w:szCs w:val="10"/>
          <w:lang w:bidi="ar-SA"/>
        </w:rPr>
      </w:pPr>
    </w:p>
    <w:p w:rsidR="00A44F19" w:rsidRPr="00A44F19" w:rsidRDefault="00A44F19" w:rsidP="00A44F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bidi="ar-SA"/>
        </w:rPr>
        <w:sectPr w:rsidR="00A44F19" w:rsidRPr="00A44F19">
          <w:pgSz w:w="11920" w:h="16840"/>
          <w:pgMar w:top="400" w:right="0" w:bottom="280" w:left="0" w:header="720" w:footer="720" w:gutter="0"/>
          <w:cols w:space="720"/>
        </w:sectPr>
      </w:pPr>
      <w:r w:rsidRPr="00A44F19">
        <w:rPr>
          <w:rFonts w:ascii="Times New Roman" w:eastAsia="Times New Roman" w:hAnsi="Times New Roman" w:cs="Times New Roman"/>
          <w:noProof/>
          <w:sz w:val="20"/>
          <w:szCs w:val="20"/>
          <w:lang w:val="en-CA" w:eastAsia="en-CA" w:bidi="ar-SA"/>
        </w:rPr>
        <w:drawing>
          <wp:inline distT="0" distB="0" distL="0" distR="0">
            <wp:extent cx="7559040" cy="10027920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02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F19" w:rsidRPr="00A44F19" w:rsidRDefault="00A44F19" w:rsidP="00A44F19">
      <w:pPr>
        <w:spacing w:before="4" w:after="0" w:line="100" w:lineRule="exact"/>
        <w:rPr>
          <w:rFonts w:ascii="Times New Roman" w:eastAsia="Times New Roman" w:hAnsi="Times New Roman" w:cs="Times New Roman"/>
          <w:sz w:val="10"/>
          <w:szCs w:val="10"/>
          <w:lang w:bidi="ar-SA"/>
        </w:rPr>
      </w:pPr>
    </w:p>
    <w:p w:rsidR="00A44F19" w:rsidRPr="00A44F19" w:rsidRDefault="00A44F19" w:rsidP="00A44F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bidi="ar-SA"/>
        </w:rPr>
        <w:sectPr w:rsidR="00A44F19" w:rsidRPr="00A44F19">
          <w:pgSz w:w="11920" w:h="16840"/>
          <w:pgMar w:top="560" w:right="0" w:bottom="280" w:left="0" w:header="720" w:footer="720" w:gutter="0"/>
          <w:cols w:space="720"/>
        </w:sectPr>
      </w:pPr>
      <w:r w:rsidRPr="00A44F19">
        <w:rPr>
          <w:rFonts w:ascii="Times New Roman" w:eastAsia="Times New Roman" w:hAnsi="Times New Roman" w:cs="Times New Roman"/>
          <w:noProof/>
          <w:sz w:val="20"/>
          <w:szCs w:val="20"/>
          <w:lang w:val="en-CA" w:eastAsia="en-CA" w:bidi="ar-SA"/>
        </w:rPr>
        <w:drawing>
          <wp:inline distT="0" distB="0" distL="0" distR="0">
            <wp:extent cx="7559040" cy="9825990"/>
            <wp:effectExtent l="0" t="0" r="381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982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F19" w:rsidRPr="00A44F19" w:rsidRDefault="00A44F19" w:rsidP="00A44F19">
      <w:pPr>
        <w:spacing w:before="95" w:after="0" w:line="240" w:lineRule="auto"/>
        <w:rPr>
          <w:rFonts w:ascii="Times New Roman" w:eastAsia="Times New Roman" w:hAnsi="Times New Roman" w:cs="Times New Roman"/>
          <w:sz w:val="20"/>
          <w:szCs w:val="20"/>
          <w:lang w:bidi="ar-SA"/>
        </w:rPr>
        <w:sectPr w:rsidR="00A44F19" w:rsidRPr="00A44F19">
          <w:pgSz w:w="11920" w:h="16840"/>
          <w:pgMar w:top="380" w:right="0" w:bottom="280" w:left="0" w:header="720" w:footer="720" w:gutter="0"/>
          <w:cols w:space="720"/>
        </w:sectPr>
      </w:pPr>
      <w:r w:rsidRPr="00A44F19">
        <w:rPr>
          <w:rFonts w:ascii="Times New Roman" w:eastAsia="Times New Roman" w:hAnsi="Times New Roman" w:cs="Times New Roman"/>
          <w:noProof/>
          <w:sz w:val="20"/>
          <w:szCs w:val="20"/>
          <w:lang w:val="en-CA" w:eastAsia="en-CA" w:bidi="ar-SA"/>
        </w:rPr>
        <w:lastRenderedPageBreak/>
        <w:drawing>
          <wp:inline distT="0" distB="0" distL="0" distR="0">
            <wp:extent cx="7559040" cy="1006602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06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F19" w:rsidRPr="00A44F19" w:rsidRDefault="00A44F19" w:rsidP="00A44F19">
      <w:pPr>
        <w:spacing w:before="10" w:after="0" w:line="100" w:lineRule="exact"/>
        <w:rPr>
          <w:rFonts w:ascii="Times New Roman" w:eastAsia="Times New Roman" w:hAnsi="Times New Roman" w:cs="Times New Roman"/>
          <w:sz w:val="10"/>
          <w:szCs w:val="10"/>
          <w:lang w:bidi="ar-SA"/>
        </w:rPr>
      </w:pPr>
    </w:p>
    <w:p w:rsidR="00A44F19" w:rsidRPr="00A44F19" w:rsidRDefault="00A44F19" w:rsidP="00A44F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bidi="ar-SA"/>
        </w:rPr>
        <w:sectPr w:rsidR="00A44F19" w:rsidRPr="00A44F19">
          <w:pgSz w:w="11920" w:h="16840"/>
          <w:pgMar w:top="520" w:right="0" w:bottom="280" w:left="0" w:header="720" w:footer="720" w:gutter="0"/>
          <w:cols w:space="720"/>
        </w:sectPr>
      </w:pPr>
      <w:r w:rsidRPr="00A44F19">
        <w:rPr>
          <w:rFonts w:ascii="Times New Roman" w:eastAsia="Times New Roman" w:hAnsi="Times New Roman" w:cs="Times New Roman"/>
          <w:noProof/>
          <w:sz w:val="20"/>
          <w:szCs w:val="20"/>
          <w:lang w:val="en-CA" w:eastAsia="en-CA" w:bidi="ar-SA"/>
        </w:rPr>
        <w:drawing>
          <wp:inline distT="0" distB="0" distL="0" distR="0">
            <wp:extent cx="7559040" cy="987171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F19" w:rsidRPr="00A44F19" w:rsidRDefault="00A44F19" w:rsidP="00A44F19">
      <w:pPr>
        <w:spacing w:before="95" w:after="0" w:line="240" w:lineRule="auto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A44F19">
        <w:rPr>
          <w:rFonts w:ascii="Times New Roman" w:eastAsia="Times New Roman" w:hAnsi="Times New Roman" w:cs="Times New Roman"/>
          <w:noProof/>
          <w:sz w:val="20"/>
          <w:szCs w:val="20"/>
          <w:lang w:val="en-CA" w:eastAsia="en-CA" w:bidi="ar-SA"/>
        </w:rPr>
        <w:lastRenderedPageBreak/>
        <w:drawing>
          <wp:inline distT="0" distB="0" distL="0" distR="0">
            <wp:extent cx="7559040" cy="1006602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06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0D3" w:rsidRDefault="00D47B51" w:rsidP="00331927">
      <w:pPr>
        <w:rPr>
          <w:rFonts w:asciiTheme="minorHAnsi" w:hAnsiTheme="minorHAnsi" w:cstheme="minorHAnsi"/>
          <w:b/>
          <w:bCs/>
        </w:rPr>
      </w:pPr>
      <w:r>
        <w:rPr>
          <w:noProof/>
          <w:lang w:val="en-CA" w:eastAsia="en-CA" w:bidi="ar-SA"/>
        </w:rPr>
        <w:lastRenderedPageBreak/>
        <w:drawing>
          <wp:inline distT="0" distB="0" distL="0" distR="0" wp14:anchorId="2707239B" wp14:editId="20C1187F">
            <wp:extent cx="6858000" cy="9144000"/>
            <wp:effectExtent l="0" t="0" r="0" b="0"/>
            <wp:docPr id="11" name="Picture 11" descr="https://scontent-ord1-1.xx.fbcdn.net/hphotos-xtp1/v/t34.0-12/12041946_10153650789777387_1778467622_n.jpg?oh=f1818d23b8b1613757f8e67caf6382ff&amp;oe=560AE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-ord1-1.xx.fbcdn.net/hphotos-xtp1/v/t34.0-12/12041946_10153650789777387_1778467622_n.jpg?oh=f1818d23b8b1613757f8e67caf6382ff&amp;oe=560AE89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50D3" w:rsidSect="00331927">
      <w:headerReference w:type="default" r:id="rId22"/>
      <w:footerReference w:type="default" r:id="rId23"/>
      <w:footerReference w:type="first" r:id="rId24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A6E" w:rsidRDefault="00586A6E" w:rsidP="00F169C7">
      <w:pPr>
        <w:spacing w:after="0" w:line="240" w:lineRule="auto"/>
      </w:pPr>
      <w:r>
        <w:separator/>
      </w:r>
    </w:p>
  </w:endnote>
  <w:endnote w:type="continuationSeparator" w:id="0">
    <w:p w:rsidR="00586A6E" w:rsidRDefault="00586A6E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:rsidR="005A1A94" w:rsidRDefault="005A1A94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7B51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5A1A94" w:rsidRDefault="005A1A9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:rsidR="005A1A94" w:rsidRDefault="005A1A94" w:rsidP="00DE2339">
        <w:pPr>
          <w:pStyle w:val="Footer"/>
        </w:pPr>
      </w:p>
      <w:p w:rsidR="005A1A94" w:rsidRDefault="00586A6E" w:rsidP="00DE2339">
        <w:pPr>
          <w:pStyle w:val="Footer"/>
        </w:pPr>
      </w:p>
    </w:sdtContent>
  </w:sdt>
  <w:p w:rsidR="005A1A94" w:rsidRDefault="005A1A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A6E" w:rsidRDefault="00586A6E" w:rsidP="00F169C7">
      <w:pPr>
        <w:spacing w:after="0" w:line="240" w:lineRule="auto"/>
      </w:pPr>
      <w:r>
        <w:separator/>
      </w:r>
    </w:p>
  </w:footnote>
  <w:footnote w:type="continuationSeparator" w:id="0">
    <w:p w:rsidR="00586A6E" w:rsidRDefault="00586A6E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A94" w:rsidRPr="00F169C7" w:rsidRDefault="00586A6E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69C006367DC947A4981F022BE6C71675"/>
        </w:placeholder>
      </w:sdtPr>
      <w:sdtEndPr/>
      <w:sdtContent>
        <w:r w:rsidR="0000073A">
          <w:rPr>
            <w:lang w:val="en-GB"/>
          </w:rPr>
          <w:t>Tarek, Massarani</w:t>
        </w:r>
      </w:sdtContent>
    </w:sdt>
    <w:r w:rsidR="005A1A94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32605"/>
    <w:multiLevelType w:val="hybridMultilevel"/>
    <w:tmpl w:val="97AE5C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AD18FA"/>
    <w:multiLevelType w:val="hybridMultilevel"/>
    <w:tmpl w:val="ACFA9EB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0073A"/>
    <w:rsid w:val="00052BBE"/>
    <w:rsid w:val="00070012"/>
    <w:rsid w:val="000D23F4"/>
    <w:rsid w:val="000E3CBD"/>
    <w:rsid w:val="00112765"/>
    <w:rsid w:val="001349A8"/>
    <w:rsid w:val="00163E6D"/>
    <w:rsid w:val="00194044"/>
    <w:rsid w:val="001B30EF"/>
    <w:rsid w:val="001C790E"/>
    <w:rsid w:val="001E0B4D"/>
    <w:rsid w:val="001E67D0"/>
    <w:rsid w:val="002073EC"/>
    <w:rsid w:val="002138B0"/>
    <w:rsid w:val="00272AF3"/>
    <w:rsid w:val="002A674B"/>
    <w:rsid w:val="002F3A32"/>
    <w:rsid w:val="002F760C"/>
    <w:rsid w:val="00303234"/>
    <w:rsid w:val="003036B3"/>
    <w:rsid w:val="00325755"/>
    <w:rsid w:val="00331927"/>
    <w:rsid w:val="00364BEB"/>
    <w:rsid w:val="003B30A1"/>
    <w:rsid w:val="003E6E99"/>
    <w:rsid w:val="003F23A8"/>
    <w:rsid w:val="003F251F"/>
    <w:rsid w:val="00402E3D"/>
    <w:rsid w:val="00415701"/>
    <w:rsid w:val="004473A8"/>
    <w:rsid w:val="00462FE8"/>
    <w:rsid w:val="00484207"/>
    <w:rsid w:val="00486660"/>
    <w:rsid w:val="004A7250"/>
    <w:rsid w:val="004B6320"/>
    <w:rsid w:val="004C0142"/>
    <w:rsid w:val="004C64BF"/>
    <w:rsid w:val="004C64F5"/>
    <w:rsid w:val="004D69BD"/>
    <w:rsid w:val="004E63CC"/>
    <w:rsid w:val="004F3554"/>
    <w:rsid w:val="00502487"/>
    <w:rsid w:val="0050427F"/>
    <w:rsid w:val="005053D3"/>
    <w:rsid w:val="00510167"/>
    <w:rsid w:val="00511A9A"/>
    <w:rsid w:val="00516284"/>
    <w:rsid w:val="00573822"/>
    <w:rsid w:val="00584AAA"/>
    <w:rsid w:val="00586A6E"/>
    <w:rsid w:val="00595163"/>
    <w:rsid w:val="005A1A94"/>
    <w:rsid w:val="005E7ECE"/>
    <w:rsid w:val="00613329"/>
    <w:rsid w:val="006215C8"/>
    <w:rsid w:val="0062431A"/>
    <w:rsid w:val="00631052"/>
    <w:rsid w:val="00633254"/>
    <w:rsid w:val="006352DC"/>
    <w:rsid w:val="00642BA2"/>
    <w:rsid w:val="00650A35"/>
    <w:rsid w:val="00661532"/>
    <w:rsid w:val="006647C8"/>
    <w:rsid w:val="00666405"/>
    <w:rsid w:val="006A7C16"/>
    <w:rsid w:val="006C54F7"/>
    <w:rsid w:val="00701059"/>
    <w:rsid w:val="007063D5"/>
    <w:rsid w:val="00733452"/>
    <w:rsid w:val="00741440"/>
    <w:rsid w:val="00774060"/>
    <w:rsid w:val="007C58D2"/>
    <w:rsid w:val="008177E0"/>
    <w:rsid w:val="00852762"/>
    <w:rsid w:val="00867D4C"/>
    <w:rsid w:val="00870065"/>
    <w:rsid w:val="0087451E"/>
    <w:rsid w:val="008B1790"/>
    <w:rsid w:val="008B4D09"/>
    <w:rsid w:val="008B77B1"/>
    <w:rsid w:val="008F3117"/>
    <w:rsid w:val="00926EA7"/>
    <w:rsid w:val="00951741"/>
    <w:rsid w:val="009A5C67"/>
    <w:rsid w:val="009E5786"/>
    <w:rsid w:val="00A0240F"/>
    <w:rsid w:val="00A077D5"/>
    <w:rsid w:val="00A22562"/>
    <w:rsid w:val="00A44F19"/>
    <w:rsid w:val="00A56970"/>
    <w:rsid w:val="00A7300F"/>
    <w:rsid w:val="00AE20F8"/>
    <w:rsid w:val="00B23EC7"/>
    <w:rsid w:val="00B245E2"/>
    <w:rsid w:val="00B273B6"/>
    <w:rsid w:val="00B46409"/>
    <w:rsid w:val="00B5032E"/>
    <w:rsid w:val="00B702C7"/>
    <w:rsid w:val="00B82F95"/>
    <w:rsid w:val="00B8449B"/>
    <w:rsid w:val="00B9173A"/>
    <w:rsid w:val="00B9663B"/>
    <w:rsid w:val="00BA69E8"/>
    <w:rsid w:val="00BA78BA"/>
    <w:rsid w:val="00BB25A3"/>
    <w:rsid w:val="00BD1EF5"/>
    <w:rsid w:val="00BE43B6"/>
    <w:rsid w:val="00BF7F53"/>
    <w:rsid w:val="00C53E0F"/>
    <w:rsid w:val="00CB3A9E"/>
    <w:rsid w:val="00D43CD7"/>
    <w:rsid w:val="00D47B51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A211A"/>
    <w:rsid w:val="00ED04DD"/>
    <w:rsid w:val="00EE5838"/>
    <w:rsid w:val="00F169C7"/>
    <w:rsid w:val="00F21C7A"/>
    <w:rsid w:val="00F2508C"/>
    <w:rsid w:val="00F5292F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B91DC0-24BA-4FFD-8C49-B0208CC75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24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footer" Target="footer1.xml"/><Relationship Id="rId10" Type="http://schemas.openxmlformats.org/officeDocument/2006/relationships/hyperlink" Target="mailto:tarekmassarani@cmail.ca" TargetMode="External"/><Relationship Id="rId19" Type="http://schemas.openxmlformats.org/officeDocument/2006/relationships/image" Target="media/image9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69C006367DC947A4981F022BE6C716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F08B-D545-4E75-BD36-54B032442C2B}"/>
      </w:docPartPr>
      <w:docPartBody>
        <w:p w:rsidR="00000000" w:rsidRDefault="00F0215D" w:rsidP="00F0215D">
          <w:pPr>
            <w:pStyle w:val="69C006367DC947A4981F022BE6C71675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2B6968"/>
    <w:rsid w:val="00325852"/>
    <w:rsid w:val="004966B8"/>
    <w:rsid w:val="006010E3"/>
    <w:rsid w:val="007856D4"/>
    <w:rsid w:val="00B2290B"/>
    <w:rsid w:val="00B7089D"/>
    <w:rsid w:val="00C56547"/>
    <w:rsid w:val="00DF7A37"/>
    <w:rsid w:val="00EE2BCC"/>
    <w:rsid w:val="00EF2570"/>
    <w:rsid w:val="00F0215D"/>
    <w:rsid w:val="00F224C2"/>
    <w:rsid w:val="00F7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0215D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  <w:style w:type="paragraph" w:customStyle="1" w:styleId="69C006367DC947A4981F022BE6C71675">
    <w:name w:val="69C006367DC947A4981F022BE6C71675"/>
    <w:rsid w:val="00F0215D"/>
    <w:pPr>
      <w:spacing w:after="160" w:line="259" w:lineRule="auto"/>
    </w:pPr>
    <w:rPr>
      <w:lang w:val="en-CA" w:eastAsia="en-C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EEB226-44DE-45A1-A22A-FF3C842DD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TP030000161.dotx</Template>
  <TotalTime>924</TotalTime>
  <Pages>13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Tarek Massarani</cp:lastModifiedBy>
  <cp:revision>5</cp:revision>
  <dcterms:created xsi:type="dcterms:W3CDTF">2015-09-27T00:30:00Z</dcterms:created>
  <dcterms:modified xsi:type="dcterms:W3CDTF">2015-09-28T03:44:00Z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