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31447" w14:textId="77777777" w:rsidR="000F5993" w:rsidRDefault="00EE28E9">
      <w:pPr>
        <w:pStyle w:val="Heading1"/>
      </w:pPr>
      <w:r>
        <w:t>Chapter 3: Perceiving Ourselves and Others in Organizations</w:t>
      </w:r>
    </w:p>
    <w:p w14:paraId="3AC33FD6" w14:textId="77777777" w:rsidR="008C1AB0" w:rsidRPr="008C1AB0" w:rsidRDefault="008C1AB0" w:rsidP="008C1AB0">
      <w:pPr>
        <w:rPr>
          <w:b/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Self concept</w:t>
      </w:r>
    </w:p>
    <w:p w14:paraId="331DA589" w14:textId="2EEB54A6" w:rsidR="00EE28E9" w:rsidRDefault="00EE28E9" w:rsidP="008C1AB0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>refers to an individual’s self beliefs and self evaluations</w:t>
      </w:r>
    </w:p>
    <w:p w14:paraId="2AC9C8FE" w14:textId="11E1DA2C" w:rsidR="008C1AB0" w:rsidRPr="008C1AB0" w:rsidRDefault="00D04365" w:rsidP="008C1AB0">
      <w:pPr>
        <w:rPr>
          <w:color w:val="000000" w:themeColor="text1"/>
          <w:sz w:val="24"/>
        </w:rPr>
      </w:pPr>
      <w:r w:rsidRPr="008C1AB0">
        <w:rPr>
          <w:noProof/>
          <w:color w:val="000000" w:themeColor="text1"/>
          <w:sz w:val="24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67DE25FD" wp14:editId="616B0370">
            <wp:simplePos x="0" y="0"/>
            <wp:positionH relativeFrom="column">
              <wp:posOffset>2336800</wp:posOffset>
            </wp:positionH>
            <wp:positionV relativeFrom="paragraph">
              <wp:posOffset>71755</wp:posOffset>
            </wp:positionV>
            <wp:extent cx="1493520" cy="1489710"/>
            <wp:effectExtent l="0" t="0" r="5080" b="8890"/>
            <wp:wrapTight wrapText="bothSides">
              <wp:wrapPolygon edited="0">
                <wp:start x="6980" y="0"/>
                <wp:lineTo x="4776" y="1105"/>
                <wp:lineTo x="367" y="5156"/>
                <wp:lineTo x="0" y="7734"/>
                <wp:lineTo x="0" y="13627"/>
                <wp:lineTo x="1469" y="18046"/>
                <wp:lineTo x="1837" y="18414"/>
                <wp:lineTo x="6980" y="21361"/>
                <wp:lineTo x="7714" y="21361"/>
                <wp:lineTo x="13959" y="21361"/>
                <wp:lineTo x="15061" y="21361"/>
                <wp:lineTo x="19837" y="18414"/>
                <wp:lineTo x="19837" y="18046"/>
                <wp:lineTo x="21306" y="14731"/>
                <wp:lineTo x="21306" y="5156"/>
                <wp:lineTo x="17265" y="1473"/>
                <wp:lineTo x="14694" y="0"/>
                <wp:lineTo x="698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AB0" w:rsidRPr="008C1AB0">
        <w:rPr>
          <w:b/>
          <w:color w:val="000000" w:themeColor="text1"/>
          <w:sz w:val="24"/>
        </w:rPr>
        <w:t>Self- concept model</w:t>
      </w:r>
    </w:p>
    <w:p w14:paraId="02673182" w14:textId="1847B470" w:rsidR="008C1AB0" w:rsidRDefault="008C1AB0" w:rsidP="008C1AB0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Three c’s and four selves</w:t>
      </w:r>
    </w:p>
    <w:p w14:paraId="371DE8E1" w14:textId="77777777" w:rsidR="002508E5" w:rsidRDefault="002508E5" w:rsidP="008C1AB0">
      <w:pPr>
        <w:rPr>
          <w:b/>
          <w:color w:val="000000" w:themeColor="text1"/>
          <w:sz w:val="24"/>
        </w:rPr>
      </w:pPr>
    </w:p>
    <w:p w14:paraId="553F0FA6" w14:textId="77777777" w:rsidR="00BC4A3D" w:rsidRDefault="00BC4A3D" w:rsidP="008C1AB0">
      <w:pPr>
        <w:rPr>
          <w:b/>
          <w:color w:val="000000" w:themeColor="text1"/>
          <w:sz w:val="24"/>
        </w:rPr>
      </w:pPr>
    </w:p>
    <w:p w14:paraId="6F482580" w14:textId="7ADEC712" w:rsidR="00BC4A3D" w:rsidRDefault="00BC4A3D" w:rsidP="008C1AB0">
      <w:pPr>
        <w:rPr>
          <w:b/>
          <w:color w:val="000000" w:themeColor="text1"/>
          <w:sz w:val="24"/>
        </w:rPr>
      </w:pPr>
      <w:r w:rsidRPr="00BC4A3D">
        <w:rPr>
          <w:b/>
          <w:color w:val="000000" w:themeColor="text1"/>
          <w:sz w:val="24"/>
        </w:rPr>
        <w:t>Self-Concept Characteristics (3 C’s)</w:t>
      </w:r>
    </w:p>
    <w:p w14:paraId="112F5A9E" w14:textId="77777777" w:rsidR="00000000" w:rsidRPr="00BC4A3D" w:rsidRDefault="00BC4A3D" w:rsidP="00BC4A3D">
      <w:pPr>
        <w:rPr>
          <w:b/>
          <w:color w:val="000000" w:themeColor="text1"/>
          <w:sz w:val="24"/>
          <w:lang w:val="en-US"/>
        </w:rPr>
      </w:pPr>
      <w:r w:rsidRPr="00BC4A3D">
        <w:rPr>
          <w:b/>
          <w:color w:val="000000" w:themeColor="text1"/>
          <w:sz w:val="24"/>
        </w:rPr>
        <w:t>Complexity</w:t>
      </w:r>
    </w:p>
    <w:p w14:paraId="60B4139F" w14:textId="24505385" w:rsidR="00000000" w:rsidRPr="00BC4A3D" w:rsidRDefault="00BC4A3D" w:rsidP="00BC4A3D">
      <w:pPr>
        <w:pStyle w:val="ListParagraph"/>
        <w:numPr>
          <w:ilvl w:val="0"/>
          <w:numId w:val="8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Our self-view has many distinct, important roles/identities</w:t>
      </w:r>
    </w:p>
    <w:p w14:paraId="004A2D08" w14:textId="77777777" w:rsidR="00BC4A3D" w:rsidRDefault="00BC4A3D" w:rsidP="00BC4A3D">
      <w:pPr>
        <w:rPr>
          <w:color w:val="000000" w:themeColor="text1"/>
          <w:sz w:val="24"/>
        </w:rPr>
      </w:pPr>
      <w:r w:rsidRPr="00BC4A3D">
        <w:rPr>
          <w:b/>
          <w:color w:val="000000" w:themeColor="text1"/>
          <w:sz w:val="24"/>
        </w:rPr>
        <w:t>High complexity</w:t>
      </w:r>
    </w:p>
    <w:p w14:paraId="7761ABC0" w14:textId="1C0C5C24" w:rsidR="00000000" w:rsidRPr="00BC4A3D" w:rsidRDefault="00BC4A3D" w:rsidP="00BC4A3D">
      <w:pPr>
        <w:pStyle w:val="ListParagraph"/>
        <w:numPr>
          <w:ilvl w:val="0"/>
          <w:numId w:val="8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 xml:space="preserve"> many identities but little overlap/connection</w:t>
      </w:r>
    </w:p>
    <w:p w14:paraId="7906E1A7" w14:textId="77777777" w:rsidR="00000000" w:rsidRPr="00BC4A3D" w:rsidRDefault="00BC4A3D" w:rsidP="00BC4A3D">
      <w:pPr>
        <w:rPr>
          <w:b/>
          <w:color w:val="000000" w:themeColor="text1"/>
          <w:sz w:val="24"/>
          <w:lang w:val="en-US"/>
        </w:rPr>
      </w:pPr>
      <w:r w:rsidRPr="00BC4A3D">
        <w:rPr>
          <w:b/>
          <w:color w:val="000000" w:themeColor="text1"/>
          <w:sz w:val="24"/>
        </w:rPr>
        <w:t>Consistency</w:t>
      </w:r>
    </w:p>
    <w:p w14:paraId="180BBC15" w14:textId="10128B37" w:rsidR="00000000" w:rsidRPr="00BC4A3D" w:rsidRDefault="00BC4A3D" w:rsidP="00BC4A3D">
      <w:pPr>
        <w:pStyle w:val="ListParagraph"/>
        <w:numPr>
          <w:ilvl w:val="0"/>
          <w:numId w:val="8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Multiple selves have compatible personality, values</w:t>
      </w:r>
    </w:p>
    <w:p w14:paraId="153B2136" w14:textId="77777777" w:rsidR="00000000" w:rsidRPr="00BC4A3D" w:rsidRDefault="00BC4A3D" w:rsidP="00BC4A3D">
      <w:pPr>
        <w:rPr>
          <w:b/>
          <w:color w:val="000000" w:themeColor="text1"/>
          <w:sz w:val="24"/>
          <w:lang w:val="en-US"/>
        </w:rPr>
      </w:pPr>
      <w:r w:rsidRPr="00BC4A3D">
        <w:rPr>
          <w:b/>
          <w:color w:val="000000" w:themeColor="text1"/>
          <w:sz w:val="24"/>
        </w:rPr>
        <w:t>Clarity</w:t>
      </w:r>
    </w:p>
    <w:p w14:paraId="1875D535" w14:textId="77777777" w:rsidR="00000000" w:rsidRPr="00BC4A3D" w:rsidRDefault="00BC4A3D" w:rsidP="00BC4A3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Self-concept is clear, confidently described, internally consistent, and stable across time</w:t>
      </w:r>
    </w:p>
    <w:p w14:paraId="7B811BC1" w14:textId="77777777" w:rsidR="00000000" w:rsidRPr="00BC4A3D" w:rsidRDefault="00BC4A3D" w:rsidP="00BC4A3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People have better well-being with:</w:t>
      </w:r>
    </w:p>
    <w:p w14:paraId="2312C296" w14:textId="77777777" w:rsidR="00000000" w:rsidRPr="00BC4A3D" w:rsidRDefault="00BC4A3D" w:rsidP="00BC4A3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multiple selves (complexity)</w:t>
      </w:r>
    </w:p>
    <w:p w14:paraId="21BFB78E" w14:textId="77777777" w:rsidR="00000000" w:rsidRPr="00BC4A3D" w:rsidRDefault="00BC4A3D" w:rsidP="00BC4A3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well established selves (clarity)</w:t>
      </w:r>
    </w:p>
    <w:p w14:paraId="3DD3834E" w14:textId="663381DD" w:rsidR="00BC4A3D" w:rsidRPr="00BC4A3D" w:rsidRDefault="00BC4A3D" w:rsidP="008C1AB0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BC4A3D">
        <w:rPr>
          <w:color w:val="000000" w:themeColor="text1"/>
          <w:sz w:val="24"/>
        </w:rPr>
        <w:t>selves are similar and compatible with traits (consistency)</w:t>
      </w:r>
    </w:p>
    <w:p w14:paraId="4F9EABFD" w14:textId="19B57B04" w:rsidR="008C1AB0" w:rsidRPr="008C1AB0" w:rsidRDefault="008C1AB0" w:rsidP="008C1AB0">
      <w:pPr>
        <w:rPr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Self- Enhancement</w:t>
      </w:r>
    </w:p>
    <w:p w14:paraId="76451B42" w14:textId="77777777" w:rsidR="008C1AB0" w:rsidRDefault="00EE28E9" w:rsidP="008C1AB0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 xml:space="preserve"> a person’s inherent motivation to have a positive self concept and to have oth</w:t>
      </w:r>
      <w:r w:rsidR="00DE6DC0" w:rsidRPr="008C1AB0">
        <w:rPr>
          <w:color w:val="000000" w:themeColor="text1"/>
          <w:sz w:val="24"/>
        </w:rPr>
        <w:t>ers perceive him/her favourably, such as being competent, attractive, lucky, ethical, and important</w:t>
      </w:r>
    </w:p>
    <w:p w14:paraId="56AC3CBB" w14:textId="5433B008" w:rsidR="008C1AB0" w:rsidRPr="008C1AB0" w:rsidRDefault="00DE6DC0" w:rsidP="008C1AB0">
      <w:pPr>
        <w:rPr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</w:t>
      </w:r>
      <w:r w:rsidR="008C1AB0" w:rsidRPr="008C1AB0">
        <w:rPr>
          <w:b/>
          <w:color w:val="000000" w:themeColor="text1"/>
          <w:sz w:val="24"/>
        </w:rPr>
        <w:t>elf-verification</w:t>
      </w:r>
    </w:p>
    <w:p w14:paraId="08DF1213" w14:textId="0DD8EF5D" w:rsidR="00DE6DC0" w:rsidRDefault="00DE6DC0" w:rsidP="008C1AB0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 xml:space="preserve"> a person’s inherent motivation to conform and maintain his/her existing self-concept</w:t>
      </w:r>
    </w:p>
    <w:p w14:paraId="6E1F5782" w14:textId="3D3ED179" w:rsidR="004B6DB6" w:rsidRPr="008C1AB0" w:rsidRDefault="004B6DB6" w:rsidP="008C1AB0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causes us to: remember information consistent with our self concept, ignore/oppose feedback contrary to our self-concept, associate with those who affirm/reflect our self concept</w:t>
      </w:r>
    </w:p>
    <w:p w14:paraId="7E328B5F" w14:textId="77777777" w:rsidR="008C1AB0" w:rsidRPr="008C1AB0" w:rsidRDefault="008C1AB0" w:rsidP="008C1AB0">
      <w:pPr>
        <w:rPr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lastRenderedPageBreak/>
        <w:t>Self-evaluation</w:t>
      </w:r>
    </w:p>
    <w:p w14:paraId="0516DE3A" w14:textId="405A91F8" w:rsidR="008C1AB0" w:rsidRPr="008C1AB0" w:rsidRDefault="008C1AB0" w:rsidP="008C1AB0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>Mostly defined by three elements: self-esteem, self-efficacy, and local of control</w:t>
      </w:r>
      <w:r w:rsidRPr="008C1AB0">
        <w:rPr>
          <w:b/>
          <w:color w:val="000000" w:themeColor="text1"/>
          <w:sz w:val="24"/>
        </w:rPr>
        <w:t xml:space="preserve"> </w:t>
      </w:r>
    </w:p>
    <w:p w14:paraId="6B4ADC22" w14:textId="44A30257" w:rsidR="008C1AB0" w:rsidRPr="008C1AB0" w:rsidRDefault="008C1AB0" w:rsidP="008C1AB0">
      <w:pPr>
        <w:rPr>
          <w:b/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Self-esteem</w:t>
      </w:r>
    </w:p>
    <w:p w14:paraId="31EBF857" w14:textId="5C444ED3" w:rsidR="008C1AB0" w:rsidRPr="008C1AB0" w:rsidRDefault="008C1AB0" w:rsidP="008C1AB0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extent to which people like, respect, and are satisfied with themselves (represents a global evaluation) </w:t>
      </w:r>
    </w:p>
    <w:p w14:paraId="3DAFD70A" w14:textId="59580A78" w:rsidR="008C1AB0" w:rsidRPr="008C1AB0" w:rsidRDefault="00DE6DC0" w:rsidP="008C1AB0">
      <w:pPr>
        <w:rPr>
          <w:b/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Self-</w:t>
      </w:r>
      <w:r w:rsidR="008C1AB0" w:rsidRPr="008C1AB0">
        <w:rPr>
          <w:b/>
          <w:color w:val="000000" w:themeColor="text1"/>
          <w:sz w:val="24"/>
        </w:rPr>
        <w:t>efficacy</w:t>
      </w:r>
    </w:p>
    <w:p w14:paraId="120D4B68" w14:textId="77777777" w:rsidR="008C1AB0" w:rsidRDefault="00DE6DC0" w:rsidP="008C1AB0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 xml:space="preserve"> a person’s belief that he or she has the ability and motivation to successfully complete a task</w:t>
      </w:r>
    </w:p>
    <w:p w14:paraId="373C7884" w14:textId="231292AD" w:rsidR="008C1AB0" w:rsidRPr="008C1AB0" w:rsidRDefault="00DE6DC0" w:rsidP="008C1AB0">
      <w:pPr>
        <w:rPr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L</w:t>
      </w:r>
      <w:r w:rsidR="008C1AB0" w:rsidRPr="008C1AB0">
        <w:rPr>
          <w:b/>
          <w:color w:val="000000" w:themeColor="text1"/>
          <w:sz w:val="24"/>
        </w:rPr>
        <w:t>ocus of control</w:t>
      </w:r>
    </w:p>
    <w:p w14:paraId="0FDEC399" w14:textId="00FC679B" w:rsidR="008C1AB0" w:rsidRPr="004B6DB6" w:rsidRDefault="008C1AB0" w:rsidP="008C1AB0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8C1AB0">
        <w:rPr>
          <w:color w:val="000000" w:themeColor="text1"/>
          <w:sz w:val="24"/>
        </w:rPr>
        <w:t xml:space="preserve">a person’s general beliefs about the amount of control he or she has over personal life events </w:t>
      </w:r>
    </w:p>
    <w:p w14:paraId="439168AE" w14:textId="7D743FBC" w:rsidR="008C1AB0" w:rsidRPr="008C1AB0" w:rsidRDefault="008C1AB0" w:rsidP="008C1AB0">
      <w:pPr>
        <w:rPr>
          <w:b/>
          <w:color w:val="000000" w:themeColor="text1"/>
          <w:sz w:val="24"/>
        </w:rPr>
      </w:pPr>
      <w:r w:rsidRPr="008C1AB0">
        <w:rPr>
          <w:b/>
          <w:color w:val="000000" w:themeColor="text1"/>
          <w:sz w:val="24"/>
        </w:rPr>
        <w:t>Social Identity Theory</w:t>
      </w:r>
    </w:p>
    <w:p w14:paraId="1796E19E" w14:textId="1F5F5828" w:rsidR="008C1AB0" w:rsidRPr="008C1AB0" w:rsidRDefault="008C1AB0" w:rsidP="008C1AB0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People define themselves by the groups to which they belong or have an emotional attachment </w:t>
      </w:r>
    </w:p>
    <w:p w14:paraId="27C5AA15" w14:textId="3AAD6A7E" w:rsidR="008C1AB0" w:rsidRDefault="008C1AB0" w:rsidP="008C1A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Perception</w:t>
      </w:r>
    </w:p>
    <w:p w14:paraId="0E610299" w14:textId="440A0253" w:rsidR="008C1AB0" w:rsidRPr="008C1AB0" w:rsidRDefault="008C1AB0" w:rsidP="008C1AB0">
      <w:pPr>
        <w:pStyle w:val="ListParagraph"/>
        <w:numPr>
          <w:ilvl w:val="0"/>
          <w:numId w:val="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process of receiving information about and making sense of the world around us </w:t>
      </w:r>
    </w:p>
    <w:p w14:paraId="70027F06" w14:textId="0C05F181" w:rsidR="008C1AB0" w:rsidRDefault="008C1AB0" w:rsidP="008C1A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Selective attention </w:t>
      </w:r>
    </w:p>
    <w:p w14:paraId="7D89015B" w14:textId="3B5DD287" w:rsidR="008C1AB0" w:rsidRPr="002508E5" w:rsidRDefault="002508E5" w:rsidP="008C1AB0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process of attending to some information received by our senses and ignoring other information </w:t>
      </w:r>
    </w:p>
    <w:p w14:paraId="73E1E011" w14:textId="32B9E8FC" w:rsidR="002508E5" w:rsidRDefault="002508E5" w:rsidP="002508E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Confirmation Bias</w:t>
      </w:r>
    </w:p>
    <w:p w14:paraId="4707C44E" w14:textId="77777777" w:rsidR="002508E5" w:rsidRPr="002508E5" w:rsidRDefault="002508E5" w:rsidP="002508E5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The nonconscious tendency for people to screen out information that is contrary to their decisions, beliefs, values, and assumptions; confirming information is more readily accepted through the perceptual process</w:t>
      </w:r>
    </w:p>
    <w:p w14:paraId="1F28ED88" w14:textId="41A5081E" w:rsidR="002508E5" w:rsidRDefault="002508E5" w:rsidP="002508E5">
      <w:pPr>
        <w:rPr>
          <w:b/>
          <w:color w:val="000000" w:themeColor="text1"/>
          <w:sz w:val="24"/>
        </w:rPr>
      </w:pPr>
      <w:r w:rsidRPr="002508E5">
        <w:rPr>
          <w:color w:val="000000" w:themeColor="text1"/>
          <w:sz w:val="24"/>
        </w:rPr>
        <w:t xml:space="preserve"> </w:t>
      </w:r>
      <w:r w:rsidR="005325A3">
        <w:rPr>
          <w:b/>
          <w:color w:val="000000" w:themeColor="text1"/>
          <w:sz w:val="24"/>
        </w:rPr>
        <w:t>Categorical</w:t>
      </w:r>
      <w:r>
        <w:rPr>
          <w:b/>
          <w:color w:val="000000" w:themeColor="text1"/>
          <w:sz w:val="24"/>
        </w:rPr>
        <w:t xml:space="preserve"> thinking </w:t>
      </w:r>
    </w:p>
    <w:p w14:paraId="586C985D" w14:textId="6129B9DC" w:rsidR="005325A3" w:rsidRPr="005325A3" w:rsidRDefault="005325A3" w:rsidP="005325A3">
      <w:pPr>
        <w:pStyle w:val="ListParagraph"/>
        <w:numPr>
          <w:ilvl w:val="0"/>
          <w:numId w:val="7"/>
        </w:numPr>
      </w:pPr>
      <w:r w:rsidRPr="005325A3">
        <w:rPr>
          <w:color w:val="000000" w:themeColor="text1"/>
          <w:sz w:val="24"/>
        </w:rPr>
        <w:t xml:space="preserve">The most </w:t>
      </w:r>
      <w:r>
        <w:rPr>
          <w:color w:val="000000" w:themeColor="text1"/>
          <w:sz w:val="24"/>
        </w:rPr>
        <w:t>nonconscious process or organizing people and objects into preconceived categories that are stored in our long-term memory</w:t>
      </w:r>
    </w:p>
    <w:p w14:paraId="18CC0557" w14:textId="423BE8CB" w:rsidR="005325A3" w:rsidRDefault="005325A3" w:rsidP="005325A3">
      <w:pPr>
        <w:rPr>
          <w:b/>
          <w:color w:val="000000" w:themeColor="text1"/>
          <w:sz w:val="24"/>
        </w:rPr>
      </w:pPr>
      <w:r w:rsidRPr="005325A3">
        <w:rPr>
          <w:b/>
          <w:color w:val="000000" w:themeColor="text1"/>
          <w:sz w:val="24"/>
        </w:rPr>
        <w:t xml:space="preserve">Mental </w:t>
      </w:r>
      <w:r>
        <w:rPr>
          <w:b/>
          <w:color w:val="000000" w:themeColor="text1"/>
          <w:sz w:val="24"/>
        </w:rPr>
        <w:t>Model</w:t>
      </w:r>
    </w:p>
    <w:p w14:paraId="631BF2BB" w14:textId="212BCC23" w:rsidR="005325A3" w:rsidRPr="005325A3" w:rsidRDefault="005325A3" w:rsidP="005325A3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Knowledge structures that we develop to describe, explain and predict the world around us</w:t>
      </w:r>
    </w:p>
    <w:p w14:paraId="28432439" w14:textId="7E520DD0" w:rsidR="005325A3" w:rsidRDefault="005325A3" w:rsidP="005325A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Stereotyping </w:t>
      </w:r>
    </w:p>
    <w:p w14:paraId="5B30E871" w14:textId="1B6803D7" w:rsidR="005325A3" w:rsidRDefault="005325A3" w:rsidP="005325A3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 perceptual process in which we assign characteristics to an identifiable group and then automatically transfer those features to anyone we believe is a member of that group</w:t>
      </w:r>
    </w:p>
    <w:p w14:paraId="3CD31725" w14:textId="3C0BEC30" w:rsidR="00EE28E9" w:rsidRDefault="005A16A3" w:rsidP="00EE28E9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statistics based stereotypes </w:t>
      </w:r>
    </w:p>
    <w:p w14:paraId="67942606" w14:textId="3070BEBC" w:rsidR="005A16A3" w:rsidRDefault="005A16A3" w:rsidP="005A16A3">
      <w:pPr>
        <w:ind w:firstLine="720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vs </w:t>
      </w:r>
    </w:p>
    <w:p w14:paraId="58B7AC84" w14:textId="78DBA8AA" w:rsidR="005A16A3" w:rsidRDefault="006A76C8" w:rsidP="005A16A3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</w:t>
      </w:r>
      <w:r w:rsidR="005A16A3">
        <w:rPr>
          <w:color w:val="000000" w:themeColor="text1"/>
          <w:sz w:val="24"/>
        </w:rPr>
        <w:t>aste based stereotypes</w:t>
      </w:r>
    </w:p>
    <w:p w14:paraId="06DA950B" w14:textId="31B7DB68" w:rsidR="004B6DB6" w:rsidRDefault="004B6DB6" w:rsidP="005A16A3">
      <w:pPr>
        <w:rPr>
          <w:b/>
          <w:color w:val="000000" w:themeColor="text1"/>
          <w:sz w:val="24"/>
        </w:rPr>
      </w:pPr>
      <w:r w:rsidRPr="004B6DB6">
        <w:rPr>
          <w:b/>
          <w:color w:val="000000" w:themeColor="text1"/>
          <w:sz w:val="24"/>
        </w:rPr>
        <w:t>Categorization, Homogenization, Differentiation</w:t>
      </w:r>
    </w:p>
    <w:p w14:paraId="54816B74" w14:textId="77777777" w:rsidR="004B6DB6" w:rsidRPr="004B6DB6" w:rsidRDefault="004B6DB6" w:rsidP="004B6DB6">
      <w:pPr>
        <w:rPr>
          <w:color w:val="000000" w:themeColor="text1"/>
          <w:sz w:val="24"/>
          <w:lang w:val="en-US"/>
        </w:rPr>
      </w:pPr>
      <w:r w:rsidRPr="004B6DB6">
        <w:rPr>
          <w:color w:val="000000" w:themeColor="text1"/>
          <w:sz w:val="24"/>
        </w:rPr>
        <w:t>Stereotyping applies three activities derived from social identity and self-enhancement:</w:t>
      </w:r>
    </w:p>
    <w:p w14:paraId="040435E2" w14:textId="77777777" w:rsidR="00000000" w:rsidRPr="004B6DB6" w:rsidRDefault="004B6DB6" w:rsidP="009553C2">
      <w:pPr>
        <w:numPr>
          <w:ilvl w:val="0"/>
          <w:numId w:val="17"/>
        </w:numPr>
        <w:rPr>
          <w:color w:val="000000" w:themeColor="text1"/>
          <w:sz w:val="24"/>
          <w:lang w:val="en-US"/>
        </w:rPr>
      </w:pPr>
      <w:r w:rsidRPr="004B6DB6">
        <w:rPr>
          <w:color w:val="000000" w:themeColor="text1"/>
          <w:sz w:val="24"/>
        </w:rPr>
        <w:t>Categorization process -- Categorize people into groups</w:t>
      </w:r>
    </w:p>
    <w:p w14:paraId="3093D26E" w14:textId="77777777" w:rsidR="00000000" w:rsidRPr="004B6DB6" w:rsidRDefault="004B6DB6" w:rsidP="009553C2">
      <w:pPr>
        <w:numPr>
          <w:ilvl w:val="0"/>
          <w:numId w:val="17"/>
        </w:numPr>
        <w:rPr>
          <w:color w:val="000000" w:themeColor="text1"/>
          <w:sz w:val="24"/>
          <w:lang w:val="en-US"/>
        </w:rPr>
      </w:pPr>
      <w:r w:rsidRPr="004B6DB6">
        <w:rPr>
          <w:color w:val="000000" w:themeColor="text1"/>
          <w:sz w:val="24"/>
        </w:rPr>
        <w:t>Homogenization process -- Assign similar traits within a group; different traits to other groups</w:t>
      </w:r>
    </w:p>
    <w:p w14:paraId="1A62FD58" w14:textId="054A8D62" w:rsidR="009553C2" w:rsidRPr="009553C2" w:rsidRDefault="004B6DB6" w:rsidP="009553C2">
      <w:pPr>
        <w:numPr>
          <w:ilvl w:val="0"/>
          <w:numId w:val="17"/>
        </w:numPr>
        <w:rPr>
          <w:color w:val="000000" w:themeColor="text1"/>
          <w:sz w:val="24"/>
          <w:lang w:val="en-US"/>
        </w:rPr>
      </w:pPr>
      <w:r w:rsidRPr="004B6DB6">
        <w:rPr>
          <w:color w:val="000000" w:themeColor="text1"/>
          <w:sz w:val="24"/>
        </w:rPr>
        <w:t>Differentiation process -- Assign less favourable attributes to other groups</w:t>
      </w:r>
    </w:p>
    <w:p w14:paraId="19621926" w14:textId="30442B0A" w:rsidR="005A16A3" w:rsidRDefault="005A16A3" w:rsidP="005A16A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Attribution Process</w:t>
      </w:r>
    </w:p>
    <w:p w14:paraId="3B42BA3C" w14:textId="77777777" w:rsidR="005A16A3" w:rsidRDefault="005A16A3" w:rsidP="005A16A3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forming beliefs about the causes of behaviour or events </w:t>
      </w:r>
    </w:p>
    <w:p w14:paraId="636B8E6F" w14:textId="378C00A1" w:rsidR="005A16A3" w:rsidRDefault="005A16A3" w:rsidP="005A16A3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</w:t>
      </w:r>
      <w:r w:rsidR="006A76C8">
        <w:rPr>
          <w:color w:val="000000" w:themeColor="text1"/>
          <w:sz w:val="24"/>
        </w:rPr>
        <w:t>perceptual process of deciding whether an observed behaviour or event is caused largely by internal (characteristics of the person) or external factors (by the environment)</w:t>
      </w:r>
    </w:p>
    <w:p w14:paraId="7A9529E1" w14:textId="0680195F" w:rsidR="006A76C8" w:rsidRDefault="006A76C8" w:rsidP="006A76C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Attribution Errors</w:t>
      </w:r>
    </w:p>
    <w:p w14:paraId="6C11EB63" w14:textId="1DE28BB4" w:rsidR="006A76C8" w:rsidRDefault="006A76C8" w:rsidP="006A76C8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Self- serving bias (target is the self)</w:t>
      </w:r>
    </w:p>
    <w:p w14:paraId="6390CAA3" w14:textId="79E86ED9" w:rsidR="006A76C8" w:rsidRDefault="006A76C8" w:rsidP="006A76C8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6A76C8">
        <w:rPr>
          <w:color w:val="000000" w:themeColor="text1"/>
          <w:sz w:val="24"/>
        </w:rPr>
        <w:t xml:space="preserve">Tendency </w:t>
      </w:r>
      <w:r>
        <w:rPr>
          <w:color w:val="000000" w:themeColor="text1"/>
          <w:sz w:val="24"/>
        </w:rPr>
        <w:t>to attribute to our success to internal factors and our failures to external factors</w:t>
      </w:r>
    </w:p>
    <w:p w14:paraId="2DAA50BF" w14:textId="2ED4C6EB" w:rsidR="006A76C8" w:rsidRPr="006A76C8" w:rsidRDefault="006A76C8" w:rsidP="006A76C8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Fundamental Attribution error (make sense of event that doesn’t involve you)</w:t>
      </w:r>
    </w:p>
    <w:p w14:paraId="636D48C8" w14:textId="4A637393" w:rsidR="006A76C8" w:rsidRPr="006A76C8" w:rsidRDefault="006A76C8" w:rsidP="006A76C8">
      <w:pPr>
        <w:pStyle w:val="ListParagraph"/>
        <w:numPr>
          <w:ilvl w:val="0"/>
          <w:numId w:val="1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Tendency to overemphasize internal causes of another person’s behaviour, whereas we recognize external influences on our own behaviour</w:t>
      </w:r>
    </w:p>
    <w:p w14:paraId="43FFB4F1" w14:textId="27BAAE46" w:rsidR="009553C2" w:rsidRPr="009553C2" w:rsidRDefault="006A76C8" w:rsidP="009553C2">
      <w:pPr>
        <w:pStyle w:val="ListParagraph"/>
        <w:numPr>
          <w:ilvl w:val="0"/>
          <w:numId w:val="1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This error is less common than previously thought</w:t>
      </w:r>
    </w:p>
    <w:p w14:paraId="43CD516D" w14:textId="77777777" w:rsidR="009553C2" w:rsidRDefault="009553C2" w:rsidP="009553C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Self-fulfilling Prophecy</w:t>
      </w:r>
    </w:p>
    <w:p w14:paraId="36B98E34" w14:textId="77777777" w:rsidR="009553C2" w:rsidRPr="00386F33" w:rsidRDefault="009553C2" w:rsidP="009553C2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Occurs when our expectations about another person cause that person to act in a way that is consistent with those expectations </w:t>
      </w:r>
    </w:p>
    <w:p w14:paraId="07911EEF" w14:textId="77777777" w:rsidR="009553C2" w:rsidRDefault="009553C2" w:rsidP="009553C2">
      <w:pPr>
        <w:rPr>
          <w:b/>
          <w:color w:val="000000" w:themeColor="text1"/>
          <w:sz w:val="24"/>
        </w:rPr>
      </w:pPr>
      <w:r w:rsidRPr="00386F33">
        <w:rPr>
          <w:b/>
          <w:color w:val="000000" w:themeColor="text1"/>
          <w:sz w:val="24"/>
        </w:rPr>
        <w:t xml:space="preserve">Other Perceptual Effects </w:t>
      </w:r>
    </w:p>
    <w:p w14:paraId="655C7995" w14:textId="77777777" w:rsidR="009553C2" w:rsidRPr="004B6DB6" w:rsidRDefault="009553C2" w:rsidP="009553C2">
      <w:pPr>
        <w:rPr>
          <w:b/>
          <w:color w:val="000000" w:themeColor="text1"/>
          <w:sz w:val="24"/>
        </w:rPr>
      </w:pPr>
      <w:r w:rsidRPr="004B6DB6">
        <w:rPr>
          <w:b/>
          <w:color w:val="000000" w:themeColor="text1"/>
          <w:sz w:val="24"/>
        </w:rPr>
        <w:t>Halo effect</w:t>
      </w:r>
    </w:p>
    <w:p w14:paraId="27B14344" w14:textId="77777777" w:rsidR="009553C2" w:rsidRPr="00386F33" w:rsidRDefault="009553C2" w:rsidP="009553C2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form a general impression of others from one trait/ behaviour</w:t>
      </w:r>
    </w:p>
    <w:p w14:paraId="566E3E06" w14:textId="77777777" w:rsidR="009553C2" w:rsidRPr="004B6DB6" w:rsidRDefault="009553C2" w:rsidP="009553C2">
      <w:pPr>
        <w:rPr>
          <w:b/>
          <w:color w:val="000000" w:themeColor="text1"/>
          <w:sz w:val="24"/>
        </w:rPr>
      </w:pPr>
      <w:r w:rsidRPr="004B6DB6">
        <w:rPr>
          <w:b/>
          <w:color w:val="000000" w:themeColor="text1"/>
          <w:sz w:val="24"/>
        </w:rPr>
        <w:t>False- consensus effect</w:t>
      </w:r>
    </w:p>
    <w:p w14:paraId="5E4E6078" w14:textId="77777777" w:rsidR="009553C2" w:rsidRPr="00386F33" w:rsidRDefault="009553C2" w:rsidP="009553C2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Overestimate how many others have similar beliefs or traits like ours </w:t>
      </w:r>
    </w:p>
    <w:p w14:paraId="7FD7B1D5" w14:textId="77777777" w:rsidR="009553C2" w:rsidRPr="004B6DB6" w:rsidRDefault="009553C2" w:rsidP="009553C2">
      <w:pPr>
        <w:rPr>
          <w:b/>
          <w:color w:val="000000" w:themeColor="text1"/>
          <w:sz w:val="24"/>
        </w:rPr>
      </w:pPr>
      <w:r w:rsidRPr="004B6DB6">
        <w:rPr>
          <w:b/>
          <w:color w:val="000000" w:themeColor="text1"/>
          <w:sz w:val="24"/>
        </w:rPr>
        <w:t>Primacy Effect</w:t>
      </w:r>
    </w:p>
    <w:p w14:paraId="10CE3B35" w14:textId="77777777" w:rsidR="009553C2" w:rsidRPr="006435EC" w:rsidRDefault="009553C2" w:rsidP="009553C2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Forming perception of others based on first perception </w:t>
      </w:r>
    </w:p>
    <w:p w14:paraId="34C67C06" w14:textId="77777777" w:rsidR="00D04365" w:rsidRDefault="009553C2" w:rsidP="00D04365">
      <w:pPr>
        <w:rPr>
          <w:b/>
          <w:color w:val="000000" w:themeColor="text1"/>
          <w:sz w:val="24"/>
        </w:rPr>
      </w:pPr>
      <w:r w:rsidRPr="004B6DB6">
        <w:rPr>
          <w:b/>
          <w:color w:val="000000" w:themeColor="text1"/>
          <w:sz w:val="24"/>
        </w:rPr>
        <w:t>Regency Effect</w:t>
      </w:r>
    </w:p>
    <w:p w14:paraId="7B5634C6" w14:textId="5837DB34" w:rsidR="009553C2" w:rsidRPr="00D04365" w:rsidRDefault="009553C2" w:rsidP="00D04365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bookmarkStart w:id="0" w:name="_GoBack"/>
      <w:bookmarkEnd w:id="0"/>
      <w:r w:rsidRPr="00D04365">
        <w:rPr>
          <w:color w:val="000000" w:themeColor="text1"/>
          <w:sz w:val="24"/>
        </w:rPr>
        <w:lastRenderedPageBreak/>
        <w:t xml:space="preserve">Most recent information dominates perceptions </w:t>
      </w:r>
    </w:p>
    <w:p w14:paraId="0C857188" w14:textId="18FF0F18" w:rsidR="00386F33" w:rsidRDefault="00386F33" w:rsidP="006A76C8">
      <w:pPr>
        <w:rPr>
          <w:b/>
          <w:color w:val="000000" w:themeColor="text1"/>
          <w:sz w:val="24"/>
        </w:rPr>
      </w:pPr>
    </w:p>
    <w:p w14:paraId="20F53FDE" w14:textId="57F734C6" w:rsidR="00386F33" w:rsidRPr="00386F33" w:rsidRDefault="009553C2" w:rsidP="00386F33">
      <w:pPr>
        <w:rPr>
          <w:sz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01B79DBF" wp14:editId="7C2B5723">
                <wp:extent cx="3808508" cy="2628690"/>
                <wp:effectExtent l="0" t="50800" r="27305" b="13335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8508" cy="2628690"/>
                          <a:chOff x="-2146359" y="77979"/>
                          <a:chExt cx="10595166" cy="4722176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494868" y="78048"/>
                            <a:ext cx="3241647" cy="1295401"/>
                          </a:xfrm>
                          <a:prstGeom prst="rect">
                            <a:avLst/>
                          </a:prstGeom>
                          <a:solidFill>
                            <a:srgbClr val="B94C1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6C917082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hAnsi="Arial" w:cs="Arial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Supervisor</w:t>
                              </w:r>
                            </w:p>
                            <w:p w14:paraId="22961986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hAnsi="Arial" w:cs="Arial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forms</w:t>
                              </w:r>
                            </w:p>
                            <w:p w14:paraId="735DEB8A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hAnsi="Arial" w:cs="Arial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expectations</w:t>
                              </w:r>
                            </w:p>
                          </w:txbxContent>
                        </wps:txbx>
                        <wps:bodyPr lIns="0" tIns="0" rIns="28573" bIns="0" anchor="ctr"/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495265" y="1784707"/>
                            <a:ext cx="3953542" cy="1294707"/>
                          </a:xfrm>
                          <a:prstGeom prst="rect">
                            <a:avLst/>
                          </a:prstGeom>
                          <a:solidFill>
                            <a:srgbClr val="743022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7522005F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9553C2">
                                <w:rPr>
                                  <w:rFonts w:ascii="Arial" w:hAnsi="Arial" w:cs="Arial"/>
                                  <w:color w:val="FFFEFB"/>
                                  <w:kern w:val="24"/>
                                  <w:szCs w:val="40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Expectations</w:t>
                              </w:r>
                            </w:p>
                            <w:p w14:paraId="34752470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9553C2">
                                <w:rPr>
                                  <w:rFonts w:ascii="Arial" w:hAnsi="Arial" w:cs="Arial"/>
                                  <w:color w:val="FFFEFB"/>
                                  <w:kern w:val="24"/>
                                  <w:szCs w:val="40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affect supervisor’s</w:t>
                              </w:r>
                            </w:p>
                            <w:p w14:paraId="0D03B422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9553C2">
                                <w:rPr>
                                  <w:rFonts w:ascii="Arial" w:hAnsi="Arial" w:cs="Arial"/>
                                  <w:color w:val="FFFEFB"/>
                                  <w:kern w:val="24"/>
                                  <w:szCs w:val="40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behaviour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494111" y="3504754"/>
                            <a:ext cx="3498170" cy="1295401"/>
                          </a:xfrm>
                          <a:prstGeom prst="rect">
                            <a:avLst/>
                          </a:prstGeom>
                          <a:solidFill>
                            <a:srgbClr val="26334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62222EDA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Supervisor’s</w:t>
                              </w:r>
                            </w:p>
                            <w:p w14:paraId="546C4B5E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 xml:space="preserve">behaviour </w:t>
                              </w:r>
                              <w:r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affects</w:t>
                              </w:r>
                            </w:p>
                            <w:p w14:paraId="59943DBF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employee</w:t>
                              </w:r>
                            </w:p>
                          </w:txbxContent>
                        </wps:txbx>
                        <wps:bodyPr vert="horz" lIns="0" tIns="0" rIns="28573" bIns="0" anchor="ctr"/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-2146359" y="1720889"/>
                            <a:ext cx="4502940" cy="1292426"/>
                          </a:xfrm>
                          <a:prstGeom prst="rect">
                            <a:avLst/>
                          </a:prstGeom>
                          <a:solidFill>
                            <a:srgbClr val="4B462A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711B81B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Employee’s</w:t>
                              </w:r>
                            </w:p>
                            <w:p w14:paraId="6DD0B6FA" w14:textId="77777777" w:rsidR="009553C2" w:rsidRP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behaviour matches</w:t>
                              </w:r>
                            </w:p>
                            <w:p w14:paraId="7B08867C" w14:textId="77777777" w:rsidR="009553C2" w:rsidRDefault="009553C2" w:rsidP="009553C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9553C2">
                                <w:rPr>
                                  <w:rFonts w:ascii="Arial" w:eastAsia="ヒラギノ角ゴ Pro W3" w:hAnsi="Arial" w:cs="Arial"/>
                                  <w:color w:val="FFFEFB"/>
                                  <w:kern w:val="24"/>
                                  <w:sz w:val="40"/>
                                  <w:szCs w:val="40"/>
                                  <w14:shadow w14:blurRad="38100" w14:dist="38100" w14:dir="2700000" w14:sx="100000" w14:sy="100000" w14:kx="0" w14:ky="0" w14:algn="tl">
                                    <w14:srgbClr w14:val="000000"/>
                                  </w14:shadow>
                                </w:rPr>
                                <w:t>expectations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" name="AutoShape 7"/>
                        <wps:cNvSpPr>
                          <a:spLocks noChangeArrowheads="1"/>
                        </wps:cNvSpPr>
                        <wps:spPr bwMode="auto">
                          <a:xfrm flipH="1">
                            <a:off x="-731044" y="3157995"/>
                            <a:ext cx="1498599" cy="1130299"/>
                          </a:xfrm>
                          <a:custGeom>
                            <a:avLst/>
                            <a:gdLst>
                              <a:gd name="T0" fmla="*/ 2147483647 w 21600"/>
                              <a:gd name="T1" fmla="*/ 0 h 21600"/>
                              <a:gd name="T2" fmla="*/ 2147483647 w 21600"/>
                              <a:gd name="T3" fmla="*/ 2147483647 h 21600"/>
                              <a:gd name="T4" fmla="*/ 0 w 21600"/>
                              <a:gd name="T5" fmla="*/ 2147483647 h 21600"/>
                              <a:gd name="T6" fmla="*/ 2147483647 w 21600"/>
                              <a:gd name="T7" fmla="*/ 2147483647 h 21600"/>
                              <a:gd name="T8" fmla="*/ 2147483647 w 21600"/>
                              <a:gd name="T9" fmla="*/ 2147483647 h 21600"/>
                              <a:gd name="T10" fmla="*/ 2147483647 w 21600"/>
                              <a:gd name="T11" fmla="*/ 2147483647 h 21600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18278 h 21600"/>
                              <a:gd name="T20" fmla="*/ 18167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6770" y="0"/>
                                </a:moveTo>
                                <a:lnTo>
                                  <a:pt x="11940" y="6249"/>
                                </a:lnTo>
                                <a:lnTo>
                                  <a:pt x="15373" y="6249"/>
                                </a:lnTo>
                                <a:lnTo>
                                  <a:pt x="15373" y="18278"/>
                                </a:lnTo>
                                <a:lnTo>
                                  <a:pt x="0" y="18278"/>
                                </a:lnTo>
                                <a:lnTo>
                                  <a:pt x="0" y="21600"/>
                                </a:lnTo>
                                <a:lnTo>
                                  <a:pt x="18167" y="21600"/>
                                </a:lnTo>
                                <a:lnTo>
                                  <a:pt x="18167" y="6249"/>
                                </a:lnTo>
                                <a:lnTo>
                                  <a:pt x="21600" y="6249"/>
                                </a:lnTo>
                                <a:lnTo>
                                  <a:pt x="16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0080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wrap="none" anchor="ctr"/>
                      </wps:wsp>
                      <wps:wsp>
                        <wps:cNvPr id="8" name="AutoShape 8"/>
                        <wps:cNvSpPr>
                          <a:spLocks noChangeArrowheads="1"/>
                        </wps:cNvSpPr>
                        <wps:spPr bwMode="auto">
                          <a:xfrm rot="5400000" flipH="1">
                            <a:off x="-158491" y="141478"/>
                            <a:ext cx="1422399" cy="1295401"/>
                          </a:xfrm>
                          <a:custGeom>
                            <a:avLst/>
                            <a:gdLst>
                              <a:gd name="T0" fmla="*/ 2147483647 w 21600"/>
                              <a:gd name="T1" fmla="*/ 0 h 21600"/>
                              <a:gd name="T2" fmla="*/ 2147483647 w 21600"/>
                              <a:gd name="T3" fmla="*/ 2147483647 h 21600"/>
                              <a:gd name="T4" fmla="*/ 0 w 21600"/>
                              <a:gd name="T5" fmla="*/ 2147483647 h 21600"/>
                              <a:gd name="T6" fmla="*/ 2147483647 w 21600"/>
                              <a:gd name="T7" fmla="*/ 2147483647 h 21600"/>
                              <a:gd name="T8" fmla="*/ 2147483647 w 21600"/>
                              <a:gd name="T9" fmla="*/ 2147483647 h 21600"/>
                              <a:gd name="T10" fmla="*/ 2147483647 w 21600"/>
                              <a:gd name="T11" fmla="*/ 2147483647 h 21600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18314 h 21600"/>
                              <a:gd name="T20" fmla="*/ 18173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6791" y="0"/>
                                </a:moveTo>
                                <a:lnTo>
                                  <a:pt x="11981" y="4696"/>
                                </a:lnTo>
                                <a:lnTo>
                                  <a:pt x="15408" y="4696"/>
                                </a:lnTo>
                                <a:lnTo>
                                  <a:pt x="15408" y="18314"/>
                                </a:lnTo>
                                <a:lnTo>
                                  <a:pt x="0" y="18314"/>
                                </a:lnTo>
                                <a:lnTo>
                                  <a:pt x="0" y="21600"/>
                                </a:lnTo>
                                <a:lnTo>
                                  <a:pt x="18173" y="21600"/>
                                </a:lnTo>
                                <a:lnTo>
                                  <a:pt x="18173" y="4696"/>
                                </a:lnTo>
                                <a:lnTo>
                                  <a:pt x="21600" y="4696"/>
                                </a:lnTo>
                                <a:lnTo>
                                  <a:pt x="16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0080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wrap="none" anchor="ctr"/>
                      </wps:wsp>
                      <wps:wsp>
                        <wps:cNvPr id="9" name="AutoShape 9"/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4992993" y="488708"/>
                            <a:ext cx="1447800" cy="1219200"/>
                          </a:xfrm>
                          <a:custGeom>
                            <a:avLst/>
                            <a:gdLst>
                              <a:gd name="T0" fmla="*/ 2147483647 w 21600"/>
                              <a:gd name="T1" fmla="*/ 0 h 21600"/>
                              <a:gd name="T2" fmla="*/ 2147483647 w 21600"/>
                              <a:gd name="T3" fmla="*/ 2147483647 h 21600"/>
                              <a:gd name="T4" fmla="*/ 0 w 21600"/>
                              <a:gd name="T5" fmla="*/ 2147483647 h 21600"/>
                              <a:gd name="T6" fmla="*/ 2147483647 w 21600"/>
                              <a:gd name="T7" fmla="*/ 2147483647 h 21600"/>
                              <a:gd name="T8" fmla="*/ 2147483647 w 21600"/>
                              <a:gd name="T9" fmla="*/ 2147483647 h 21600"/>
                              <a:gd name="T10" fmla="*/ 2147483647 w 21600"/>
                              <a:gd name="T11" fmla="*/ 2147483647 h 21600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18314 h 21600"/>
                              <a:gd name="T20" fmla="*/ 18173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6791" y="0"/>
                                </a:moveTo>
                                <a:lnTo>
                                  <a:pt x="11981" y="4696"/>
                                </a:lnTo>
                                <a:lnTo>
                                  <a:pt x="15408" y="4696"/>
                                </a:lnTo>
                                <a:lnTo>
                                  <a:pt x="15408" y="18314"/>
                                </a:lnTo>
                                <a:lnTo>
                                  <a:pt x="0" y="18314"/>
                                </a:lnTo>
                                <a:lnTo>
                                  <a:pt x="0" y="21600"/>
                                </a:lnTo>
                                <a:lnTo>
                                  <a:pt x="18173" y="21600"/>
                                </a:lnTo>
                                <a:lnTo>
                                  <a:pt x="18173" y="4696"/>
                                </a:lnTo>
                                <a:lnTo>
                                  <a:pt x="21600" y="4696"/>
                                </a:lnTo>
                                <a:lnTo>
                                  <a:pt x="16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0080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wrap="none" anchor="ctr"/>
                      </wps:wsp>
                      <wps:wsp>
                        <wps:cNvPr id="10" name="AutoShape 10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5590915" y="3196029"/>
                            <a:ext cx="1295399" cy="1219200"/>
                          </a:xfrm>
                          <a:custGeom>
                            <a:avLst/>
                            <a:gdLst>
                              <a:gd name="T0" fmla="*/ 2147483647 w 21600"/>
                              <a:gd name="T1" fmla="*/ 0 h 21600"/>
                              <a:gd name="T2" fmla="*/ 2147483647 w 21600"/>
                              <a:gd name="T3" fmla="*/ 2147483647 h 21600"/>
                              <a:gd name="T4" fmla="*/ 0 w 21600"/>
                              <a:gd name="T5" fmla="*/ 2147483647 h 21600"/>
                              <a:gd name="T6" fmla="*/ 2147483647 w 21600"/>
                              <a:gd name="T7" fmla="*/ 2147483647 h 21600"/>
                              <a:gd name="T8" fmla="*/ 2147483647 w 21600"/>
                              <a:gd name="T9" fmla="*/ 2147483647 h 21600"/>
                              <a:gd name="T10" fmla="*/ 2147483647 w 21600"/>
                              <a:gd name="T11" fmla="*/ 2147483647 h 21600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  <a:gd name="T18" fmla="*/ 0 w 21600"/>
                              <a:gd name="T19" fmla="*/ 18314 h 21600"/>
                              <a:gd name="T20" fmla="*/ 18173 w 21600"/>
                              <a:gd name="T21" fmla="*/ 21600 h 21600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T18" t="T19" r="T20" b="T21"/>
                            <a:pathLst>
                              <a:path w="21600" h="21600">
                                <a:moveTo>
                                  <a:pt x="16791" y="0"/>
                                </a:moveTo>
                                <a:lnTo>
                                  <a:pt x="11981" y="4696"/>
                                </a:lnTo>
                                <a:lnTo>
                                  <a:pt x="15408" y="4696"/>
                                </a:lnTo>
                                <a:lnTo>
                                  <a:pt x="15408" y="18314"/>
                                </a:lnTo>
                                <a:lnTo>
                                  <a:pt x="0" y="18314"/>
                                </a:lnTo>
                                <a:lnTo>
                                  <a:pt x="0" y="21600"/>
                                </a:lnTo>
                                <a:lnTo>
                                  <a:pt x="18173" y="21600"/>
                                </a:lnTo>
                                <a:lnTo>
                                  <a:pt x="18173" y="4696"/>
                                </a:lnTo>
                                <a:lnTo>
                                  <a:pt x="21600" y="4696"/>
                                </a:lnTo>
                                <a:lnTo>
                                  <a:pt x="16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0080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B79DBF" id="Group_x0020_1" o:spid="_x0000_s1026" style="width:299.9pt;height:207pt;mso-position-horizontal-relative:char;mso-position-vertical-relative:line" coordorigin="-2146359,77979" coordsize="10595166,472217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qtwd18HAADmMgAADgAAAGRycy9lMm9Eb2MueG1s7Fvbjts2EH0v0H8Q9FggsShRNyPeIPcWSNug&#10;cT9AK8sXVJYESbv29ut7hhRlyrbs3STeZFH5wdbleETODGfODO0XL7fr1LhNymqVZxOTPbdMI8ni&#10;fLbKFhPz7+n7Z4FpVHWUzaI0z5KJeZdU5surn396sSnGiZ0v83SWlAaEZNV4U0zMZV0X49GoipfJ&#10;Oqqe50WS4eY8L9dRjdNyMZqV0QbS1+nItixvtMnLWVHmcVJVuPpW3jSvhPz5PInrP+fzKqmNdGJi&#10;bLV4L8X7Nb2Prl5E40UZFctV3Awj+oJRrKNVhoe2ot5GdWTclKsDUetVXOZVPq+fx/l6lM/nqzgR&#10;c8BsmLU3mw9lflOIuSzGm0XRqgmq3dPTF4uN/7j9VBqr2cS0TSOL1jCReKrBSDWbYjEG4kNZfC4+&#10;lc2FhTyj2W7n5Zo+MQ9jK5R61yo12dZGjItOYAWuBTeIcc/27MALG7XHS9iGvvfMZtxz3NA0APH9&#10;0A+lXeLlu0YIs9zQZZ4npXDftpnvEWikBjGisbZD2xRwp2qnserrNPZ5GRWJMERF+mg05iiN/QU3&#10;i7JFmhiO1JpAkcpIOVXxMY//qYwsf7MEKnlVlvlmmUQzDEpoGUPXvkAnFb5qXG9+z2ewR3RT58K3&#10;9rTNeMgDD4olpQUWD6TSWr3bnHnclxpjduhySz5NaSwaF2VVf0jytUEHE7PENMSDotuPVS2VqyBi&#10;Inm6mr1fpak4KRfXb9LSuI2wsl6H/A1739ij0mFpZmwmZujarpDcuVfpIizxOiZivaoRItLVemIG&#10;LSgakwbfZTMMMxrX0SqVx/CHNKNLiVj8zTyUTsmjq3G9vd4KX67G1/nsDqpOf8tgDIoP6qAUB3bg&#10;+rDytboaZfEyR/SI61KMlKTBzaTYi/sbP/Q3TsOgUcArL+1vnMOMniv8jfkB9y2fng5Vq5Ueuo7L&#10;EUdopcPjFKJdo9/Q43zuWLZ9zF1OehyllaR123qrVkTHLy/icCLGNkG19bsNEs/EzJAZTeP7+hbM&#10;KqP/Lpa5j+hbFMsYY8K3HNfivis8W/MtHgbMxwptfOuS0cz2HIeLHAXP7XjGSd/6jtGsSeDdoAZW&#10;hqCOePWv+UQCHNL7vhOKJP9IAa5DQ5hvW0HQEBEV4bhrIaztvNDmdpeFfMMIx19zz3711CJcS4Ca&#10;zPrjRDgwIelcr8CnBKEzRP66pHMZ83RV/Eo0j/Jkw5Kf+Q6zOJI5sqTDXD8MRaTdxToEw8ANwYZF&#10;rGNIdDjB2tbyaHwjmRuJVWwNxccMfIcuLWbNXKfw1fk6RUnzy8gAy/Z54IAUGhuceJYqf1o0AnCL&#10;tozlcRASfAs6LxL06Ri6Rza00qKtvlEiV7UgbQA9IhFUjqF7NAAvOYbukQ3yfQzdIxsWPYbukc0e&#10;aDrddue1wnQrWgZ8wcK76zoinukexHQLnkZ2rXdKpm7C0zJ1851G6qY7jdTN1utlTDcXC2w/6F0Q&#10;uqVYwLze9WV3jQQN6TKxvtsVHC1l6RKN423WrGocgSWi+J/CerTMi7yi8pkWOWLJVJFZ4OiuBnc6&#10;cJie4CJU45mHcN6By0g1FUHqKFyWdmowMBhJF7H1KNzrSJf161QFuMPB+B04rQox185k5XMaNVEZ&#10;S+2eKYNsMKApWRJF29TGd9H0mcIKom4popq0LDSJQypUZVQ0luqI7q3z22SaC1RN6oZ9iYhiFIoj&#10;7hBp1kEyQRaA9GyuZqgg6rOQQl2HKs2HQYVXNplBiVOfUqwc531xbU6APpUc9dkMk7xbDPMh2LOz&#10;b9R+r9kfaF+NME7zKpFpkiwr8mVrYvIQLWd2WH2nD0EthkAZtgOT5J/ZPvImeUPnpmhYfmVladR3&#10;Bfo9shyEM1ZrEPcEbVUcCIdt2hxncMJ4mD0RG2okyQbBD8fHsDj3+ZjoYF2Uj5U5AgJqR3ohGx9j&#10;Z8wNeCgrUcbBmPbaaozbttOSs6NtNd3RBnImCWcPydGzu0ZaegiUnuE1dI9sPctr6B7ZerbX0D2y&#10;B3KGQDVluvlOUy7ddKeRutnuS84cxnUipdNXSvot6wY5852+smIgZ8Kigug0xBK2QE5+YuSsCd4q&#10;h58gZ4EM89wLVRdHcQn1qcgZpw0sqOIBUBbAK+9Fzu6HuxfhajjkQ7Bnp7QjZ2ehIId72leKHMiZ&#10;JHFPhJwhG+6TM1G/XJ6cMbDvfnbGwxDNMFko8SDwsSwFM1YNWsZB2IjayW0CFuI3As0aVLunAzs7&#10;bAf2sBw9vWucqIdB6SleQ/fI1tO8hu6RPbAz1dBlT691NrCzJgQdNrf+f62zPX4wsDPZMFQ8qW2z&#10;NUzuLOUa2Bn9CuhMS6z9hdAZ3BNhZ9R92KdnuAYm9Aj8zAOlwut498x1QyukFIVayWGhh63LPYKG&#10;jpnWPhsImqCvu/1aPbtrtKiHRA0E7egu9rC3KTf8h/bZIeMa9jbP7G0OBK3ZBUZkFnxgIGjf4Fez&#10;Z4jX4xE08T8B/JlCGLf54wf9W0M/F5unu7+nXP0HAAD//wMAUEsDBBQABgAIAAAAIQD9m5dJ3QAA&#10;AAUBAAAPAAAAZHJzL2Rvd25yZXYueG1sTI9BS8NAEIXvgv9hGcGb3URbsTGbUop6KkJbofQ2TaZJ&#10;aHY2ZLdJ+u8dvejlwfCG976XLkbbqJ46Xzs2EE8iUMS5K2ouDXzt3h9eQPmAXGDjmAxcycMiu71J&#10;MSncwBvqt6FUEsI+QQNVCG2itc8rsugnriUW7+Q6i0HOrtRFh4OE20Y/RtGztlizNFTY0qqi/Ly9&#10;WAMfAw7Lp/itX59Pq+thN/vcr2My5v5uXL6CCjSGv2f4wRd0yITp6C5ceNUYkCHhV8Wbzecy42hg&#10;Gk8j0Fmq/9Nn3wAAAP//AwBQSwECLQAUAAYACAAAACEA5JnDwPsAAADhAQAAEwAAAAAAAAAAAAAA&#10;AAAAAAAAW0NvbnRlbnRfVHlwZXNdLnhtbFBLAQItABQABgAIAAAAIQAjsmrh1wAAAJQBAAALAAAA&#10;AAAAAAAAAAAAACwBAABfcmVscy8ucmVsc1BLAQItABQABgAIAAAAIQDKq3B3XwcAAOYyAAAOAAAA&#10;AAAAAAAAAAAAACwCAABkcnMvZTJvRG9jLnhtbFBLAQItABQABgAIAAAAIQD9m5dJ3QAAAAUBAAAP&#10;AAAAAAAAAAAAAAAAALcJAABkcnMvZG93bnJldi54bWxQSwUGAAAAAAQABADzAAAAwQoAAAAA&#10;">
                <v:rect id="Rectangle_x0020_3" o:spid="_x0000_s1027" style="position:absolute;left:1494868;top:78048;width:3241647;height:1295401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Gz6vxAAA&#10;ANoAAAAPAAAAZHJzL2Rvd25yZXYueG1sRI9Ba8JAFITvBf/D8oReim60ViR1FRGKRU9NJXh8Zp9J&#10;avZtzK4a/70rCD0OM/MNM523phIXalxpWcGgH4EgzqwuOVew/f3qTUA4j6yxskwKbuRgPuu8TDHW&#10;9so/dEl8LgKEXYwKCu/rWEqXFWTQ9W1NHLyDbQz6IJtc6gavAW4qOYyisTRYclgosKZlQdkxORsF&#10;UbpOef+3yXanj6E9jPJktXy7KfXabRefIDy1/j/8bH9rBe/wuBJugJzd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xs+r8QAAADaAAAADwAAAAAAAAAAAAAAAACXAgAAZHJzL2Rv&#10;d25yZXYueG1sUEsFBgAAAAAEAAQA9QAAAIgDAAAAAA==&#10;" fillcolor="#b94c1f">
                  <v:textbox inset="0,0,28573emu,0">
                    <w:txbxContent>
                      <w:p w14:paraId="6C917082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hAnsi="Arial" w:cs="Arial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Supervisor</w:t>
                        </w:r>
                      </w:p>
                      <w:p w14:paraId="22961986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hAnsi="Arial" w:cs="Arial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forms</w:t>
                        </w:r>
                      </w:p>
                      <w:p w14:paraId="735DEB8A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hAnsi="Arial" w:cs="Arial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expectations</w:t>
                        </w:r>
                      </w:p>
                    </w:txbxContent>
                  </v:textbox>
                </v:rect>
                <v:rect id="Rectangle_x0020_4" o:spid="_x0000_s1028" style="position:absolute;left:4495265;top:1784707;width:3953542;height:1294707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VctxQAA&#10;ANoAAAAPAAAAZHJzL2Rvd25yZXYueG1sRI9Ba8JAFITvhf6H5RW81U1E2hBdQykK0kNLjVC9PbOv&#10;SWj2bciuJvrrXUHocZiZb5h5NphGnKhztWUF8TgCQVxYXXOpYJuvnhMQziNrbCyTgjM5yBaPD3NM&#10;te35m04bX4oAYZeigsr7NpXSFRUZdGPbEgfv13YGfZBdKXWHfYCbRk6i6EUarDksVNjSe0XF3+Zo&#10;FMiP/GuZbH/qz1V/zneX+GD3l1elRk/D2wyEp8H/h+/ttVYwhduVcAPk4go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lBVy3FAAAA2gAAAA8AAAAAAAAAAAAAAAAAlwIAAGRycy9k&#10;b3ducmV2LnhtbFBLBQYAAAAABAAEAPUAAACJAwAAAAA=&#10;" fillcolor="#743022" strokecolor="black [3213]">
                  <v:textbox>
                    <w:txbxContent>
                      <w:p w14:paraId="7522005F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9553C2">
                          <w:rPr>
                            <w:rFonts w:ascii="Arial" w:hAnsi="Arial" w:cs="Arial"/>
                            <w:color w:val="FFFEFB"/>
                            <w:kern w:val="24"/>
                            <w:szCs w:val="40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Expectations</w:t>
                        </w:r>
                      </w:p>
                      <w:p w14:paraId="34752470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9553C2">
                          <w:rPr>
                            <w:rFonts w:ascii="Arial" w:hAnsi="Arial" w:cs="Arial"/>
                            <w:color w:val="FFFEFB"/>
                            <w:kern w:val="24"/>
                            <w:szCs w:val="40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affect supervisor’s</w:t>
                        </w:r>
                      </w:p>
                      <w:p w14:paraId="0D03B422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9553C2">
                          <w:rPr>
                            <w:rFonts w:ascii="Arial" w:hAnsi="Arial" w:cs="Arial"/>
                            <w:color w:val="FFFEFB"/>
                            <w:kern w:val="24"/>
                            <w:szCs w:val="40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behaviour</w:t>
                        </w:r>
                      </w:p>
                    </w:txbxContent>
                  </v:textbox>
                </v:rect>
                <v:rect id="Rectangle_x0020_5" o:spid="_x0000_s1029" style="position:absolute;left:1494111;top:3504754;width:3498170;height:1295401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KhsixgAA&#10;ANoAAAAPAAAAZHJzL2Rvd25yZXYueG1sRI9Pa8JAFMTvQr/D8gq9FN3Y1j9EV5FCxUOlJgpen9ln&#10;kjb7NmRXk357t1DwOMzMb5j5sjOVuFLjSssKhoMIBHFmdcm5gsP+oz8F4TyyxsoyKfglB8vFQ2+O&#10;sbYtJ3RNfS4ChF2MCgrv61hKlxVk0A1sTRy8s20M+iCbXOoG2wA3lXyJorE0WHJYKLCm94Kyn/Ri&#10;FKy3tK6/J0f/PEpfN8fT2+7zK2mVenrsVjMQnjp/D/+3N1rBCP6uhBsgF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MKhsixgAAANoAAAAPAAAAAAAAAAAAAAAAAJcCAABkcnMv&#10;ZG93bnJldi54bWxQSwUGAAAAAAQABAD1AAAAigMAAAAA&#10;" fillcolor="#263340">
                  <v:textbox inset="0,0,28573emu,0">
                    <w:txbxContent>
                      <w:p w14:paraId="62222EDA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Supervisor’s</w:t>
                        </w:r>
                      </w:p>
                      <w:p w14:paraId="546C4B5E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 xml:space="preserve">behaviour </w:t>
                        </w:r>
                        <w:r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affects</w:t>
                        </w:r>
                      </w:p>
                      <w:p w14:paraId="59943DBF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employee</w:t>
                        </w:r>
                      </w:p>
                    </w:txbxContent>
                  </v:textbox>
                </v:rect>
                <v:rect id="Rectangle_x0020_6" o:spid="_x0000_s1030" style="position:absolute;left:-2146359;top:1720889;width:4502940;height:1292426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G8q1wAAA&#10;ANoAAAAPAAAAZHJzL2Rvd25yZXYueG1sRI/disIwFITvBd8hHMEb0XRlUalGkQVBWUH8vT40x7ba&#10;nJQman17IwheDjPzDTOZ1aYQd6pcblnBTy8CQZxYnXOq4LBfdEcgnEfWWFgmBU9yMJs2GxOMtX3w&#10;lu47n4oAYRejgsz7MpbSJRkZdD1bEgfvbCuDPsgqlbrCR4CbQvajaCAN5hwWMizpL6PkursZBSmv&#10;j6eEjF7t6fp77Pxvhhe7UardqudjEJ5q/w1/2kutYADvK+EGyOkL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aG8q1wAAAANoAAAAPAAAAAAAAAAAAAAAAAJcCAABkcnMvZG93bnJl&#10;di54bWxQSwUGAAAAAAQABAD1AAAAhAMAAAAA&#10;" fillcolor="#4b462a" strokecolor="black [3213]">
                  <v:textbox>
                    <w:txbxContent>
                      <w:p w14:paraId="2711B81B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Employee’s</w:t>
                        </w:r>
                      </w:p>
                      <w:p w14:paraId="6DD0B6FA" w14:textId="77777777" w:rsidR="009553C2" w:rsidRP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behaviour matches</w:t>
                        </w:r>
                      </w:p>
                      <w:p w14:paraId="7B08867C" w14:textId="77777777" w:rsidR="009553C2" w:rsidRDefault="009553C2" w:rsidP="009553C2">
                        <w:pPr>
                          <w:pStyle w:val="NormalWeb"/>
                          <w:spacing w:before="0" w:beforeAutospacing="0" w:after="0" w:afterAutospacing="0"/>
                        </w:pPr>
                        <w:r w:rsidRPr="009553C2">
                          <w:rPr>
                            <w:rFonts w:ascii="Arial" w:eastAsia="ヒラギノ角ゴ Pro W3" w:hAnsi="Arial" w:cs="Arial"/>
                            <w:color w:val="FFFEFB"/>
                            <w:kern w:val="24"/>
                            <w:sz w:val="40"/>
                            <w:szCs w:val="40"/>
                            <w14:shadow w14:blurRad="38100" w14:dist="38100" w14:dir="2700000" w14:sx="100000" w14:sy="100000" w14:kx="0" w14:ky="0" w14:algn="tl">
                              <w14:srgbClr w14:val="000000"/>
                            </w14:shadow>
                          </w:rPr>
                          <w:t>expectations</w:t>
                        </w:r>
                      </w:p>
                    </w:txbxContent>
                  </v:textbox>
                </v:rect>
                <v:shape id="AutoShape_x0020_7" o:spid="_x0000_s1031" style="position:absolute;left:-731044;top:3157995;width:1498599;height:1130299;flip:x;visibility:visible;mso-wrap-style:none;v-text-anchor:middle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VAyswwAA&#10;ANoAAAAPAAAAZHJzL2Rvd25yZXYueG1sRI/BasMwEETvhf6D2EJvjdxA0uBGCcZQXHoIJC60x8Xa&#10;SCbWylhK7P59FAj0OMzMG2a9nVwnLjSE1rOC11kGgrjxumWj4Lv+eFmBCBFZY+eZFPxRgO3m8WGN&#10;ufYj7+lyiEYkCIccFdgY+1zK0FhyGGa+J07e0Q8OY5KDkXrAMcFdJ+dZtpQOW04LFnsqLTWnw9kp&#10;KBamMlUsytHuyt9qsaq/frBW6vlpKt5BRJrif/je/tQK3uB2Jd0Aubk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VAyswwAAANoAAAAPAAAAAAAAAAAAAAAAAJcCAABkcnMvZG93&#10;bnJldi54bWxQSwUGAAAAAAQABAD1AAAAhwMAAAAA&#10;" path="m16770,0l11940,6249,15373,6249,15373,18278,,18278,,21600,18167,21600,18167,6249,21600,6249,16770,0xe" fillcolor="purple" strokecolor="black [3213]" strokeweight="1pt">
                  <v:stroke startarrowwidth="narrow" startarrowlength="short" endarrowwidth="narrow" endarrowlength="short" joinstyle="miter"/>
                  <v:path o:connecttype="custom" o:connectlocs="2147483646,0;2147483646,2147483646;0,2147483646;2147483646,2147483646;2147483646,2147483646;2147483646,2147483646" o:connectangles="0,0,0,0,0,0" textboxrect="0,18278,18167,21600"/>
                </v:shape>
                <v:shape id="AutoShape_x0020_8" o:spid="_x0000_s1032" style="position:absolute;left:-158491;top:141478;width:1422399;height:1295401;rotation:-90;flip:x;visibility:visible;mso-wrap-style:none;v-text-anchor:middle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6DHHwQAA&#10;ANoAAAAPAAAAZHJzL2Rvd25yZXYueG1sRE/dasIwFL4XfIdwhN1pagebVmMRYW6wi1ndA5w1x7Zb&#10;c1KS2HZvv1wMvPz4/rf5aFrRk/ONZQXLRQKCuLS64UrB5+VlvgLhA7LG1jIp+CUP+W462WKm7cAF&#10;9edQiRjCPkMFdQhdJqUvazLoF7YjjtzVOoMhQldJ7XCI4aaVaZI8SYMNx4YaOzrUVP6cb0aB/T4W&#10;t2f3fnn8OBWvq68xXfPyqNTDbNxvQAQaw138737TCuLWeCXeALn7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+gxx8EAAADaAAAADwAAAAAAAAAAAAAAAACXAgAAZHJzL2Rvd25y&#10;ZXYueG1sUEsFBgAAAAAEAAQA9QAAAIUDAAAAAA==&#10;" path="m16791,0l11981,4696,15408,4696,15408,18314,,18314,,21600,18173,21600,18173,4696,21600,4696,16791,0xe" fillcolor="purple" strokecolor="black [3213]" strokeweight="1pt">
                  <v:stroke startarrowwidth="narrow" startarrowlength="short" endarrowwidth="narrow" endarrowlength="short" joinstyle="miter"/>
                  <v:path o:connecttype="custom" o:connectlocs="2147483646,0;2147483646,2147483646;0,2147483646;2147483646,2147483646;2147483646,2147483646;2147483646,2147483646" o:connectangles="0,0,0,0,0,0" textboxrect="0,18314,18173,21600"/>
                </v:shape>
                <v:shape id="AutoShape_x0020_9" o:spid="_x0000_s1033" style="position:absolute;left:4992993;top:488708;width:1447800;height:1219200;rotation:180;flip:x;visibility:visible;mso-wrap-style:none;v-text-anchor:middle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HU6+xAAA&#10;ANoAAAAPAAAAZHJzL2Rvd25yZXYueG1sRI9Ba8JAFITvBf/D8gQvRTexVEx0FSkU7MGDRhRvj+wz&#10;CWbfxuyq8d+7hUKPw8x8w8yXnanFnVpXWVYQjyIQxLnVFRcK9tn3cArCeWSNtWVS8CQHy0XvbY6p&#10;tg/e0n3nCxEg7FJUUHrfpFK6vCSDbmQb4uCdbWvQB9kWUrf4CHBTy3EUTaTBisNCiQ19lZRfdjej&#10;IN9QnGTX7Hk4xKdJdNz+vCcfn0oN+t1qBsJT5//Df+21VpDA75VwA+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B1OvsQAAADaAAAADwAAAAAAAAAAAAAAAACXAgAAZHJzL2Rv&#10;d25yZXYueG1sUEsFBgAAAAAEAAQA9QAAAIgDAAAAAA==&#10;" path="m16791,0l11981,4696,15408,4696,15408,18314,,18314,,21600,18173,21600,18173,4696,21600,4696,16791,0xe" fillcolor="purple" strokecolor="black [3213]" strokeweight="1pt">
                  <v:stroke startarrowwidth="narrow" startarrowlength="short" endarrowwidth="narrow" endarrowlength="short" joinstyle="miter"/>
                  <v:path o:connecttype="custom" o:connectlocs="2147483646,0;2147483646,2147483646;0,2147483646;2147483646,2147483646;2147483646,2147483646;2147483646,2147483646" o:connectangles="0,0,0,0,0,0" textboxrect="0,18314,18173,21600"/>
                </v:shape>
                <v:shape id="AutoShape_x0020_10" o:spid="_x0000_s1034" style="position:absolute;left:5590915;top:3196029;width:1295399;height:1219200;rotation:90;flip:x;visibility:visible;mso-wrap-style:none;v-text-anchor:middle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9vZhwwAA&#10;ANsAAAAPAAAAZHJzL2Rvd25yZXYueG1sRI9Ba8MwDIXvg/4Ho8Juq9N1CSOLU0phUOhlzbq7iLUk&#10;LJbT2E2zf18dBrtJvKf3PhXb2fVqojF0ng2sVwko4trbjhsD58/3p1dQISJb7D2TgV8KsC0XDwXm&#10;1t/4RFMVGyUhHHI00MY45FqHuiWHYeUHYtG+/egwyjo22o54k3DX6+ckybTDjqWhxYH2LdU/1dUZ&#10;OPVpurlM6Zc/v3x0WXqsrlFXxjwu590bqEhz/Df/XR+s4Au9/CID6PIO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o9vZhwwAAANsAAAAPAAAAAAAAAAAAAAAAAJcCAABkcnMvZG93&#10;bnJldi54bWxQSwUGAAAAAAQABAD1AAAAhwMAAAAA&#10;" path="m16791,0l11981,4696,15408,4696,15408,18314,,18314,,21600,18173,21600,18173,4696,21600,4696,16791,0xe" fillcolor="purple" strokecolor="black [3213]" strokeweight="1pt">
                  <v:stroke startarrowwidth="narrow" startarrowlength="short" endarrowwidth="narrow" endarrowlength="short" joinstyle="miter"/>
                  <v:path o:connecttype="custom" o:connectlocs="2147483646,0;2147483646,2147483646;0,2147483646;2147483646,2147483646;2147483646,2147483646;2147483646,2147483646" o:connectangles="0,0,0,0,0,0" textboxrect="0,18314,18173,21600"/>
                </v:shape>
                <w10:anchorlock/>
              </v:group>
            </w:pict>
          </mc:Fallback>
        </mc:AlternateContent>
      </w:r>
    </w:p>
    <w:p w14:paraId="421FB74D" w14:textId="43E30BE6" w:rsidR="00CC790F" w:rsidRDefault="00CC790F" w:rsidP="00CC790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Improving perceptions </w:t>
      </w:r>
    </w:p>
    <w:p w14:paraId="784C54E3" w14:textId="3AF79795" w:rsidR="00CC790F" w:rsidRDefault="00CC790F" w:rsidP="00CC790F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Awareness of perceptual biases</w:t>
      </w:r>
    </w:p>
    <w:p w14:paraId="70D274E4" w14:textId="71B47A0A" w:rsidR="00CC790F" w:rsidRDefault="00CC790F" w:rsidP="00CC790F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Improving self awareness</w:t>
      </w:r>
    </w:p>
    <w:p w14:paraId="6F0D70FD" w14:textId="0592738A" w:rsidR="00CC790F" w:rsidRPr="00CC790F" w:rsidRDefault="00CC790F" w:rsidP="00CC790F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Meaningful action </w:t>
      </w:r>
    </w:p>
    <w:sectPr w:rsidR="00CC790F" w:rsidRPr="00CC790F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22637" w14:textId="77777777" w:rsidR="00022CD2" w:rsidRDefault="00022CD2">
      <w:r>
        <w:separator/>
      </w:r>
    </w:p>
    <w:p w14:paraId="203109F0" w14:textId="77777777" w:rsidR="00022CD2" w:rsidRDefault="00022CD2"/>
  </w:endnote>
  <w:endnote w:type="continuationSeparator" w:id="0">
    <w:p w14:paraId="682947ED" w14:textId="77777777" w:rsidR="00022CD2" w:rsidRDefault="00022CD2">
      <w:r>
        <w:continuationSeparator/>
      </w:r>
    </w:p>
    <w:p w14:paraId="12B93454" w14:textId="77777777" w:rsidR="00022CD2" w:rsidRDefault="00022C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1A5F94" w14:textId="77777777" w:rsidR="000F5993" w:rsidRDefault="005316E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3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3F8A4" w14:textId="77777777" w:rsidR="00022CD2" w:rsidRDefault="00022CD2">
      <w:r>
        <w:separator/>
      </w:r>
    </w:p>
    <w:p w14:paraId="7A067F0C" w14:textId="77777777" w:rsidR="00022CD2" w:rsidRDefault="00022CD2"/>
  </w:footnote>
  <w:footnote w:type="continuationSeparator" w:id="0">
    <w:p w14:paraId="79E72440" w14:textId="77777777" w:rsidR="00022CD2" w:rsidRDefault="00022CD2">
      <w:r>
        <w:continuationSeparator/>
      </w:r>
    </w:p>
    <w:p w14:paraId="3366AD54" w14:textId="77777777" w:rsidR="00022CD2" w:rsidRDefault="00022CD2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23036A"/>
    <w:multiLevelType w:val="hybridMultilevel"/>
    <w:tmpl w:val="557607DA"/>
    <w:lvl w:ilvl="0" w:tplc="34121F9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925E3"/>
    <w:multiLevelType w:val="hybridMultilevel"/>
    <w:tmpl w:val="45B0F15C"/>
    <w:lvl w:ilvl="0" w:tplc="C4F809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E68AC"/>
    <w:multiLevelType w:val="hybridMultilevel"/>
    <w:tmpl w:val="97901536"/>
    <w:lvl w:ilvl="0" w:tplc="34121F9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5A606E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5ABC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6450C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2CB2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6AED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04FE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06E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B480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16DF5"/>
    <w:multiLevelType w:val="hybridMultilevel"/>
    <w:tmpl w:val="27425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049BD"/>
    <w:multiLevelType w:val="hybridMultilevel"/>
    <w:tmpl w:val="53B4B808"/>
    <w:lvl w:ilvl="0" w:tplc="986AAB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FE04E1"/>
    <w:multiLevelType w:val="hybridMultilevel"/>
    <w:tmpl w:val="96D6FA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AC008F"/>
    <w:multiLevelType w:val="hybridMultilevel"/>
    <w:tmpl w:val="5C1E4470"/>
    <w:lvl w:ilvl="0" w:tplc="D33E792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FE439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22B6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3083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5A419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5A24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66BEB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D28D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E092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4B7BD3"/>
    <w:multiLevelType w:val="hybridMultilevel"/>
    <w:tmpl w:val="3F90C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0634CE"/>
    <w:multiLevelType w:val="hybridMultilevel"/>
    <w:tmpl w:val="1A58FD2A"/>
    <w:lvl w:ilvl="0" w:tplc="024207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606E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5ABC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6450C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2CB2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6AED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04FE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06E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B480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1C0BD4"/>
    <w:multiLevelType w:val="hybridMultilevel"/>
    <w:tmpl w:val="8466BEAC"/>
    <w:lvl w:ilvl="0" w:tplc="C4F809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D4F55"/>
    <w:multiLevelType w:val="hybridMultilevel"/>
    <w:tmpl w:val="76B8E9D8"/>
    <w:lvl w:ilvl="0" w:tplc="C4F8093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664EF0"/>
    <w:multiLevelType w:val="hybridMultilevel"/>
    <w:tmpl w:val="48AC6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5949C8"/>
    <w:multiLevelType w:val="hybridMultilevel"/>
    <w:tmpl w:val="C73C0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3"/>
  </w:num>
  <w:num w:numId="5">
    <w:abstractNumId w:val="15"/>
  </w:num>
  <w:num w:numId="6">
    <w:abstractNumId w:val="10"/>
  </w:num>
  <w:num w:numId="7">
    <w:abstractNumId w:val="12"/>
  </w:num>
  <w:num w:numId="8">
    <w:abstractNumId w:val="7"/>
  </w:num>
  <w:num w:numId="9">
    <w:abstractNumId w:val="16"/>
  </w:num>
  <w:num w:numId="10">
    <w:abstractNumId w:val="14"/>
  </w:num>
  <w:num w:numId="11">
    <w:abstractNumId w:val="3"/>
  </w:num>
  <w:num w:numId="12">
    <w:abstractNumId w:val="6"/>
  </w:num>
  <w:num w:numId="13">
    <w:abstractNumId w:val="8"/>
  </w:num>
  <w:num w:numId="14">
    <w:abstractNumId w:val="9"/>
  </w:num>
  <w:num w:numId="15">
    <w:abstractNumId w:val="2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E9"/>
    <w:rsid w:val="00022CD2"/>
    <w:rsid w:val="000F5993"/>
    <w:rsid w:val="002508E5"/>
    <w:rsid w:val="00386F33"/>
    <w:rsid w:val="004B6DB6"/>
    <w:rsid w:val="005316E4"/>
    <w:rsid w:val="005325A3"/>
    <w:rsid w:val="005A16A3"/>
    <w:rsid w:val="006124FD"/>
    <w:rsid w:val="006435EC"/>
    <w:rsid w:val="006A76C8"/>
    <w:rsid w:val="008C1AB0"/>
    <w:rsid w:val="009553C2"/>
    <w:rsid w:val="00A00D69"/>
    <w:rsid w:val="00BC4A3D"/>
    <w:rsid w:val="00BE1D64"/>
    <w:rsid w:val="00CA795D"/>
    <w:rsid w:val="00CC790F"/>
    <w:rsid w:val="00D04365"/>
    <w:rsid w:val="00DE6DC0"/>
    <w:rsid w:val="00E06A93"/>
    <w:rsid w:val="00EE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7C36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EE28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76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6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87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89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05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56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2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585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60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84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54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18540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9743">
          <w:marLeft w:val="0"/>
          <w:marRight w:val="0"/>
          <w:marTop w:val="4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3529">
          <w:marLeft w:val="0"/>
          <w:marRight w:val="0"/>
          <w:marTop w:val="4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lexandrahopkins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90</TotalTime>
  <Pages>4</Pages>
  <Words>640</Words>
  <Characters>3651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Hopkins</dc:creator>
  <cp:keywords/>
  <dc:description/>
  <cp:lastModifiedBy>Alexandra Hopkins</cp:lastModifiedBy>
  <cp:revision>6</cp:revision>
  <cp:lastPrinted>2015-09-24T00:09:00Z</cp:lastPrinted>
  <dcterms:created xsi:type="dcterms:W3CDTF">2015-09-22T01:16:00Z</dcterms:created>
  <dcterms:modified xsi:type="dcterms:W3CDTF">2015-10-04T20:57:00Z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