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54C" w:rsidRPr="000C7EE7" w:rsidRDefault="00BC6594" w:rsidP="00BC6594">
      <w:pPr>
        <w:pStyle w:val="Title"/>
        <w:rPr>
          <w:rFonts w:ascii="Monotype Corsiva" w:hAnsi="Monotype Corsiva" w:cs="Gautami"/>
          <w:sz w:val="52"/>
        </w:rPr>
      </w:pPr>
      <w:r w:rsidRPr="000C7EE7">
        <w:rPr>
          <w:rFonts w:ascii="Monotype Corsiva" w:hAnsi="Monotype Corsiva" w:cs="Gautami"/>
          <w:sz w:val="52"/>
        </w:rPr>
        <w:t xml:space="preserve">EDC and Insurance </w:t>
      </w:r>
    </w:p>
    <w:p w:rsidR="00BC6594" w:rsidRDefault="00BC6594" w:rsidP="00BC6594"/>
    <w:p w:rsidR="00BC6594" w:rsidRPr="001B24F9" w:rsidRDefault="00BC6594" w:rsidP="000C7EE7">
      <w:pPr>
        <w:jc w:val="center"/>
        <w:rPr>
          <w:b/>
          <w:sz w:val="44"/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1B24F9">
        <w:rPr>
          <w:b/>
          <w:sz w:val="44"/>
          <w14:textOutline w14:w="1270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Payment for Exports</w:t>
      </w:r>
    </w:p>
    <w:p w:rsidR="00365D0F" w:rsidRPr="00BC6594" w:rsidRDefault="00BC6594" w:rsidP="00BC6594">
      <w:r w:rsidRPr="00BC6594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Open Account:</w:t>
      </w:r>
      <w:r w:rsidRPr="00BC6594">
        <w:rPr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Pr="00BC6594">
        <w:rPr>
          <w:lang w:val="en-US"/>
        </w:rPr>
        <w:t>The exporter provides credit for a specified number of days (e.g. 30), after which payment for the goods must be made</w:t>
      </w:r>
    </w:p>
    <w:p w:rsidR="00365D0F" w:rsidRPr="00BC6594" w:rsidRDefault="00BC6594" w:rsidP="00BC6594">
      <w:r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Letter of Credit</w:t>
      </w:r>
      <w:r w:rsidRPr="00BC6594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:</w:t>
      </w:r>
      <w:r w:rsidRPr="00BC6594">
        <w:rPr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Pr="00BC6594">
        <w:rPr>
          <w:lang w:val="en-US"/>
        </w:rPr>
        <w:t xml:space="preserve">substituting the credit of the bank for that of the customer </w:t>
      </w:r>
    </w:p>
    <w:p w:rsidR="00365D0F" w:rsidRPr="00BC6594" w:rsidRDefault="00BC6594" w:rsidP="00F457C6">
      <w:pPr>
        <w:pStyle w:val="ListParagraph"/>
        <w:numPr>
          <w:ilvl w:val="0"/>
          <w:numId w:val="2"/>
        </w:numPr>
      </w:pPr>
      <w:r w:rsidRPr="00F457C6">
        <w:rPr>
          <w:lang w:val="en-US"/>
        </w:rPr>
        <w:t>A document from the importer’s bank guaranteeing payment by the bank, in a specified number of days, if all conditions of the sales contract are met (</w:t>
      </w:r>
      <w:r w:rsidR="00F457C6">
        <w:rPr>
          <w:lang w:val="en-US"/>
        </w:rPr>
        <w:t>e.g. 30, 45, 80 days)</w:t>
      </w:r>
    </w:p>
    <w:p w:rsidR="00365D0F" w:rsidRDefault="00BC6594" w:rsidP="00BC6594">
      <w:pPr>
        <w:rPr>
          <w:lang w:val="en-US"/>
        </w:rPr>
      </w:pPr>
      <w:r w:rsidRPr="002C56B2">
        <w:rPr>
          <w:b/>
          <w:bCs/>
          <w:color w:val="FF6699"/>
          <w:sz w:val="32"/>
          <w:highlight w:val="red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Irrevocable</w:t>
      </w:r>
      <w:r w:rsidRPr="00BC6594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 L</w:t>
      </w:r>
      <w:r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etter of </w:t>
      </w:r>
      <w:r w:rsidRPr="00BC6594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C</w:t>
      </w:r>
      <w:r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redit</w:t>
      </w:r>
      <w:r w:rsidRPr="00BC6594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:</w:t>
      </w:r>
      <w:r w:rsidRPr="00BC6594">
        <w:rPr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Pr="00BC6594">
        <w:rPr>
          <w:lang w:val="en-US"/>
        </w:rPr>
        <w:t>The foreign bank cannot withdraw the LC (this is the international standard) if the terms of the contract are followed</w:t>
      </w:r>
    </w:p>
    <w:p w:rsidR="00365D0F" w:rsidRDefault="00DD6C46" w:rsidP="00DD6C46">
      <w:pPr>
        <w:rPr>
          <w:lang w:val="en-US"/>
        </w:rPr>
      </w:pPr>
      <w:r w:rsidRPr="00DD6C46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Confirmed L</w:t>
      </w:r>
      <w:r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etter of </w:t>
      </w:r>
      <w:r w:rsidRPr="00DD6C46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C</w:t>
      </w:r>
      <w:r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redit</w:t>
      </w:r>
      <w:r w:rsidRPr="00DD6C46">
        <w:rPr>
          <w:b/>
          <w:bCs/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>:</w:t>
      </w:r>
      <w:r w:rsidRPr="00DD6C46">
        <w:rPr>
          <w:color w:val="FF6699"/>
          <w:sz w:val="32"/>
          <w:lang w:val="en-US"/>
          <w14:glow w14:rad="63500">
            <w14:schemeClr w14:val="accent4">
              <w14:alpha w14:val="60000"/>
              <w14:satMod w14:val="175000"/>
            </w14:schemeClr>
          </w14:glow>
        </w:rPr>
        <w:t xml:space="preserve"> </w:t>
      </w:r>
      <w:r w:rsidRPr="00DD6C46">
        <w:rPr>
          <w:lang w:val="en-US"/>
        </w:rPr>
        <w:t>Confirmed by exporter’s bank (the exporter’s bank agrees to pay should the foreign bank fail to do so.)</w:t>
      </w:r>
    </w:p>
    <w:p w:rsidR="005B46D0" w:rsidRDefault="005B46D0" w:rsidP="00DD6C46">
      <w:pPr>
        <w:rPr>
          <w:lang w:val="en-US"/>
        </w:rPr>
      </w:pPr>
    </w:p>
    <w:p w:rsidR="005B46D0" w:rsidRDefault="005B46D0" w:rsidP="00DD6C46">
      <w:pPr>
        <w:rPr>
          <w:lang w:val="en-US"/>
        </w:rPr>
      </w:pPr>
    </w:p>
    <w:p w:rsidR="005B46D0" w:rsidRPr="0034674A" w:rsidRDefault="005B46D0" w:rsidP="005B46D0">
      <w:pPr>
        <w:jc w:val="center"/>
        <w:rPr>
          <w:color w:val="D9D9D9" w:themeColor="background1" w:themeShade="D9"/>
          <w:sz w:val="44"/>
          <w:lang w:val="en-US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</w:pPr>
      <w:r w:rsidRPr="0034674A">
        <w:rPr>
          <w:color w:val="D9D9D9" w:themeColor="background1" w:themeShade="D9"/>
          <w:sz w:val="44"/>
          <w:lang w:val="en-US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  <w:t>Export Development Canada</w:t>
      </w:r>
      <w:r w:rsidR="000C7EE7" w:rsidRPr="0034674A">
        <w:rPr>
          <w:color w:val="D9D9D9" w:themeColor="background1" w:themeShade="D9"/>
          <w:sz w:val="44"/>
          <w:lang w:val="en-US"/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  <w:t xml:space="preserve"> (EDC)</w:t>
      </w:r>
    </w:p>
    <w:p w:rsidR="00365D0F" w:rsidRPr="002C56B2" w:rsidRDefault="005B46D0" w:rsidP="005B46D0">
      <w:pPr>
        <w:rPr>
          <w:sz w:val="32"/>
        </w:rPr>
      </w:pPr>
      <w:r w:rsidRPr="002C56B2">
        <w:rPr>
          <w:sz w:val="32"/>
          <w:lang w:val="en-US"/>
        </w:rPr>
        <w:t>Provides financing or loan guarantees for major capital projects in foreign markets</w:t>
      </w:r>
    </w:p>
    <w:p w:rsidR="00365D0F" w:rsidRPr="005B46D0" w:rsidRDefault="005B46D0" w:rsidP="005B46D0">
      <w:pPr>
        <w:numPr>
          <w:ilvl w:val="1"/>
          <w:numId w:val="4"/>
        </w:numPr>
      </w:pPr>
      <w:r w:rsidRPr="002C56B2">
        <w:rPr>
          <w:b/>
          <w:color w:val="FFC000"/>
        </w:rPr>
        <w:t xml:space="preserve">A </w:t>
      </w:r>
      <w:r w:rsidRPr="002C56B2">
        <w:rPr>
          <w:b/>
          <w:bCs/>
          <w:color w:val="FFC000"/>
        </w:rPr>
        <w:t xml:space="preserve">loan guarantee </w:t>
      </w:r>
      <w:r w:rsidRPr="002C56B2">
        <w:rPr>
          <w:b/>
          <w:color w:val="FFC000"/>
        </w:rPr>
        <w:t>is when a bank guarantees that the loan will be repaid, thereby eliminating the risk, but it does not actually loan the money</w:t>
      </w:r>
      <w:r w:rsidRPr="002C56B2">
        <w:rPr>
          <w:color w:val="FFC000"/>
        </w:rPr>
        <w:t xml:space="preserve"> </w:t>
      </w:r>
      <w:r w:rsidRPr="005B46D0">
        <w:t xml:space="preserve">(usually provided by a </w:t>
      </w:r>
      <w:r w:rsidR="002C56B2" w:rsidRPr="005B46D0">
        <w:t>group</w:t>
      </w:r>
      <w:r w:rsidRPr="005B46D0">
        <w:t xml:space="preserve"> of banks for a lower interest rate than normal because EDC has already covered the risk)</w:t>
      </w:r>
      <w:bookmarkStart w:id="0" w:name="_GoBack"/>
      <w:bookmarkEnd w:id="0"/>
    </w:p>
    <w:p w:rsidR="00365D0F" w:rsidRPr="005B46D0" w:rsidRDefault="005B46D0" w:rsidP="005B46D0">
      <w:r w:rsidRPr="005B46D0">
        <w:rPr>
          <w:lang w:val="en-US"/>
        </w:rPr>
        <w:t xml:space="preserve">Provides </w:t>
      </w:r>
      <w:r w:rsidRPr="005B46D0">
        <w:rPr>
          <w:b/>
          <w:bCs/>
          <w:lang w:val="en-US"/>
        </w:rPr>
        <w:t xml:space="preserve">buyer financing </w:t>
      </w:r>
      <w:r w:rsidRPr="005B46D0">
        <w:rPr>
          <w:lang w:val="en-US"/>
        </w:rPr>
        <w:t xml:space="preserve">for capital equipment and services: lends money to the importer of </w:t>
      </w:r>
      <w:proofErr w:type="spellStart"/>
      <w:r w:rsidRPr="005B46D0">
        <w:rPr>
          <w:lang w:val="en-US"/>
        </w:rPr>
        <w:t>Cdn</w:t>
      </w:r>
      <w:proofErr w:type="spellEnd"/>
      <w:r w:rsidRPr="005B46D0">
        <w:rPr>
          <w:lang w:val="en-US"/>
        </w:rPr>
        <w:t xml:space="preserve"> goods but actually pays the </w:t>
      </w:r>
      <w:proofErr w:type="spellStart"/>
      <w:r w:rsidRPr="005B46D0">
        <w:rPr>
          <w:lang w:val="en-US"/>
        </w:rPr>
        <w:t>Cdn</w:t>
      </w:r>
      <w:proofErr w:type="spellEnd"/>
      <w:r w:rsidRPr="005B46D0">
        <w:rPr>
          <w:lang w:val="en-US"/>
        </w:rPr>
        <w:t xml:space="preserve"> exporter directly and then the foreign purchaser pays back EDC </w:t>
      </w:r>
    </w:p>
    <w:p w:rsidR="00365D0F" w:rsidRPr="005B46D0" w:rsidRDefault="005B46D0" w:rsidP="005B46D0">
      <w:r w:rsidRPr="005B46D0">
        <w:rPr>
          <w:lang w:val="en-US"/>
        </w:rPr>
        <w:t xml:space="preserve">Provides </w:t>
      </w:r>
      <w:r w:rsidRPr="005B46D0">
        <w:rPr>
          <w:b/>
          <w:bCs/>
          <w:lang w:val="en-US"/>
        </w:rPr>
        <w:t>insurance</w:t>
      </w:r>
      <w:r w:rsidRPr="005B46D0">
        <w:rPr>
          <w:lang w:val="en-US"/>
        </w:rPr>
        <w:t xml:space="preserve"> for Canadian exports</w:t>
      </w:r>
    </w:p>
    <w:p w:rsidR="00365D0F" w:rsidRPr="005B46D0" w:rsidRDefault="005B46D0" w:rsidP="005B46D0">
      <w:pPr>
        <w:numPr>
          <w:ilvl w:val="1"/>
          <w:numId w:val="4"/>
        </w:numPr>
      </w:pPr>
      <w:r w:rsidRPr="005B46D0">
        <w:rPr>
          <w:lang w:val="en-US"/>
        </w:rPr>
        <w:t>Country risk insurance</w:t>
      </w:r>
    </w:p>
    <w:p w:rsidR="00365D0F" w:rsidRPr="005B46D0" w:rsidRDefault="005B46D0" w:rsidP="005B46D0">
      <w:pPr>
        <w:numPr>
          <w:ilvl w:val="1"/>
          <w:numId w:val="4"/>
        </w:numPr>
      </w:pPr>
      <w:r w:rsidRPr="005B46D0">
        <w:rPr>
          <w:lang w:val="en-US"/>
        </w:rPr>
        <w:t>Foreign receivables insurance (not available from your domestic bank) – will guarantee up to 90% of your receivables</w:t>
      </w:r>
    </w:p>
    <w:p w:rsidR="00365D0F" w:rsidRPr="005B46D0" w:rsidRDefault="005B46D0" w:rsidP="005B46D0">
      <w:r w:rsidRPr="005B46D0">
        <w:rPr>
          <w:lang w:val="en-US"/>
        </w:rPr>
        <w:t xml:space="preserve">Provides </w:t>
      </w:r>
      <w:r w:rsidRPr="005B46D0">
        <w:rPr>
          <w:b/>
          <w:bCs/>
          <w:lang w:val="en-US"/>
        </w:rPr>
        <w:t>foreign investment insurance</w:t>
      </w:r>
      <w:r w:rsidRPr="005B46D0">
        <w:rPr>
          <w:lang w:val="en-US"/>
        </w:rPr>
        <w:t>: political risk protection for new Canadian investments abroad</w:t>
      </w:r>
    </w:p>
    <w:p w:rsidR="005B46D0" w:rsidRDefault="005B46D0" w:rsidP="005B46D0">
      <w:pPr>
        <w:rPr>
          <w:lang w:val="en-US"/>
        </w:rPr>
      </w:pPr>
    </w:p>
    <w:p w:rsidR="005B46D0" w:rsidRPr="0034674A" w:rsidRDefault="005B46D0" w:rsidP="0034674A">
      <w:pPr>
        <w:pBdr>
          <w:bottom w:val="single" w:sz="4" w:space="1" w:color="auto"/>
        </w:pBdr>
        <w:jc w:val="center"/>
        <w:rPr>
          <w:color w:val="00B050"/>
          <w:sz w:val="40"/>
          <w14:textOutline w14:w="9525" w14:cap="rnd" w14:cmpd="sng" w14:algn="ctr">
            <w14:solidFill>
              <w14:srgbClr w14:val="FFC000"/>
            </w14:solidFill>
            <w14:prstDash w14:val="solid"/>
            <w14:bevel/>
          </w14:textOutline>
        </w:rPr>
      </w:pPr>
      <w:r w:rsidRPr="0034674A">
        <w:rPr>
          <w:color w:val="00B050"/>
          <w:sz w:val="40"/>
          <w14:textOutline w14:w="9525" w14:cap="rnd" w14:cmpd="sng" w14:algn="ctr">
            <w14:solidFill>
              <w14:srgbClr w14:val="FFC000"/>
            </w14:solidFill>
            <w14:prstDash w14:val="solid"/>
            <w14:bevel/>
          </w14:textOutline>
        </w:rPr>
        <w:t>Bid Bonds and Performance Bonds</w:t>
      </w:r>
    </w:p>
    <w:p w:rsidR="00365D0F" w:rsidRPr="005B46D0" w:rsidRDefault="005B46D0" w:rsidP="005B46D0">
      <w:r w:rsidRPr="0034674A">
        <w:rPr>
          <w:b/>
          <w:highlight w:val="yellow"/>
        </w:rPr>
        <w:t>Bid Bond:</w:t>
      </w:r>
      <w:r w:rsidRPr="005B46D0">
        <w:t xml:space="preserve"> submitted by the company when it submits a bid to guarantee that it will not withdraw later</w:t>
      </w:r>
    </w:p>
    <w:p w:rsidR="00365D0F" w:rsidRPr="005B46D0" w:rsidRDefault="005B46D0" w:rsidP="005B46D0">
      <w:pPr>
        <w:numPr>
          <w:ilvl w:val="1"/>
          <w:numId w:val="5"/>
        </w:numPr>
      </w:pPr>
      <w:r w:rsidRPr="005B46D0">
        <w:t xml:space="preserve">It is returned to the bidder after the project is awarded, but is cashed if the bidder withdraws </w:t>
      </w:r>
      <w:proofErr w:type="spellStart"/>
      <w:r w:rsidRPr="005B46D0">
        <w:t>e.g</w:t>
      </w:r>
      <w:proofErr w:type="spellEnd"/>
      <w:r w:rsidRPr="005B46D0">
        <w:t xml:space="preserve"> Bombardier in Israel</w:t>
      </w:r>
    </w:p>
    <w:p w:rsidR="00365D0F" w:rsidRPr="005B46D0" w:rsidRDefault="005B46D0" w:rsidP="005B46D0">
      <w:r w:rsidRPr="0034674A">
        <w:rPr>
          <w:b/>
          <w:highlight w:val="yellow"/>
        </w:rPr>
        <w:t>Performance bond:</w:t>
      </w:r>
      <w:r w:rsidRPr="005B46D0">
        <w:t xml:space="preserve"> This is a guarantee that the piece of equipment (e.g. a </w:t>
      </w:r>
      <w:proofErr w:type="spellStart"/>
      <w:r w:rsidRPr="005B46D0">
        <w:t>hydro electricity</w:t>
      </w:r>
      <w:proofErr w:type="spellEnd"/>
      <w:r w:rsidRPr="005B46D0">
        <w:t xml:space="preserve"> turbine) actually performs the way it is supposed to</w:t>
      </w:r>
    </w:p>
    <w:p w:rsidR="00365D0F" w:rsidRDefault="005B46D0" w:rsidP="005B46D0">
      <w:pPr>
        <w:numPr>
          <w:ilvl w:val="1"/>
          <w:numId w:val="5"/>
        </w:numPr>
      </w:pPr>
      <w:r w:rsidRPr="005B46D0">
        <w:t>This will be returned to the bidder after a predetermined period of time (e.g. one year) after the buyer takes possession of the equipment if everything is working according to the specifications</w:t>
      </w:r>
    </w:p>
    <w:p w:rsidR="005B46D0" w:rsidRDefault="005B46D0" w:rsidP="005B46D0"/>
    <w:p w:rsidR="005B46D0" w:rsidRPr="0034674A" w:rsidRDefault="005B46D0" w:rsidP="0034674A">
      <w:pPr>
        <w:pBdr>
          <w:bottom w:val="single" w:sz="4" w:space="1" w:color="auto"/>
        </w:pBdr>
        <w:jc w:val="center"/>
        <w:rPr>
          <w:color w:val="00B050"/>
          <w:sz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34674A">
        <w:rPr>
          <w:color w:val="00B050"/>
          <w:sz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International Sources of Financing</w:t>
      </w:r>
    </w:p>
    <w:p w:rsidR="00365D0F" w:rsidRPr="005B46D0" w:rsidRDefault="005B46D0" w:rsidP="005B46D0">
      <w:r w:rsidRPr="005B46D0">
        <w:rPr>
          <w:lang w:val="en-US"/>
        </w:rPr>
        <w:t>Multilateral Development Banks provide financing for many infrastructure projects in LDCs (Less Developed Countries)</w:t>
      </w:r>
    </w:p>
    <w:p w:rsidR="00365D0F" w:rsidRPr="005B46D0" w:rsidRDefault="005B46D0" w:rsidP="005B46D0">
      <w:pPr>
        <w:numPr>
          <w:ilvl w:val="1"/>
          <w:numId w:val="6"/>
        </w:numPr>
      </w:pPr>
      <w:r w:rsidRPr="005B46D0">
        <w:rPr>
          <w:lang w:val="en-US"/>
        </w:rPr>
        <w:t>Regional Development Banks:</w:t>
      </w:r>
    </w:p>
    <w:p w:rsidR="00365D0F" w:rsidRPr="005B46D0" w:rsidRDefault="005B46D0" w:rsidP="005B46D0">
      <w:pPr>
        <w:numPr>
          <w:ilvl w:val="2"/>
          <w:numId w:val="6"/>
        </w:numPr>
      </w:pPr>
      <w:r w:rsidRPr="005B46D0">
        <w:rPr>
          <w:lang w:val="en-US"/>
        </w:rPr>
        <w:t>Asian Development Bank (Manila)</w:t>
      </w:r>
    </w:p>
    <w:p w:rsidR="00365D0F" w:rsidRPr="005B46D0" w:rsidRDefault="005B46D0" w:rsidP="005B46D0">
      <w:pPr>
        <w:numPr>
          <w:ilvl w:val="2"/>
          <w:numId w:val="6"/>
        </w:numPr>
      </w:pPr>
      <w:r w:rsidRPr="005B46D0">
        <w:rPr>
          <w:lang w:val="en-US"/>
        </w:rPr>
        <w:t>African Development Bank (Abidjan)</w:t>
      </w:r>
    </w:p>
    <w:p w:rsidR="00365D0F" w:rsidRPr="005B46D0" w:rsidRDefault="005B46D0" w:rsidP="005B46D0">
      <w:pPr>
        <w:numPr>
          <w:ilvl w:val="2"/>
          <w:numId w:val="6"/>
        </w:numPr>
      </w:pPr>
      <w:r w:rsidRPr="005B46D0">
        <w:rPr>
          <w:lang w:val="en-US"/>
        </w:rPr>
        <w:t>The European Bank for Reconstruction &amp; Development (London)</w:t>
      </w:r>
    </w:p>
    <w:p w:rsidR="00365D0F" w:rsidRPr="005B46D0" w:rsidRDefault="005B46D0" w:rsidP="005B46D0">
      <w:pPr>
        <w:numPr>
          <w:ilvl w:val="2"/>
          <w:numId w:val="6"/>
        </w:numPr>
      </w:pPr>
      <w:proofErr w:type="spellStart"/>
      <w:r w:rsidRPr="005B46D0">
        <w:rPr>
          <w:lang w:val="en-US"/>
        </w:rPr>
        <w:t>Inter American</w:t>
      </w:r>
      <w:proofErr w:type="spellEnd"/>
      <w:r w:rsidRPr="005B46D0">
        <w:rPr>
          <w:lang w:val="en-US"/>
        </w:rPr>
        <w:t xml:space="preserve"> Development Bank (Washington)</w:t>
      </w:r>
    </w:p>
    <w:p w:rsidR="00365D0F" w:rsidRPr="005B46D0" w:rsidRDefault="005B46D0" w:rsidP="005B46D0">
      <w:r w:rsidRPr="005B46D0">
        <w:rPr>
          <w:lang w:val="en-US"/>
        </w:rPr>
        <w:t xml:space="preserve">Canada is a member, meaning that </w:t>
      </w:r>
      <w:proofErr w:type="spellStart"/>
      <w:r w:rsidRPr="005B46D0">
        <w:rPr>
          <w:lang w:val="en-US"/>
        </w:rPr>
        <w:t>Cdn</w:t>
      </w:r>
      <w:proofErr w:type="spellEnd"/>
      <w:r w:rsidRPr="005B46D0">
        <w:rPr>
          <w:lang w:val="en-US"/>
        </w:rPr>
        <w:t xml:space="preserve"> firms can bid on all projects financed by development banks</w:t>
      </w:r>
    </w:p>
    <w:p w:rsidR="00365D0F" w:rsidRPr="005B46D0" w:rsidRDefault="005B46D0" w:rsidP="005B46D0">
      <w:pPr>
        <w:numPr>
          <w:ilvl w:val="1"/>
          <w:numId w:val="6"/>
        </w:numPr>
      </w:pPr>
      <w:r w:rsidRPr="005B46D0">
        <w:rPr>
          <w:lang w:val="en-US"/>
        </w:rPr>
        <w:t>You will get paid</w:t>
      </w:r>
    </w:p>
    <w:p w:rsidR="005B46D0" w:rsidRDefault="005B46D0" w:rsidP="005B46D0"/>
    <w:p w:rsidR="005B46D0" w:rsidRDefault="005B46D0" w:rsidP="005B46D0">
      <w:pPr>
        <w:jc w:val="center"/>
      </w:pPr>
      <w:r>
        <w:t>Checking Credit Worthiness of Foreign Buyer (their ability to pay back, due diligence)</w:t>
      </w:r>
    </w:p>
    <w:p w:rsidR="00365D0F" w:rsidRPr="005B46D0" w:rsidRDefault="005B46D0" w:rsidP="005B46D0">
      <w:pPr>
        <w:numPr>
          <w:ilvl w:val="0"/>
          <w:numId w:val="7"/>
        </w:numPr>
      </w:pPr>
      <w:r w:rsidRPr="005B46D0">
        <w:rPr>
          <w:lang w:val="en-US"/>
        </w:rPr>
        <w:t>Especially if selling on open account (no LC), you should verify the credit-worthiness of the foreign buyer</w:t>
      </w:r>
    </w:p>
    <w:p w:rsidR="00365D0F" w:rsidRPr="005B46D0" w:rsidRDefault="005B46D0" w:rsidP="005B46D0">
      <w:pPr>
        <w:numPr>
          <w:ilvl w:val="0"/>
          <w:numId w:val="7"/>
        </w:numPr>
      </w:pPr>
      <w:r w:rsidRPr="005B46D0">
        <w:rPr>
          <w:lang w:val="en-US"/>
        </w:rPr>
        <w:t>This may be done directly through a Dunn &amp; Bradstreet report (see next slide), or through EDC or your local bank</w:t>
      </w:r>
    </w:p>
    <w:p w:rsidR="00365D0F" w:rsidRPr="005B46D0" w:rsidRDefault="005B46D0" w:rsidP="005B46D0">
      <w:pPr>
        <w:numPr>
          <w:ilvl w:val="0"/>
          <w:numId w:val="7"/>
        </w:numPr>
      </w:pPr>
      <w:r w:rsidRPr="005B46D0">
        <w:rPr>
          <w:lang w:val="en-US"/>
        </w:rPr>
        <w:t>You may also ask the Canadian embassy or consulate in the country for an assessment</w:t>
      </w:r>
    </w:p>
    <w:p w:rsidR="005B46D0" w:rsidRPr="0034674A" w:rsidRDefault="000C7EE7" w:rsidP="0034674A">
      <w:pPr>
        <w:pBdr>
          <w:bottom w:val="single" w:sz="4" w:space="1" w:color="auto"/>
        </w:pBdr>
        <w:jc w:val="center"/>
        <w:rPr>
          <w:rFonts w:ascii="Lucida Calligraphy" w:hAnsi="Lucida Calligraphy"/>
          <w:sz w:val="36"/>
          <w:lang w:val="en-US"/>
        </w:rPr>
      </w:pPr>
      <w:r w:rsidRPr="0034674A">
        <w:rPr>
          <w:rFonts w:ascii="Lucida Calligraphy" w:hAnsi="Lucida Calligraphy"/>
          <w:sz w:val="36"/>
          <w:lang w:val="en-US"/>
        </w:rPr>
        <w:t>Dunn and Bradstreet Report</w:t>
      </w:r>
    </w:p>
    <w:p w:rsidR="00365D0F" w:rsidRPr="000C7EE7" w:rsidRDefault="002C56B2" w:rsidP="000C7EE7">
      <w:pPr>
        <w:numPr>
          <w:ilvl w:val="0"/>
          <w:numId w:val="9"/>
        </w:numPr>
      </w:pPr>
      <w:hyperlink r:id="rId5" w:history="1">
        <w:r w:rsidR="000C7EE7" w:rsidRPr="000C7EE7">
          <w:rPr>
            <w:rStyle w:val="Hyperlink"/>
            <w:lang w:val="en-US"/>
          </w:rPr>
          <w:t>http://www.dnb.ca/</w:t>
        </w:r>
      </w:hyperlink>
    </w:p>
    <w:p w:rsidR="00365D0F" w:rsidRPr="000C7EE7" w:rsidRDefault="000C7EE7" w:rsidP="000C7EE7">
      <w:pPr>
        <w:numPr>
          <w:ilvl w:val="0"/>
          <w:numId w:val="9"/>
        </w:numPr>
      </w:pPr>
      <w:r w:rsidRPr="000C7EE7">
        <w:lastRenderedPageBreak/>
        <w:t>A British company with offices all over the world</w:t>
      </w:r>
    </w:p>
    <w:p w:rsidR="00365D0F" w:rsidRPr="000C7EE7" w:rsidRDefault="000C7EE7" w:rsidP="000C7EE7">
      <w:pPr>
        <w:numPr>
          <w:ilvl w:val="0"/>
          <w:numId w:val="9"/>
        </w:numPr>
      </w:pPr>
      <w:r w:rsidRPr="000C7EE7">
        <w:t>It has provided credit information on companies for over 150 years, including their credit rating, history of payments, their banks, foreign clients, etc.</w:t>
      </w:r>
    </w:p>
    <w:p w:rsidR="00365D0F" w:rsidRPr="000C7EE7" w:rsidRDefault="000C7EE7" w:rsidP="000C7EE7">
      <w:pPr>
        <w:numPr>
          <w:ilvl w:val="0"/>
          <w:numId w:val="9"/>
        </w:numPr>
      </w:pPr>
      <w:r w:rsidRPr="000C7EE7">
        <w:t>If a D&amp;B on a company is already completed, it will be cheaper to buy – they just have to ensure that the report is up-to-date</w:t>
      </w:r>
    </w:p>
    <w:p w:rsidR="005B46D0" w:rsidRPr="005B46D0" w:rsidRDefault="005B46D0" w:rsidP="005B46D0"/>
    <w:p w:rsidR="005B46D0" w:rsidRDefault="005B46D0" w:rsidP="005B46D0"/>
    <w:p w:rsidR="005B46D0" w:rsidRPr="005B46D0" w:rsidRDefault="005B46D0" w:rsidP="005B46D0"/>
    <w:p w:rsidR="005B46D0" w:rsidRPr="00DD6C46" w:rsidRDefault="005B46D0" w:rsidP="005B46D0"/>
    <w:p w:rsidR="00DD6C46" w:rsidRPr="00BC6594" w:rsidRDefault="00DD6C46" w:rsidP="00BC6594"/>
    <w:p w:rsidR="00BC6594" w:rsidRPr="00BC6594" w:rsidRDefault="00BC6594" w:rsidP="00BC6594"/>
    <w:p w:rsidR="00BC6594" w:rsidRDefault="00BC6594"/>
    <w:sectPr w:rsidR="00BC65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4811"/>
    <w:multiLevelType w:val="hybridMultilevel"/>
    <w:tmpl w:val="07A20ED8"/>
    <w:lvl w:ilvl="0" w:tplc="F7E23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F09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EAF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E65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0E8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166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34E6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B82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CC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94313D"/>
    <w:multiLevelType w:val="hybridMultilevel"/>
    <w:tmpl w:val="79DC48A8"/>
    <w:lvl w:ilvl="0" w:tplc="D9F66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425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EC8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2A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CB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D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28A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25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420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A509F3"/>
    <w:multiLevelType w:val="hybridMultilevel"/>
    <w:tmpl w:val="DC6A8ABA"/>
    <w:lvl w:ilvl="0" w:tplc="77406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50A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CC41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AE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AE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7640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FC5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981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F84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F565C9F"/>
    <w:multiLevelType w:val="hybridMultilevel"/>
    <w:tmpl w:val="2C1EE1A2"/>
    <w:lvl w:ilvl="0" w:tplc="BE1EF9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C49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2E65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A2D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CAC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5E7D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4AF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BE0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545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FCC05A3"/>
    <w:multiLevelType w:val="hybridMultilevel"/>
    <w:tmpl w:val="F99211D0"/>
    <w:lvl w:ilvl="0" w:tplc="DBCA5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D29C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723E8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0A4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305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F683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B6F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5A1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6D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A426914"/>
    <w:multiLevelType w:val="hybridMultilevel"/>
    <w:tmpl w:val="CC7C6BFA"/>
    <w:lvl w:ilvl="0" w:tplc="E878E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84F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A6B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C8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E3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82E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E3D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EE62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96E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E856F70"/>
    <w:multiLevelType w:val="hybridMultilevel"/>
    <w:tmpl w:val="F10A93A8"/>
    <w:lvl w:ilvl="0" w:tplc="22E2A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4A507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CC6A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4219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A9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044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88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85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40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28C72A5"/>
    <w:multiLevelType w:val="hybridMultilevel"/>
    <w:tmpl w:val="AEE65DC0"/>
    <w:lvl w:ilvl="0" w:tplc="35D6A37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7D3F9B"/>
    <w:multiLevelType w:val="hybridMultilevel"/>
    <w:tmpl w:val="9B6AC0E8"/>
    <w:lvl w:ilvl="0" w:tplc="10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EC425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EC8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2A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CB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D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28A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525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420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594"/>
    <w:rsid w:val="000C7EE7"/>
    <w:rsid w:val="001B24F9"/>
    <w:rsid w:val="00230AD3"/>
    <w:rsid w:val="002C56B2"/>
    <w:rsid w:val="0034674A"/>
    <w:rsid w:val="00365D0F"/>
    <w:rsid w:val="005B46D0"/>
    <w:rsid w:val="00703074"/>
    <w:rsid w:val="00BC6594"/>
    <w:rsid w:val="00DD6C46"/>
    <w:rsid w:val="00F4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A21C9-38CD-4FE7-987A-03A2DD78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C65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457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7E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332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2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9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8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325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1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475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77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4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7358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2567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86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804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7824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9581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0499">
          <w:marLeft w:val="158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424">
          <w:marLeft w:val="158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0548">
          <w:marLeft w:val="158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938">
          <w:marLeft w:val="158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73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057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16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8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2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7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0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23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017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994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6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9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6726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6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6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99924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2713">
          <w:marLeft w:val="100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nb.c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 Qadeer</dc:creator>
  <cp:keywords/>
  <dc:description/>
  <cp:lastModifiedBy>Asad Qadeer</cp:lastModifiedBy>
  <cp:revision>9</cp:revision>
  <dcterms:created xsi:type="dcterms:W3CDTF">2014-04-11T01:55:00Z</dcterms:created>
  <dcterms:modified xsi:type="dcterms:W3CDTF">2014-04-18T22:46:00Z</dcterms:modified>
</cp:coreProperties>
</file>