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3E24" w:rsidRDefault="00D96065" w:rsidP="00D96065">
      <w:pPr>
        <w:jc w:val="center"/>
        <w:rPr>
          <w:b/>
        </w:rPr>
      </w:pPr>
      <w:r>
        <w:rPr>
          <w:b/>
        </w:rPr>
        <w:t>Chapter Four: Legal Personality</w:t>
      </w:r>
    </w:p>
    <w:p w:rsidR="00D96065" w:rsidRDefault="00D96065" w:rsidP="00D96065">
      <w:pPr>
        <w:rPr>
          <w:b/>
        </w:rPr>
      </w:pPr>
      <w:r>
        <w:rPr>
          <w:b/>
        </w:rPr>
        <w:t xml:space="preserve">A) Degrees of Personhood </w:t>
      </w:r>
    </w:p>
    <w:p w:rsidR="00D96065" w:rsidRPr="00802BC0" w:rsidRDefault="00D96065" w:rsidP="00D96065">
      <w:pPr>
        <w:pStyle w:val="ListParagraph"/>
        <w:numPr>
          <w:ilvl w:val="0"/>
          <w:numId w:val="1"/>
        </w:numPr>
        <w:rPr>
          <w:b/>
        </w:rPr>
      </w:pPr>
      <w:r>
        <w:t xml:space="preserve">One view of personhood </w:t>
      </w:r>
      <w:r w:rsidR="00802BC0">
        <w:t>that Descartes, gives an account of both issues: who you are and what makes you a person is your immortal immaterial soul</w:t>
      </w:r>
    </w:p>
    <w:p w:rsidR="00802BC0" w:rsidRPr="00802BC0" w:rsidRDefault="00802BC0" w:rsidP="00D96065">
      <w:pPr>
        <w:pStyle w:val="ListParagraph"/>
        <w:numPr>
          <w:ilvl w:val="0"/>
          <w:numId w:val="1"/>
        </w:numPr>
        <w:rPr>
          <w:b/>
        </w:rPr>
      </w:pPr>
      <w:r>
        <w:t>If we reject the theory of the immaterial soul, then the connection between person and identity and personhood becomes more complicated.</w:t>
      </w:r>
    </w:p>
    <w:p w:rsidR="00802BC0" w:rsidRPr="00802BC0" w:rsidRDefault="00802BC0" w:rsidP="00D96065">
      <w:pPr>
        <w:pStyle w:val="ListParagraph"/>
        <w:numPr>
          <w:ilvl w:val="0"/>
          <w:numId w:val="1"/>
        </w:numPr>
        <w:rPr>
          <w:b/>
        </w:rPr>
      </w:pPr>
      <w:r>
        <w:t xml:space="preserve">Several criteria of personhood have been proposed including human birth and the capacity for rationality, consciousness, self-consciousness, language, membership in a community of persons or the possessions of personality emotions and beliefs </w:t>
      </w:r>
    </w:p>
    <w:p w:rsidR="00802BC0" w:rsidRPr="00CB2E64" w:rsidRDefault="00802BC0" w:rsidP="00D96065">
      <w:pPr>
        <w:pStyle w:val="ListParagraph"/>
        <w:numPr>
          <w:ilvl w:val="0"/>
          <w:numId w:val="1"/>
        </w:numPr>
        <w:rPr>
          <w:b/>
        </w:rPr>
      </w:pPr>
      <w:r>
        <w:t xml:space="preserve">Some proposals more promising than others such the potentiality for consciousness seems much to liberal a criterion of personhood since it would bestow personhood on all mammals </w:t>
      </w:r>
      <w:r w:rsidR="00CB2E64">
        <w:t>and</w:t>
      </w:r>
      <w:r>
        <w:t xml:space="preserve"> possibly some lower animals which does strongly against </w:t>
      </w:r>
      <w:r w:rsidR="00CB2E64">
        <w:t xml:space="preserve">our intuitions and practices </w:t>
      </w:r>
    </w:p>
    <w:p w:rsidR="00AF6112" w:rsidRPr="00AF6112" w:rsidRDefault="00CB2E64" w:rsidP="00D96065">
      <w:pPr>
        <w:pStyle w:val="ListParagraph"/>
        <w:numPr>
          <w:ilvl w:val="0"/>
          <w:numId w:val="1"/>
        </w:numPr>
        <w:rPr>
          <w:b/>
        </w:rPr>
      </w:pPr>
      <w:r>
        <w:t>The metaphysical concept of personhood depends only on the intrinsic capacities of the individual, therefore personhood cannot be determined by the location of the</w:t>
      </w:r>
      <w:r w:rsidR="00AF6112">
        <w:t xml:space="preserve"> individual, inside or outside the womb</w:t>
      </w:r>
    </w:p>
    <w:p w:rsidR="00AF6112" w:rsidRPr="00AF6112" w:rsidRDefault="00AF6112" w:rsidP="00D96065">
      <w:pPr>
        <w:pStyle w:val="ListParagraph"/>
        <w:numPr>
          <w:ilvl w:val="0"/>
          <w:numId w:val="1"/>
        </w:numPr>
        <w:rPr>
          <w:b/>
        </w:rPr>
      </w:pPr>
      <w:r>
        <w:t xml:space="preserve">Some philosophers argue that only creatures with rationality can possess certain beliefs, but since the capacity for both language and rationality admit of degrees, it then follows that the capacity for holding beliefs also admits degrees </w:t>
      </w:r>
    </w:p>
    <w:p w:rsidR="00AF6112" w:rsidRPr="00AF6112" w:rsidRDefault="00AF6112" w:rsidP="00D96065">
      <w:pPr>
        <w:pStyle w:val="ListParagraph"/>
        <w:numPr>
          <w:ilvl w:val="0"/>
          <w:numId w:val="1"/>
        </w:numPr>
        <w:rPr>
          <w:b/>
        </w:rPr>
      </w:pPr>
      <w:r>
        <w:t>The most troubling proposed criterion  of personhood comes in degrees is that of self consciousness</w:t>
      </w:r>
    </w:p>
    <w:p w:rsidR="00CB2E64" w:rsidRPr="003C599C" w:rsidRDefault="00CB2E64" w:rsidP="00D96065">
      <w:pPr>
        <w:pStyle w:val="ListParagraph"/>
        <w:numPr>
          <w:ilvl w:val="0"/>
          <w:numId w:val="1"/>
        </w:numPr>
        <w:rPr>
          <w:b/>
        </w:rPr>
      </w:pPr>
      <w:r>
        <w:t xml:space="preserve">  </w:t>
      </w:r>
      <w:r w:rsidR="00AF6112">
        <w:t>Hard concept to analyze since there is little consensus as to what self-consciousness consists in</w:t>
      </w:r>
    </w:p>
    <w:p w:rsidR="003C599C" w:rsidRPr="00B00A15" w:rsidRDefault="003C599C" w:rsidP="00D96065">
      <w:pPr>
        <w:pStyle w:val="ListParagraph"/>
        <w:numPr>
          <w:ilvl w:val="0"/>
          <w:numId w:val="1"/>
        </w:numPr>
        <w:rPr>
          <w:b/>
        </w:rPr>
      </w:pPr>
      <w:r>
        <w:t>Another criterion of personhood, which is called particular personhood----parfit and those defending psychological criteria of personal identity overtime have argued as defined by the possession of a psychological profile that distinguishes one from other people</w:t>
      </w:r>
      <w:r w:rsidR="00B00A15">
        <w:t xml:space="preserve">, as a fetus develops in a womb, it is doubtful that it has any particular personhood  </w:t>
      </w:r>
    </w:p>
    <w:p w:rsidR="00B00A15" w:rsidRPr="00B00A15" w:rsidRDefault="00B00A15" w:rsidP="00D96065">
      <w:pPr>
        <w:pStyle w:val="ListParagraph"/>
        <w:numPr>
          <w:ilvl w:val="0"/>
          <w:numId w:val="1"/>
        </w:numPr>
        <w:rPr>
          <w:b/>
        </w:rPr>
      </w:pPr>
      <w:r>
        <w:t xml:space="preserve">It could make sense to say that an exceptional individual could have more than the standard level of general personhood, the level of general personhood of a fetus increases with is development and increases further after birth </w:t>
      </w:r>
    </w:p>
    <w:p w:rsidR="00B00A15" w:rsidRDefault="00B00A15" w:rsidP="00B00A15">
      <w:pPr>
        <w:rPr>
          <w:b/>
        </w:rPr>
      </w:pPr>
      <w:r>
        <w:rPr>
          <w:b/>
        </w:rPr>
        <w:t xml:space="preserve">B) The Personality of Idol </w:t>
      </w:r>
    </w:p>
    <w:p w:rsidR="00B00A15" w:rsidRPr="00B00A15" w:rsidRDefault="00B00A15" w:rsidP="00B00A15">
      <w:pPr>
        <w:pStyle w:val="ListParagraph"/>
        <w:numPr>
          <w:ilvl w:val="0"/>
          <w:numId w:val="2"/>
        </w:numPr>
        <w:rPr>
          <w:b/>
        </w:rPr>
      </w:pPr>
      <w:r>
        <w:t>Public fancy was caught for a moment by Privy Council case involving legal position of Hindu Idols</w:t>
      </w:r>
    </w:p>
    <w:p w:rsidR="00B00A15" w:rsidRPr="00B00A15" w:rsidRDefault="00B00A15" w:rsidP="00B00A15">
      <w:pPr>
        <w:pStyle w:val="ListParagraph"/>
        <w:numPr>
          <w:ilvl w:val="0"/>
          <w:numId w:val="2"/>
        </w:numPr>
        <w:rPr>
          <w:b/>
        </w:rPr>
      </w:pPr>
      <w:r>
        <w:t>Appeal from high court of  Calcutta</w:t>
      </w:r>
    </w:p>
    <w:p w:rsidR="009F09DE" w:rsidRPr="009F09DE" w:rsidRDefault="009F09DE" w:rsidP="00B00A15">
      <w:pPr>
        <w:pStyle w:val="ListParagraph"/>
        <w:numPr>
          <w:ilvl w:val="0"/>
          <w:numId w:val="2"/>
        </w:numPr>
        <w:rPr>
          <w:b/>
        </w:rPr>
      </w:pPr>
      <w:r>
        <w:t xml:space="preserve">The question now at issue was whether under a deed of trust executed by Jadulal the appellant was entitled during his turn at the shebait or custodian of the idol to remove it to his own residence from the house of worship built for it Jadulal </w:t>
      </w:r>
    </w:p>
    <w:p w:rsidR="009D788D" w:rsidRPr="009D788D" w:rsidRDefault="009F09DE" w:rsidP="00B00A15">
      <w:pPr>
        <w:pStyle w:val="ListParagraph"/>
        <w:numPr>
          <w:ilvl w:val="0"/>
          <w:numId w:val="2"/>
        </w:numPr>
        <w:rPr>
          <w:b/>
        </w:rPr>
      </w:pPr>
      <w:r>
        <w:t>Lordships were of opi</w:t>
      </w:r>
      <w:r w:rsidR="009D788D">
        <w:t xml:space="preserve">nion that the interests of the idol itself and of its female worshippers needed special protection and advised that the case should be remitted to the High court with </w:t>
      </w:r>
      <w:r w:rsidR="009D788D">
        <w:lastRenderedPageBreak/>
        <w:t>the instructions  to join the female members of the family and appoint a disinterested next friend to represent the idol</w:t>
      </w:r>
    </w:p>
    <w:p w:rsidR="00B00A15" w:rsidRPr="00387672" w:rsidRDefault="009D788D" w:rsidP="00B00A15">
      <w:pPr>
        <w:pStyle w:val="ListParagraph"/>
        <w:numPr>
          <w:ilvl w:val="0"/>
          <w:numId w:val="2"/>
        </w:numPr>
        <w:rPr>
          <w:b/>
        </w:rPr>
      </w:pPr>
      <w:r>
        <w:t>The law will no doubt take into account both the interests of the worshippers and the social interests in carr</w:t>
      </w:r>
      <w:r w:rsidR="004C68EF">
        <w:t xml:space="preserve">yout out the wishes of the pious founders. In general </w:t>
      </w:r>
      <w:r w:rsidR="00387672">
        <w:t xml:space="preserve">it will be presume that the idols will is correctly interpreted by the person who by appointment of the founder or by inheritance, occupies the position of shebait; but the decision in this case shows that if for an reason the shebait interpretation may conflict with the idols interests, the courts will appoint some disinterested person to decide what, in view of all the interest involved, the idol shall be deemed to want </w:t>
      </w:r>
    </w:p>
    <w:p w:rsidR="00316BCD" w:rsidRDefault="001D70E8" w:rsidP="00316BCD">
      <w:pPr>
        <w:pStyle w:val="ListParagraph"/>
        <w:numPr>
          <w:ilvl w:val="0"/>
          <w:numId w:val="2"/>
        </w:numPr>
        <w:rPr>
          <w:b/>
        </w:rPr>
      </w:pPr>
      <w:r>
        <w:t xml:space="preserve">Rights are absolutely within the sphere and under control of the law </w:t>
      </w:r>
    </w:p>
    <w:p w:rsidR="00316BCD" w:rsidRDefault="00316BCD" w:rsidP="00316BCD">
      <w:pPr>
        <w:rPr>
          <w:b/>
        </w:rPr>
      </w:pPr>
      <w:r>
        <w:rPr>
          <w:b/>
        </w:rPr>
        <w:t xml:space="preserve">C) The Significance of Legal Personhood </w:t>
      </w:r>
    </w:p>
    <w:p w:rsidR="00387672" w:rsidRPr="00316BCD" w:rsidRDefault="00316BCD" w:rsidP="00316BCD">
      <w:pPr>
        <w:pStyle w:val="ListParagraph"/>
        <w:numPr>
          <w:ilvl w:val="0"/>
          <w:numId w:val="3"/>
        </w:numPr>
        <w:rPr>
          <w:b/>
        </w:rPr>
      </w:pPr>
      <w:r>
        <w:t>Legal issue was whether women could be considered to be legal persons or to be included with definitions of person or man in legislation governing various professional and civic rights and duties for example the right to vote, practice law etc....</w:t>
      </w:r>
    </w:p>
    <w:p w:rsidR="00316BCD" w:rsidRPr="00316BCD" w:rsidRDefault="00316BCD" w:rsidP="00316BCD">
      <w:pPr>
        <w:pStyle w:val="ListParagraph"/>
        <w:numPr>
          <w:ilvl w:val="0"/>
          <w:numId w:val="3"/>
        </w:numPr>
        <w:rPr>
          <w:b/>
        </w:rPr>
      </w:pPr>
      <w:r>
        <w:t xml:space="preserve">Conventional legal wisdom was that women were not legal persons </w:t>
      </w:r>
    </w:p>
    <w:p w:rsidR="00316BCD" w:rsidRPr="00B77BAA" w:rsidRDefault="00316BCD" w:rsidP="00316BCD">
      <w:pPr>
        <w:pStyle w:val="ListParagraph"/>
        <w:numPr>
          <w:ilvl w:val="0"/>
          <w:numId w:val="3"/>
        </w:numPr>
        <w:rPr>
          <w:b/>
        </w:rPr>
      </w:pPr>
      <w:r>
        <w:t xml:space="preserve">In the Queen v Crosthwaite the question was whether women were within the meaning of persons entitled to hold office within the meanings of persons entitled to hold office </w:t>
      </w:r>
      <w:r w:rsidR="00B77BAA">
        <w:t xml:space="preserve">under the towns improvements </w:t>
      </w:r>
    </w:p>
    <w:p w:rsidR="00B77BAA" w:rsidRPr="0007154D" w:rsidRDefault="00B77BAA" w:rsidP="00316BCD">
      <w:pPr>
        <w:pStyle w:val="ListParagraph"/>
        <w:numPr>
          <w:ilvl w:val="0"/>
          <w:numId w:val="3"/>
        </w:numPr>
        <w:rPr>
          <w:b/>
        </w:rPr>
      </w:pPr>
      <w:r>
        <w:t xml:space="preserve">Baron Fitzgerald agreed women should not be regarded as persons </w:t>
      </w:r>
      <w:r w:rsidR="00054C9F">
        <w:t>under the act citing the support reason of common law the inferior bodily ability and the mental inferiority arising from the different course of education and train to which women were subject.</w:t>
      </w:r>
    </w:p>
    <w:p w:rsidR="0007154D" w:rsidRPr="0007154D" w:rsidRDefault="0007154D" w:rsidP="0007154D">
      <w:pPr>
        <w:pStyle w:val="ListParagraph"/>
        <w:numPr>
          <w:ilvl w:val="0"/>
          <w:numId w:val="3"/>
        </w:numPr>
        <w:rPr>
          <w:b/>
        </w:rPr>
      </w:pPr>
      <w:r>
        <w:t xml:space="preserve">In law non persons did not exist as active agents in the legal process ex) by marriage man and woman =one under husbands wing </w:t>
      </w:r>
    </w:p>
    <w:p w:rsidR="0007154D" w:rsidRDefault="0007154D" w:rsidP="0007154D">
      <w:pPr>
        <w:rPr>
          <w:b/>
        </w:rPr>
      </w:pPr>
      <w:r>
        <w:rPr>
          <w:b/>
        </w:rPr>
        <w:t>D) Law in Corporate Society</w:t>
      </w:r>
    </w:p>
    <w:p w:rsidR="0007154D" w:rsidRPr="0007154D" w:rsidRDefault="0007154D" w:rsidP="0007154D">
      <w:pPr>
        <w:pStyle w:val="ListParagraph"/>
        <w:numPr>
          <w:ilvl w:val="0"/>
          <w:numId w:val="4"/>
        </w:numPr>
        <w:rPr>
          <w:b/>
        </w:rPr>
      </w:pPr>
      <w:r>
        <w:t>Corporate organisations of Western societies has challenged fundamental assumptions of legal individualism</w:t>
      </w:r>
    </w:p>
    <w:p w:rsidR="0007154D" w:rsidRPr="00EB24EB" w:rsidRDefault="0007154D" w:rsidP="0007154D">
      <w:pPr>
        <w:pStyle w:val="ListParagraph"/>
        <w:numPr>
          <w:ilvl w:val="0"/>
          <w:numId w:val="4"/>
        </w:numPr>
        <w:rPr>
          <w:b/>
        </w:rPr>
      </w:pPr>
      <w:r>
        <w:t xml:space="preserve">Whatever the law may say about about individual responsibility, in practice in many areas of law in which compensation is for harm is done is in issue actual liability is a matter to be resolved between large associations with which the individuals involved have allied themselves and under whose shelter they enter into social relationships </w:t>
      </w:r>
    </w:p>
    <w:p w:rsidR="00EB24EB" w:rsidRPr="00B70350" w:rsidRDefault="00EB24EB" w:rsidP="0007154D">
      <w:pPr>
        <w:pStyle w:val="ListParagraph"/>
        <w:numPr>
          <w:ilvl w:val="0"/>
          <w:numId w:val="4"/>
        </w:numPr>
        <w:rPr>
          <w:b/>
        </w:rPr>
      </w:pPr>
      <w:r>
        <w:t xml:space="preserve">In 1612 case an english judge </w:t>
      </w:r>
      <w:r w:rsidR="00B70350">
        <w:t xml:space="preserve">declared that corporations cannot commit treason or be outlawed because they have no soul </w:t>
      </w:r>
    </w:p>
    <w:p w:rsidR="00B70350" w:rsidRPr="00B70350" w:rsidRDefault="00B70350" w:rsidP="0007154D">
      <w:pPr>
        <w:pStyle w:val="ListParagraph"/>
        <w:numPr>
          <w:ilvl w:val="0"/>
          <w:numId w:val="4"/>
        </w:numPr>
        <w:rPr>
          <w:b/>
        </w:rPr>
      </w:pPr>
      <w:r>
        <w:t xml:space="preserve">In 1839 USASC held a corporation not being a citizen should not be on given constitutional rights , however as economic enterprise increasingly focused on organisations rather than entrepreneurs, business corporations came to be treated more like human beings </w:t>
      </w:r>
    </w:p>
    <w:p w:rsidR="00B70350" w:rsidRDefault="00B70350" w:rsidP="00B70350">
      <w:pPr>
        <w:rPr>
          <w:u w:val="single"/>
        </w:rPr>
      </w:pPr>
    </w:p>
    <w:p w:rsidR="00B70350" w:rsidRDefault="00B70350" w:rsidP="00B70350">
      <w:pPr>
        <w:rPr>
          <w:u w:val="single"/>
        </w:rPr>
      </w:pPr>
    </w:p>
    <w:p w:rsidR="00B70350" w:rsidRDefault="00B70350" w:rsidP="00B70350">
      <w:pPr>
        <w:rPr>
          <w:u w:val="single"/>
        </w:rPr>
      </w:pPr>
      <w:r>
        <w:rPr>
          <w:u w:val="single"/>
        </w:rPr>
        <w:lastRenderedPageBreak/>
        <w:t xml:space="preserve">Corporate Liability and Corporate Power </w:t>
      </w:r>
    </w:p>
    <w:p w:rsidR="00B70350" w:rsidRDefault="00B70350" w:rsidP="00B70350">
      <w:pPr>
        <w:pStyle w:val="ListParagraph"/>
        <w:numPr>
          <w:ilvl w:val="0"/>
          <w:numId w:val="5"/>
        </w:numPr>
      </w:pPr>
      <w:r>
        <w:t xml:space="preserve">T he corporation is a person in law remains a nebulous moral entity because in reality it can act only through human agents  </w:t>
      </w:r>
    </w:p>
    <w:p w:rsidR="00530BE7" w:rsidRDefault="00530BE7" w:rsidP="00B70350">
      <w:pPr>
        <w:pStyle w:val="ListParagraph"/>
        <w:numPr>
          <w:ilvl w:val="0"/>
          <w:numId w:val="5"/>
        </w:numPr>
      </w:pPr>
      <w:r>
        <w:t xml:space="preserve">The recognition of corporations as persons solves certain problems of individualist ideology  but creates others, especially the balance between the individual owners of the corporations capital and the corporate entity itself represented through its management </w:t>
      </w:r>
    </w:p>
    <w:p w:rsidR="00530BE7" w:rsidRDefault="00530BE7" w:rsidP="00B70350">
      <w:pPr>
        <w:pStyle w:val="ListParagraph"/>
        <w:numPr>
          <w:ilvl w:val="0"/>
          <w:numId w:val="5"/>
        </w:numPr>
      </w:pPr>
      <w:r>
        <w:t xml:space="preserve">How far can law effectively control corporate power, insofar large businesses corporations dominate Western economies the state depends upon their welfare in a basic sense </w:t>
      </w:r>
    </w:p>
    <w:p w:rsidR="009A4124" w:rsidRDefault="009A4124" w:rsidP="00B70350">
      <w:pPr>
        <w:pStyle w:val="ListParagraph"/>
        <w:numPr>
          <w:ilvl w:val="0"/>
          <w:numId w:val="5"/>
        </w:numPr>
      </w:pPr>
      <w:r>
        <w:t xml:space="preserve">Concept of State-the government in the sense of a governing regime is only one element within this complex structure of administration and control </w:t>
      </w:r>
    </w:p>
    <w:p w:rsidR="009A4124" w:rsidRDefault="009A4124" w:rsidP="00B70350">
      <w:pPr>
        <w:pStyle w:val="ListParagraph"/>
        <w:numPr>
          <w:ilvl w:val="0"/>
          <w:numId w:val="5"/>
        </w:numPr>
      </w:pPr>
      <w:r>
        <w:t xml:space="preserve">For others according to Marxist theories the state is seen as an agency of coordination and regulatory power on behalf of the huge increasingly </w:t>
      </w:r>
      <w:r w:rsidR="00CE05FE">
        <w:t>monopolistic</w:t>
      </w:r>
      <w:r>
        <w:t xml:space="preserve"> business corporations of </w:t>
      </w:r>
      <w:r w:rsidR="00CE05FE">
        <w:t>contemporary</w:t>
      </w:r>
      <w:r>
        <w:t xml:space="preserve"> </w:t>
      </w:r>
      <w:r w:rsidR="00CE05FE">
        <w:t>capitalism</w:t>
      </w:r>
      <w:r>
        <w:t xml:space="preserve"> </w:t>
      </w:r>
    </w:p>
    <w:p w:rsidR="00C415B3" w:rsidRDefault="00C415B3" w:rsidP="00C415B3">
      <w:pPr>
        <w:rPr>
          <w:b/>
        </w:rPr>
      </w:pPr>
      <w:r>
        <w:rPr>
          <w:b/>
        </w:rPr>
        <w:t>E) The development of Capitalism</w:t>
      </w:r>
    </w:p>
    <w:p w:rsidR="00C415B3" w:rsidRPr="00C415B3" w:rsidRDefault="00C415B3" w:rsidP="00C415B3">
      <w:pPr>
        <w:pStyle w:val="ListParagraph"/>
        <w:numPr>
          <w:ilvl w:val="0"/>
          <w:numId w:val="6"/>
        </w:numPr>
        <w:rPr>
          <w:b/>
        </w:rPr>
      </w:pPr>
      <w:r>
        <w:t>Company law is about capitalism</w:t>
      </w:r>
    </w:p>
    <w:p w:rsidR="00C415B3" w:rsidRPr="00AE1829" w:rsidRDefault="00C415B3" w:rsidP="00C415B3">
      <w:pPr>
        <w:pStyle w:val="ListParagraph"/>
        <w:numPr>
          <w:ilvl w:val="0"/>
          <w:numId w:val="6"/>
        </w:numPr>
        <w:rPr>
          <w:b/>
        </w:rPr>
      </w:pPr>
      <w:r>
        <w:t>The capitalist in</w:t>
      </w:r>
      <w:r w:rsidR="00AE1829">
        <w:t>vest in shares in a company set up and managed by entrepreneurs who employs on his behalf as many workers or machines necessary to the profitable operation of the business</w:t>
      </w:r>
    </w:p>
    <w:p w:rsidR="00AE1829" w:rsidRPr="00AE1829" w:rsidRDefault="00AE1829" w:rsidP="00C415B3">
      <w:pPr>
        <w:pStyle w:val="ListParagraph"/>
        <w:numPr>
          <w:ilvl w:val="0"/>
          <w:numId w:val="6"/>
        </w:numPr>
        <w:rPr>
          <w:b/>
        </w:rPr>
      </w:pPr>
      <w:r>
        <w:t xml:space="preserve">The shareholders supply the finance and the managers the ideas, the drive  and the organization and the employees do all the work </w:t>
      </w:r>
    </w:p>
    <w:p w:rsidR="00AE1829" w:rsidRPr="00AE1829" w:rsidRDefault="00AE1829" w:rsidP="00C415B3">
      <w:pPr>
        <w:pStyle w:val="ListParagraph"/>
        <w:numPr>
          <w:ilvl w:val="0"/>
          <w:numId w:val="6"/>
        </w:numPr>
        <w:rPr>
          <w:b/>
        </w:rPr>
      </w:pPr>
      <w:r>
        <w:t xml:space="preserve">In Marxist terms all the surplus value created in the business is approiated by the capitalist </w:t>
      </w:r>
    </w:p>
    <w:p w:rsidR="00AE1829" w:rsidRDefault="00AE1829" w:rsidP="00AE1829">
      <w:pPr>
        <w:rPr>
          <w:u w:val="single"/>
        </w:rPr>
      </w:pPr>
      <w:r>
        <w:rPr>
          <w:u w:val="single"/>
        </w:rPr>
        <w:t xml:space="preserve">The Development of the Joint Stock  Enterprise </w:t>
      </w:r>
    </w:p>
    <w:p w:rsidR="00AE1829" w:rsidRPr="00AE1829" w:rsidRDefault="00AE1829" w:rsidP="00AE1829">
      <w:pPr>
        <w:pStyle w:val="ListParagraph"/>
        <w:numPr>
          <w:ilvl w:val="0"/>
          <w:numId w:val="7"/>
        </w:numPr>
        <w:rPr>
          <w:u w:val="single"/>
        </w:rPr>
      </w:pPr>
      <w:r>
        <w:t xml:space="preserve">The idea if a commercial enterprise in which risk and profit are shared between financers and traders as joint participants is as old as western civilization it self </w:t>
      </w:r>
    </w:p>
    <w:p w:rsidR="00AE1829" w:rsidRPr="00AE1829" w:rsidRDefault="00AE1829" w:rsidP="00AE1829">
      <w:pPr>
        <w:pStyle w:val="ListParagraph"/>
        <w:numPr>
          <w:ilvl w:val="0"/>
          <w:numId w:val="7"/>
        </w:numPr>
        <w:rPr>
          <w:u w:val="single"/>
        </w:rPr>
      </w:pPr>
      <w:r>
        <w:t xml:space="preserve">*See page 64 for examples </w:t>
      </w:r>
    </w:p>
    <w:p w:rsidR="00AE1829" w:rsidRDefault="00AE1829" w:rsidP="00AE1829">
      <w:pPr>
        <w:rPr>
          <w:u w:val="single"/>
        </w:rPr>
      </w:pPr>
      <w:r>
        <w:rPr>
          <w:u w:val="single"/>
        </w:rPr>
        <w:t>The Introduction of Limited Liability</w:t>
      </w:r>
    </w:p>
    <w:p w:rsidR="00AE1829" w:rsidRPr="00803ADB" w:rsidRDefault="00AE1829" w:rsidP="00AE1829">
      <w:pPr>
        <w:pStyle w:val="ListParagraph"/>
        <w:numPr>
          <w:ilvl w:val="0"/>
          <w:numId w:val="8"/>
        </w:numPr>
        <w:rPr>
          <w:u w:val="single"/>
        </w:rPr>
      </w:pPr>
      <w:r>
        <w:t xml:space="preserve">It seems to have been assumed without formal provision that the liability of shareholders in the earliest chartered companies was limited to the amount of their subscribed contributions, though additional calls could be made in certain circumstances </w:t>
      </w:r>
    </w:p>
    <w:p w:rsidR="00803ADB" w:rsidRPr="00803ADB" w:rsidRDefault="00803ADB" w:rsidP="00AE1829">
      <w:pPr>
        <w:pStyle w:val="ListParagraph"/>
        <w:numPr>
          <w:ilvl w:val="0"/>
          <w:numId w:val="8"/>
        </w:numPr>
        <w:rPr>
          <w:u w:val="single"/>
        </w:rPr>
      </w:pPr>
      <w:r>
        <w:t xml:space="preserve">The Hamborough case if 1671 established that creditors of the company could look to the shareholders for the settlements of company debts, as a result it became relatively common in 18th cent charters for special provision to be made for the liability of shareholders to be limited to the amount subscribed </w:t>
      </w:r>
    </w:p>
    <w:p w:rsidR="00C415B3" w:rsidRPr="00D948E2" w:rsidRDefault="00E25FF7" w:rsidP="00E25FF7">
      <w:pPr>
        <w:pStyle w:val="ListParagraph"/>
        <w:numPr>
          <w:ilvl w:val="0"/>
          <w:numId w:val="8"/>
        </w:numPr>
        <w:rPr>
          <w:u w:val="single"/>
        </w:rPr>
      </w:pPr>
      <w:r>
        <w:t xml:space="preserve">Bellenden Ker in his report on partnership law in 1837 had considered the existing french system of societies en commandite, a development of the old civil law concept of the commenda, under which only those in direct control of the concern were fully liable for its debts and obligations while those who merely </w:t>
      </w:r>
      <w:r w:rsidR="00D948E2">
        <w:t>put up capital were not liable for its debt and obligations , adopted but later seen as unworkable due to important failures</w:t>
      </w:r>
    </w:p>
    <w:p w:rsidR="00D948E2" w:rsidRPr="00D948E2" w:rsidRDefault="00D948E2" w:rsidP="00E25FF7">
      <w:pPr>
        <w:pStyle w:val="ListParagraph"/>
        <w:numPr>
          <w:ilvl w:val="0"/>
          <w:numId w:val="8"/>
        </w:numPr>
        <w:rPr>
          <w:u w:val="single"/>
        </w:rPr>
      </w:pPr>
      <w:r>
        <w:lastRenderedPageBreak/>
        <w:t>In addition quite impossible to ascertain which shareholders should be personally responsible in the event of a failure since many of them were likely to have sold or bought their shares after the main losses had been incurred, the effect if maintaining full personal responsibility for shareholders was thought to discourage men or substance from buying shares in enterprise in which there was any degree of risk</w:t>
      </w:r>
    </w:p>
    <w:p w:rsidR="00D948E2" w:rsidRPr="00D948E2" w:rsidRDefault="00D948E2" w:rsidP="00E25FF7">
      <w:pPr>
        <w:pStyle w:val="ListParagraph"/>
        <w:numPr>
          <w:ilvl w:val="0"/>
          <w:numId w:val="8"/>
        </w:numPr>
        <w:rPr>
          <w:u w:val="single"/>
        </w:rPr>
      </w:pPr>
      <w:r>
        <w:t xml:space="preserve">The economic argument for limited liability: that it would encourage much wider investment in joint stock enterprises, eventually prevailed over the dire warnings of the more conservative commenter's who gloomily forecast that any change in the law would merely serve to encourage recklessness and fraud on the part of company promoters and directors </w:t>
      </w:r>
    </w:p>
    <w:p w:rsidR="00D948E2" w:rsidRPr="00CB1BB0" w:rsidRDefault="00DD1BA0" w:rsidP="00E25FF7">
      <w:pPr>
        <w:pStyle w:val="ListParagraph"/>
        <w:numPr>
          <w:ilvl w:val="0"/>
          <w:numId w:val="8"/>
        </w:numPr>
        <w:rPr>
          <w:u w:val="single"/>
        </w:rPr>
      </w:pPr>
      <w:r>
        <w:t>3</w:t>
      </w:r>
      <w:r w:rsidR="00D948E2">
        <w:t xml:space="preserve">From 1856 any company which complied with the terms of the companies act in adding the word limited </w:t>
      </w:r>
      <w:r w:rsidR="00CB1BB0">
        <w:t>to is formal title by way of warning to all those dealing with it was entitled to limit its liability and that of its members to the amount of its subscribed capita</w:t>
      </w:r>
    </w:p>
    <w:p w:rsidR="00CB1BB0" w:rsidRDefault="00CB1BB0" w:rsidP="00CB1BB0">
      <w:pPr>
        <w:rPr>
          <w:b/>
        </w:rPr>
      </w:pPr>
      <w:r>
        <w:rPr>
          <w:b/>
        </w:rPr>
        <w:t xml:space="preserve">F) Walkovsky v Carlton </w:t>
      </w:r>
    </w:p>
    <w:p w:rsidR="00CB1BB0" w:rsidRPr="00E34702" w:rsidRDefault="00CB1BB0" w:rsidP="00CB1BB0">
      <w:pPr>
        <w:pStyle w:val="ListParagraph"/>
        <w:numPr>
          <w:ilvl w:val="0"/>
          <w:numId w:val="9"/>
        </w:numPr>
        <w:rPr>
          <w:b/>
        </w:rPr>
      </w:pPr>
      <w:r>
        <w:t xml:space="preserve">The complaint alleges that the plaintiff was severely injured four years ago in NYC when he was run down by a taxicab owned by the defendant Seon Cab  Corp and negligently </w:t>
      </w:r>
      <w:r w:rsidR="00E34702">
        <w:t>operated</w:t>
      </w:r>
      <w:r>
        <w:t xml:space="preserve"> at the time  by the defendant Marchese</w:t>
      </w:r>
    </w:p>
    <w:p w:rsidR="00E34702" w:rsidRPr="00E34702" w:rsidRDefault="00E34702" w:rsidP="00CB1BB0">
      <w:pPr>
        <w:pStyle w:val="ListParagraph"/>
        <w:numPr>
          <w:ilvl w:val="0"/>
          <w:numId w:val="9"/>
        </w:numPr>
        <w:rPr>
          <w:b/>
        </w:rPr>
      </w:pPr>
      <w:r>
        <w:t>The individual defendant, Carlton is claimed to be a stockholder  of 10 corporations, including Seon each of which has two cabs registered in its name...implied that only liability insurance amount of 10000</w:t>
      </w:r>
    </w:p>
    <w:p w:rsidR="00E34702" w:rsidRPr="00D77AD8" w:rsidRDefault="00047A66" w:rsidP="00CB1BB0">
      <w:pPr>
        <w:pStyle w:val="ListParagraph"/>
        <w:numPr>
          <w:ilvl w:val="0"/>
          <w:numId w:val="9"/>
        </w:numPr>
        <w:rPr>
          <w:b/>
        </w:rPr>
      </w:pPr>
      <w:r>
        <w:t xml:space="preserve">When anyone uses control of another corporation to further his own </w:t>
      </w:r>
      <w:r w:rsidR="00E34702">
        <w:t xml:space="preserve"> </w:t>
      </w:r>
      <w:r>
        <w:t xml:space="preserve">he will be liable for the corporations acts (respondant superior) </w:t>
      </w:r>
    </w:p>
    <w:p w:rsidR="00D77AD8" w:rsidRPr="000B0D64" w:rsidRDefault="00D77AD8" w:rsidP="00CB1BB0">
      <w:pPr>
        <w:pStyle w:val="ListParagraph"/>
        <w:numPr>
          <w:ilvl w:val="0"/>
          <w:numId w:val="9"/>
        </w:numPr>
        <w:rPr>
          <w:b/>
        </w:rPr>
      </w:pPr>
      <w:r>
        <w:t>The court has found these transfers were m</w:t>
      </w:r>
      <w:r w:rsidR="000B0D64">
        <w:t xml:space="preserve">ade in good faith and that other defendant shareholders who had purchased shares in holding company had done so in good faith and that the organization of such holding company was entirely legal </w:t>
      </w:r>
    </w:p>
    <w:p w:rsidR="000B0D64" w:rsidRPr="00CB1BB0" w:rsidRDefault="000B0D64" w:rsidP="00CB1BB0">
      <w:pPr>
        <w:pStyle w:val="ListParagraph"/>
        <w:numPr>
          <w:ilvl w:val="0"/>
          <w:numId w:val="9"/>
        </w:numPr>
        <w:rPr>
          <w:b/>
        </w:rPr>
      </w:pPr>
    </w:p>
    <w:p w:rsidR="00C415B3" w:rsidRDefault="00C415B3" w:rsidP="00C415B3">
      <w:pPr>
        <w:rPr>
          <w:b/>
        </w:rPr>
      </w:pPr>
      <w:r>
        <w:rPr>
          <w:b/>
        </w:rPr>
        <w:t xml:space="preserve"> </w:t>
      </w:r>
    </w:p>
    <w:p w:rsidR="00C415B3" w:rsidRPr="00C415B3" w:rsidRDefault="00C415B3" w:rsidP="00C415B3">
      <w:pPr>
        <w:rPr>
          <w:b/>
        </w:rPr>
      </w:pPr>
    </w:p>
    <w:p w:rsidR="00C415B3" w:rsidRPr="00B70350" w:rsidRDefault="00C415B3" w:rsidP="00C415B3"/>
    <w:sectPr w:rsidR="00C415B3" w:rsidRPr="00B70350" w:rsidSect="00533E24">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05F89" w:rsidRDefault="00805F89" w:rsidP="00B074E1">
      <w:pPr>
        <w:spacing w:after="0" w:line="240" w:lineRule="auto"/>
      </w:pPr>
      <w:r>
        <w:separator/>
      </w:r>
    </w:p>
  </w:endnote>
  <w:endnote w:type="continuationSeparator" w:id="1">
    <w:p w:rsidR="00805F89" w:rsidRDefault="00805F89" w:rsidP="00B074E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05F89" w:rsidRDefault="00805F89" w:rsidP="00B074E1">
      <w:pPr>
        <w:spacing w:after="0" w:line="240" w:lineRule="auto"/>
      </w:pPr>
      <w:r>
        <w:separator/>
      </w:r>
    </w:p>
  </w:footnote>
  <w:footnote w:type="continuationSeparator" w:id="1">
    <w:p w:rsidR="00805F89" w:rsidRDefault="00805F89" w:rsidP="00B074E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14BAC"/>
    <w:multiLevelType w:val="hybridMultilevel"/>
    <w:tmpl w:val="8500D1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8443F94"/>
    <w:multiLevelType w:val="hybridMultilevel"/>
    <w:tmpl w:val="98883D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DEB17B9"/>
    <w:multiLevelType w:val="hybridMultilevel"/>
    <w:tmpl w:val="A2D8E4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A723171"/>
    <w:multiLevelType w:val="hybridMultilevel"/>
    <w:tmpl w:val="D43C91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20B04796"/>
    <w:multiLevelType w:val="hybridMultilevel"/>
    <w:tmpl w:val="1F08CD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25712830"/>
    <w:multiLevelType w:val="hybridMultilevel"/>
    <w:tmpl w:val="646610DC"/>
    <w:lvl w:ilvl="0" w:tplc="10090001">
      <w:start w:val="1"/>
      <w:numFmt w:val="bullet"/>
      <w:lvlText w:val=""/>
      <w:lvlJc w:val="left"/>
      <w:pPr>
        <w:ind w:left="758" w:hanging="360"/>
      </w:pPr>
      <w:rPr>
        <w:rFonts w:ascii="Symbol" w:hAnsi="Symbol" w:hint="default"/>
      </w:rPr>
    </w:lvl>
    <w:lvl w:ilvl="1" w:tplc="10090003" w:tentative="1">
      <w:start w:val="1"/>
      <w:numFmt w:val="bullet"/>
      <w:lvlText w:val="o"/>
      <w:lvlJc w:val="left"/>
      <w:pPr>
        <w:ind w:left="1478" w:hanging="360"/>
      </w:pPr>
      <w:rPr>
        <w:rFonts w:ascii="Courier New" w:hAnsi="Courier New" w:cs="Courier New" w:hint="default"/>
      </w:rPr>
    </w:lvl>
    <w:lvl w:ilvl="2" w:tplc="10090005" w:tentative="1">
      <w:start w:val="1"/>
      <w:numFmt w:val="bullet"/>
      <w:lvlText w:val=""/>
      <w:lvlJc w:val="left"/>
      <w:pPr>
        <w:ind w:left="2198" w:hanging="360"/>
      </w:pPr>
      <w:rPr>
        <w:rFonts w:ascii="Wingdings" w:hAnsi="Wingdings" w:hint="default"/>
      </w:rPr>
    </w:lvl>
    <w:lvl w:ilvl="3" w:tplc="10090001" w:tentative="1">
      <w:start w:val="1"/>
      <w:numFmt w:val="bullet"/>
      <w:lvlText w:val=""/>
      <w:lvlJc w:val="left"/>
      <w:pPr>
        <w:ind w:left="2918" w:hanging="360"/>
      </w:pPr>
      <w:rPr>
        <w:rFonts w:ascii="Symbol" w:hAnsi="Symbol" w:hint="default"/>
      </w:rPr>
    </w:lvl>
    <w:lvl w:ilvl="4" w:tplc="10090003" w:tentative="1">
      <w:start w:val="1"/>
      <w:numFmt w:val="bullet"/>
      <w:lvlText w:val="o"/>
      <w:lvlJc w:val="left"/>
      <w:pPr>
        <w:ind w:left="3638" w:hanging="360"/>
      </w:pPr>
      <w:rPr>
        <w:rFonts w:ascii="Courier New" w:hAnsi="Courier New" w:cs="Courier New" w:hint="default"/>
      </w:rPr>
    </w:lvl>
    <w:lvl w:ilvl="5" w:tplc="10090005" w:tentative="1">
      <w:start w:val="1"/>
      <w:numFmt w:val="bullet"/>
      <w:lvlText w:val=""/>
      <w:lvlJc w:val="left"/>
      <w:pPr>
        <w:ind w:left="4358" w:hanging="360"/>
      </w:pPr>
      <w:rPr>
        <w:rFonts w:ascii="Wingdings" w:hAnsi="Wingdings" w:hint="default"/>
      </w:rPr>
    </w:lvl>
    <w:lvl w:ilvl="6" w:tplc="10090001" w:tentative="1">
      <w:start w:val="1"/>
      <w:numFmt w:val="bullet"/>
      <w:lvlText w:val=""/>
      <w:lvlJc w:val="left"/>
      <w:pPr>
        <w:ind w:left="5078" w:hanging="360"/>
      </w:pPr>
      <w:rPr>
        <w:rFonts w:ascii="Symbol" w:hAnsi="Symbol" w:hint="default"/>
      </w:rPr>
    </w:lvl>
    <w:lvl w:ilvl="7" w:tplc="10090003" w:tentative="1">
      <w:start w:val="1"/>
      <w:numFmt w:val="bullet"/>
      <w:lvlText w:val="o"/>
      <w:lvlJc w:val="left"/>
      <w:pPr>
        <w:ind w:left="5798" w:hanging="360"/>
      </w:pPr>
      <w:rPr>
        <w:rFonts w:ascii="Courier New" w:hAnsi="Courier New" w:cs="Courier New" w:hint="default"/>
      </w:rPr>
    </w:lvl>
    <w:lvl w:ilvl="8" w:tplc="10090005" w:tentative="1">
      <w:start w:val="1"/>
      <w:numFmt w:val="bullet"/>
      <w:lvlText w:val=""/>
      <w:lvlJc w:val="left"/>
      <w:pPr>
        <w:ind w:left="6518" w:hanging="360"/>
      </w:pPr>
      <w:rPr>
        <w:rFonts w:ascii="Wingdings" w:hAnsi="Wingdings" w:hint="default"/>
      </w:rPr>
    </w:lvl>
  </w:abstractNum>
  <w:abstractNum w:abstractNumId="6">
    <w:nsid w:val="50A46A80"/>
    <w:multiLevelType w:val="hybridMultilevel"/>
    <w:tmpl w:val="E744BD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5FD71147"/>
    <w:multiLevelType w:val="hybridMultilevel"/>
    <w:tmpl w:val="1C9256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6E383A29"/>
    <w:multiLevelType w:val="hybridMultilevel"/>
    <w:tmpl w:val="0DD865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7"/>
  </w:num>
  <w:num w:numId="2">
    <w:abstractNumId w:val="1"/>
  </w:num>
  <w:num w:numId="3">
    <w:abstractNumId w:val="5"/>
  </w:num>
  <w:num w:numId="4">
    <w:abstractNumId w:val="2"/>
  </w:num>
  <w:num w:numId="5">
    <w:abstractNumId w:val="8"/>
  </w:num>
  <w:num w:numId="6">
    <w:abstractNumId w:val="4"/>
  </w:num>
  <w:num w:numId="7">
    <w:abstractNumId w:val="0"/>
  </w:num>
  <w:num w:numId="8">
    <w:abstractNumId w:val="3"/>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0"/>
    <w:footnote w:id="1"/>
  </w:footnotePr>
  <w:endnotePr>
    <w:endnote w:id="0"/>
    <w:endnote w:id="1"/>
  </w:endnotePr>
  <w:compat/>
  <w:rsids>
    <w:rsidRoot w:val="00D96065"/>
    <w:rsid w:val="00047A66"/>
    <w:rsid w:val="00054C9F"/>
    <w:rsid w:val="0007154D"/>
    <w:rsid w:val="000B0D64"/>
    <w:rsid w:val="000E516B"/>
    <w:rsid w:val="001D70E8"/>
    <w:rsid w:val="002B6F02"/>
    <w:rsid w:val="00316BCD"/>
    <w:rsid w:val="00387672"/>
    <w:rsid w:val="003C599C"/>
    <w:rsid w:val="004110F1"/>
    <w:rsid w:val="004C68EF"/>
    <w:rsid w:val="00530BE7"/>
    <w:rsid w:val="00533E24"/>
    <w:rsid w:val="00802BC0"/>
    <w:rsid w:val="00803ADB"/>
    <w:rsid w:val="00805F89"/>
    <w:rsid w:val="009A4124"/>
    <w:rsid w:val="009D788D"/>
    <w:rsid w:val="009F09DE"/>
    <w:rsid w:val="00AE1829"/>
    <w:rsid w:val="00AF6112"/>
    <w:rsid w:val="00B00A15"/>
    <w:rsid w:val="00B074E1"/>
    <w:rsid w:val="00B570D6"/>
    <w:rsid w:val="00B70350"/>
    <w:rsid w:val="00B77BAA"/>
    <w:rsid w:val="00C415B3"/>
    <w:rsid w:val="00CB1BB0"/>
    <w:rsid w:val="00CB2E64"/>
    <w:rsid w:val="00CE05FE"/>
    <w:rsid w:val="00D77AD8"/>
    <w:rsid w:val="00D948E2"/>
    <w:rsid w:val="00D96065"/>
    <w:rsid w:val="00DD1BA0"/>
    <w:rsid w:val="00E25FF7"/>
    <w:rsid w:val="00E31AC5"/>
    <w:rsid w:val="00E34702"/>
    <w:rsid w:val="00EB24EB"/>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3E2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6065"/>
    <w:pPr>
      <w:ind w:left="720"/>
      <w:contextualSpacing/>
    </w:pPr>
  </w:style>
  <w:style w:type="paragraph" w:styleId="Header">
    <w:name w:val="header"/>
    <w:basedOn w:val="Normal"/>
    <w:link w:val="HeaderChar"/>
    <w:uiPriority w:val="99"/>
    <w:semiHidden/>
    <w:unhideWhenUsed/>
    <w:rsid w:val="00B074E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074E1"/>
  </w:style>
  <w:style w:type="paragraph" w:styleId="Footer">
    <w:name w:val="footer"/>
    <w:basedOn w:val="Normal"/>
    <w:link w:val="FooterChar"/>
    <w:uiPriority w:val="99"/>
    <w:semiHidden/>
    <w:unhideWhenUsed/>
    <w:rsid w:val="00B074E1"/>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B074E1"/>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384</TotalTime>
  <Pages>4</Pages>
  <Words>1467</Words>
  <Characters>8365</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9813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Esther Kabamba</dc:creator>
  <cp:lastModifiedBy>Esther Kabamba</cp:lastModifiedBy>
  <cp:revision>14</cp:revision>
  <dcterms:created xsi:type="dcterms:W3CDTF">2015-09-28T19:59:00Z</dcterms:created>
  <dcterms:modified xsi:type="dcterms:W3CDTF">2015-09-30T00:15:00Z</dcterms:modified>
</cp:coreProperties>
</file>