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14C178" w14:textId="77777777" w:rsidR="000C4FC0" w:rsidRDefault="000C4FC0" w:rsidP="00F318BF">
      <w:r>
        <w:t>Unit 6</w:t>
      </w:r>
    </w:p>
    <w:p w14:paraId="01E4DCDE" w14:textId="1B4EE8C5" w:rsidR="00F318BF" w:rsidRDefault="00F318BF" w:rsidP="00F318BF">
      <w:r>
        <w:t>Now It’s Personal: On Abusive Game Design</w:t>
      </w:r>
    </w:p>
    <w:p w14:paraId="43F9E480" w14:textId="77777777" w:rsidR="00F318BF" w:rsidRDefault="00F318BF" w:rsidP="00F318BF"/>
    <w:p w14:paraId="64BFD0A7" w14:textId="77777777" w:rsidR="00A17B89" w:rsidRDefault="00F318BF" w:rsidP="00F318BF">
      <w:r>
        <w:t xml:space="preserve">Douglas Wilson and Miguel </w:t>
      </w:r>
      <w:proofErr w:type="spellStart"/>
      <w:r>
        <w:t>Sicart</w:t>
      </w:r>
      <w:proofErr w:type="spellEnd"/>
    </w:p>
    <w:p w14:paraId="2DB47275" w14:textId="77777777" w:rsidR="00F318BF" w:rsidRDefault="00F318BF" w:rsidP="00F318BF"/>
    <w:p w14:paraId="7E97B988" w14:textId="77777777" w:rsidR="00F318BF" w:rsidRDefault="00F318BF" w:rsidP="00F318BF">
      <w:r>
        <w:t>This paper explores the concept of abusive game design – an alternative design practice that challenges conventions of normative game design. Specifically, abusive game design challenges the notion of “player advocacy” – an ideology that inevitably allows the language of consumerism to outshine the particular human beings who design and play games.</w:t>
      </w:r>
    </w:p>
    <w:p w14:paraId="1DB59E1B" w14:textId="77777777" w:rsidR="00871D21" w:rsidRDefault="00F318BF" w:rsidP="00F318BF">
      <w:r>
        <w:t>It is an attitude that focuses on the dialog</w:t>
      </w:r>
      <w:r w:rsidR="00B45F8C">
        <w:t xml:space="preserve">ue between designer and player. </w:t>
      </w:r>
      <w:r w:rsidR="00871D21">
        <w:t xml:space="preserve">The designer is basically an advocate for the player as Tracy Fullerton phrases. </w:t>
      </w:r>
    </w:p>
    <w:p w14:paraId="5B7F237C" w14:textId="77777777" w:rsidR="00F318BF" w:rsidRDefault="00871D21" w:rsidP="009D1D7F">
      <w:pPr>
        <w:pStyle w:val="ListParagraph"/>
        <w:numPr>
          <w:ilvl w:val="0"/>
          <w:numId w:val="1"/>
        </w:numPr>
      </w:pPr>
      <w:r>
        <w:t>Player advocacy is a systems-c</w:t>
      </w:r>
      <w:r w:rsidR="0086655F">
        <w:t>entric approach to game design.</w:t>
      </w:r>
    </w:p>
    <w:p w14:paraId="3781364C" w14:textId="77777777" w:rsidR="009D1D7F" w:rsidRDefault="009D1D7F" w:rsidP="009D1D7F">
      <w:r>
        <w:t xml:space="preserve">1. There are no abusive games: only abusive game </w:t>
      </w:r>
      <w:r w:rsidRPr="009D1D7F">
        <w:rPr>
          <w:i/>
        </w:rPr>
        <w:t>design</w:t>
      </w:r>
    </w:p>
    <w:p w14:paraId="730CCAD0" w14:textId="77777777" w:rsidR="009D1D7F" w:rsidRDefault="009D1D7F" w:rsidP="009D1D7F">
      <w:r>
        <w:t xml:space="preserve">2. Abusive game design should be understood as an </w:t>
      </w:r>
      <w:r w:rsidRPr="009D1D7F">
        <w:rPr>
          <w:i/>
        </w:rPr>
        <w:t>aesthetic</w:t>
      </w:r>
      <w:r>
        <w:t xml:space="preserve"> position or move by the designer. </w:t>
      </w:r>
    </w:p>
    <w:p w14:paraId="4CCD7929" w14:textId="77777777" w:rsidR="009D1D7F" w:rsidRDefault="009D1D7F" w:rsidP="009D1D7F">
      <w:r>
        <w:t xml:space="preserve">3. </w:t>
      </w:r>
      <w:proofErr w:type="gramStart"/>
      <w:r w:rsidR="00BC3F12">
        <w:t>abusive</w:t>
      </w:r>
      <w:proofErr w:type="gramEnd"/>
      <w:r w:rsidR="00BC3F12">
        <w:t xml:space="preserve"> game design calls for an approach to game design that aims to establish a personal dialogue </w:t>
      </w:r>
      <w:proofErr w:type="spellStart"/>
      <w:r w:rsidR="00BC3F12">
        <w:t>btwn</w:t>
      </w:r>
      <w:proofErr w:type="spellEnd"/>
      <w:r w:rsidR="00BC3F12">
        <w:t xml:space="preserve"> player and designer. The game is only the mediator of the dialogue. ABUSIVE GAME DESIGN: understands games as personal affair between individuals, abusive games recast play as dialogic interplay between player and designer. </w:t>
      </w:r>
    </w:p>
    <w:p w14:paraId="01ADED72" w14:textId="77777777" w:rsidR="00267CA4" w:rsidRDefault="00267CA4" w:rsidP="009D1D7F"/>
    <w:p w14:paraId="087ACFD6" w14:textId="77777777" w:rsidR="00267CA4" w:rsidRPr="00267CA4" w:rsidRDefault="00267CA4" w:rsidP="00267CA4">
      <w:pPr>
        <w:rPr>
          <w:rFonts w:ascii="Times" w:eastAsia="Times New Roman" w:hAnsi="Times" w:cs="Times New Roman"/>
          <w:sz w:val="20"/>
          <w:szCs w:val="20"/>
        </w:rPr>
      </w:pPr>
      <w:r w:rsidRPr="00267CA4">
        <w:rPr>
          <w:rFonts w:ascii="Verdana" w:eastAsia="Times New Roman" w:hAnsi="Verdana" w:cs="Times New Roman"/>
          <w:color w:val="000000"/>
          <w:sz w:val="20"/>
          <w:szCs w:val="20"/>
        </w:rPr>
        <w:t xml:space="preserve">The gaming industry and gaming culture allow users to experiment with pseudo identities and idealized situations where the user is in control or at least has the illusion of being in control. Actually, in my opinion, the player is under the control of the games creators and the architecture of the game itself. The </w:t>
      </w:r>
      <w:proofErr w:type="gramStart"/>
      <w:r w:rsidRPr="00267CA4">
        <w:rPr>
          <w:rFonts w:ascii="Verdana" w:eastAsia="Times New Roman" w:hAnsi="Verdana" w:cs="Times New Roman"/>
          <w:color w:val="000000"/>
          <w:sz w:val="20"/>
          <w:szCs w:val="20"/>
        </w:rPr>
        <w:t>players</w:t>
      </w:r>
      <w:proofErr w:type="gramEnd"/>
      <w:r w:rsidRPr="00267CA4">
        <w:rPr>
          <w:rFonts w:ascii="Verdana" w:eastAsia="Times New Roman" w:hAnsi="Verdana" w:cs="Times New Roman"/>
          <w:color w:val="000000"/>
          <w:sz w:val="20"/>
          <w:szCs w:val="20"/>
        </w:rPr>
        <w:t xml:space="preserve"> experiences, although somewhat individualized, are created to produce a certain effect. In my mind the user plays the game to achieve this effect. I think this method of experimenting with identity, is particularly narrow and its limitations rest almost solely on the shoulders of the games creators. Maybe it is pertinent to imagine ourselves as children and to think of the myriads of ways that we used to explore identity and continue to explore identity whether we grew up surrounded by gaming culture or not. My belief is: whether video games are present or not, children will experiment and explore; in my mind video games are just a very limited example of this exploration. Also, if a child spends so much time playing video games, exploring in this limited way and only in this way, in my opinion, this will produce an imbalanced person</w:t>
      </w:r>
      <w:proofErr w:type="gramStart"/>
      <w:r w:rsidRPr="00267CA4">
        <w:rPr>
          <w:rFonts w:ascii="Verdana" w:eastAsia="Times New Roman" w:hAnsi="Verdana" w:cs="Times New Roman"/>
          <w:color w:val="000000"/>
          <w:sz w:val="20"/>
          <w:szCs w:val="20"/>
        </w:rPr>
        <w:t>..</w:t>
      </w:r>
      <w:proofErr w:type="gramEnd"/>
      <w:r w:rsidRPr="00267CA4">
        <w:rPr>
          <w:rFonts w:ascii="Verdana" w:eastAsia="Times New Roman" w:hAnsi="Verdana" w:cs="Times New Roman"/>
          <w:color w:val="000000"/>
          <w:sz w:val="20"/>
          <w:szCs w:val="20"/>
        </w:rPr>
        <w:t xml:space="preserve"> But most people don't land up using video games all the time, in my opinion, it happens only some of the time</w:t>
      </w:r>
      <w:proofErr w:type="gramStart"/>
      <w:r w:rsidRPr="00267CA4">
        <w:rPr>
          <w:rFonts w:ascii="Verdana" w:eastAsia="Times New Roman" w:hAnsi="Verdana" w:cs="Times New Roman"/>
          <w:color w:val="000000"/>
          <w:sz w:val="20"/>
          <w:szCs w:val="20"/>
        </w:rPr>
        <w:t>..</w:t>
      </w:r>
      <w:proofErr w:type="gramEnd"/>
      <w:r w:rsidRPr="00267CA4">
        <w:rPr>
          <w:rFonts w:ascii="Verdana" w:eastAsia="Times New Roman" w:hAnsi="Verdana" w:cs="Times New Roman"/>
          <w:color w:val="000000"/>
          <w:sz w:val="20"/>
          <w:szCs w:val="20"/>
        </w:rPr>
        <w:t xml:space="preserve"> I think the implications it has on identity and childhood are </w:t>
      </w:r>
      <w:proofErr w:type="spellStart"/>
      <w:r w:rsidRPr="00267CA4">
        <w:rPr>
          <w:rFonts w:ascii="Verdana" w:eastAsia="Times New Roman" w:hAnsi="Verdana" w:cs="Times New Roman"/>
          <w:color w:val="000000"/>
          <w:sz w:val="20"/>
          <w:szCs w:val="20"/>
        </w:rPr>
        <w:t>dependant</w:t>
      </w:r>
      <w:proofErr w:type="spellEnd"/>
      <w:r w:rsidRPr="00267CA4">
        <w:rPr>
          <w:rFonts w:ascii="Verdana" w:eastAsia="Times New Roman" w:hAnsi="Verdana" w:cs="Times New Roman"/>
          <w:color w:val="000000"/>
          <w:sz w:val="20"/>
          <w:szCs w:val="20"/>
        </w:rPr>
        <w:t xml:space="preserve"> first on </w:t>
      </w:r>
      <w:proofErr w:type="gramStart"/>
      <w:r w:rsidRPr="00267CA4">
        <w:rPr>
          <w:rFonts w:ascii="Verdana" w:eastAsia="Times New Roman" w:hAnsi="Verdana" w:cs="Times New Roman"/>
          <w:color w:val="000000"/>
          <w:sz w:val="20"/>
          <w:szCs w:val="20"/>
        </w:rPr>
        <w:t>parents</w:t>
      </w:r>
      <w:proofErr w:type="gramEnd"/>
      <w:r w:rsidRPr="00267CA4">
        <w:rPr>
          <w:rFonts w:ascii="Verdana" w:eastAsia="Times New Roman" w:hAnsi="Verdana" w:cs="Times New Roman"/>
          <w:color w:val="000000"/>
          <w:sz w:val="20"/>
          <w:szCs w:val="20"/>
        </w:rPr>
        <w:t xml:space="preserve"> ability to recognize for themselves what would serve their child's development and then on the individual themselves, as they become an adult, to recognize and prioritize, what will serve their development. I think meeting this goal is an ongoing challenge</w:t>
      </w:r>
      <w:proofErr w:type="gramStart"/>
      <w:r w:rsidRPr="00267CA4">
        <w:rPr>
          <w:rFonts w:ascii="Verdana" w:eastAsia="Times New Roman" w:hAnsi="Verdana" w:cs="Times New Roman"/>
          <w:color w:val="000000"/>
          <w:sz w:val="20"/>
          <w:szCs w:val="20"/>
        </w:rPr>
        <w:t>..</w:t>
      </w:r>
      <w:proofErr w:type="gramEnd"/>
      <w:r w:rsidRPr="00267CA4">
        <w:rPr>
          <w:rFonts w:ascii="Verdana" w:eastAsia="Times New Roman" w:hAnsi="Verdana" w:cs="Times New Roman"/>
          <w:color w:val="000000"/>
          <w:sz w:val="20"/>
          <w:szCs w:val="20"/>
        </w:rPr>
        <w:t xml:space="preserve"> But this is just my opinion, one with my own values and biases.</w:t>
      </w:r>
      <w:r w:rsidRPr="00267CA4">
        <w:rPr>
          <w:rFonts w:ascii="Verdana" w:eastAsia="Times New Roman" w:hAnsi="Verdana" w:cs="Times New Roman"/>
          <w:color w:val="000000"/>
          <w:sz w:val="20"/>
          <w:szCs w:val="20"/>
        </w:rPr>
        <w:br/>
      </w:r>
      <w:r w:rsidRPr="00267CA4">
        <w:rPr>
          <w:rFonts w:ascii="Verdana" w:eastAsia="Times New Roman" w:hAnsi="Verdana" w:cs="Times New Roman"/>
          <w:color w:val="000000"/>
          <w:sz w:val="20"/>
          <w:szCs w:val="20"/>
        </w:rPr>
        <w:br/>
        <w:t>I find the debate around intellectual property rights really interesting. I think it marks a turning point of sorts. Perhaps a turning point that separates the industry into two camps, one that is user generated content with accessible source codes and one that strictly enforces property rights; companies that privately generate their framework, software and content. Perhaps other industries would follow</w:t>
      </w:r>
      <w:proofErr w:type="gramStart"/>
      <w:r w:rsidRPr="00267CA4">
        <w:rPr>
          <w:rFonts w:ascii="Verdana" w:eastAsia="Times New Roman" w:hAnsi="Verdana" w:cs="Times New Roman"/>
          <w:color w:val="000000"/>
          <w:sz w:val="20"/>
          <w:szCs w:val="20"/>
        </w:rPr>
        <w:t>..</w:t>
      </w:r>
      <w:proofErr w:type="gramEnd"/>
      <w:r w:rsidRPr="00267CA4">
        <w:rPr>
          <w:rFonts w:ascii="Verdana" w:eastAsia="Times New Roman" w:hAnsi="Verdana" w:cs="Times New Roman"/>
          <w:color w:val="000000"/>
          <w:sz w:val="20"/>
          <w:szCs w:val="20"/>
        </w:rPr>
        <w:t xml:space="preserve"> </w:t>
      </w:r>
      <w:proofErr w:type="gramStart"/>
      <w:r w:rsidRPr="00267CA4">
        <w:rPr>
          <w:rFonts w:ascii="Verdana" w:eastAsia="Times New Roman" w:hAnsi="Verdana" w:cs="Times New Roman"/>
          <w:color w:val="000000"/>
          <w:sz w:val="20"/>
          <w:szCs w:val="20"/>
        </w:rPr>
        <w:t>like</w:t>
      </w:r>
      <w:proofErr w:type="gramEnd"/>
      <w:r w:rsidRPr="00267CA4">
        <w:rPr>
          <w:rFonts w:ascii="Verdana" w:eastAsia="Times New Roman" w:hAnsi="Verdana" w:cs="Times New Roman"/>
          <w:color w:val="000000"/>
          <w:sz w:val="20"/>
          <w:szCs w:val="20"/>
        </w:rPr>
        <w:t xml:space="preserve"> the news media or the film industry. Cooperative productions! </w:t>
      </w:r>
      <w:proofErr w:type="gramStart"/>
      <w:r w:rsidRPr="00267CA4">
        <w:rPr>
          <w:rFonts w:ascii="Verdana" w:eastAsia="Times New Roman" w:hAnsi="Verdana" w:cs="Times New Roman"/>
          <w:color w:val="000000"/>
          <w:sz w:val="20"/>
          <w:szCs w:val="20"/>
        </w:rPr>
        <w:t>vs</w:t>
      </w:r>
      <w:proofErr w:type="gramEnd"/>
      <w:r w:rsidRPr="00267CA4">
        <w:rPr>
          <w:rFonts w:ascii="Verdana" w:eastAsia="Times New Roman" w:hAnsi="Verdana" w:cs="Times New Roman"/>
          <w:color w:val="000000"/>
          <w:sz w:val="20"/>
          <w:szCs w:val="20"/>
        </w:rPr>
        <w:t>. corporate ones</w:t>
      </w:r>
      <w:r w:rsidRPr="00267CA4">
        <w:rPr>
          <w:rFonts w:ascii="Verdana" w:eastAsia="Times New Roman" w:hAnsi="Verdana" w:cs="Times New Roman"/>
          <w:color w:val="000000"/>
          <w:sz w:val="20"/>
          <w:szCs w:val="20"/>
        </w:rPr>
        <w:br/>
      </w:r>
      <w:r w:rsidRPr="00267CA4">
        <w:rPr>
          <w:rFonts w:ascii="Verdana" w:eastAsia="Times New Roman" w:hAnsi="Verdana" w:cs="Times New Roman"/>
          <w:color w:val="000000"/>
          <w:sz w:val="20"/>
          <w:szCs w:val="20"/>
        </w:rPr>
        <w:br/>
        <w:t xml:space="preserve">I think that some of the concerns around issues related to identity, gender bias , representations and style of play revolve around video games reinforce certain stereotypes. I think that it is interesting that all these issues revolve around relationship, around the </w:t>
      </w:r>
      <w:r w:rsidRPr="00267CA4">
        <w:rPr>
          <w:rFonts w:ascii="Verdana" w:eastAsia="Times New Roman" w:hAnsi="Verdana" w:cs="Times New Roman"/>
          <w:color w:val="000000"/>
          <w:sz w:val="20"/>
          <w:szCs w:val="20"/>
        </w:rPr>
        <w:lastRenderedPageBreak/>
        <w:t xml:space="preserve">video gaming representation of relationship, whether relationship of man to woman, woman to man, relationship towards ourselves etc. I think the real question is: where do we learn about relationship? Do we gain adequate knowledge? Are our relationships satisfying? </w:t>
      </w:r>
      <w:proofErr w:type="gramStart"/>
      <w:r w:rsidRPr="00267CA4">
        <w:rPr>
          <w:rFonts w:ascii="Verdana" w:eastAsia="Times New Roman" w:hAnsi="Verdana" w:cs="Times New Roman"/>
          <w:color w:val="000000"/>
          <w:sz w:val="20"/>
          <w:szCs w:val="20"/>
        </w:rPr>
        <w:t>If they are not, why not?</w:t>
      </w:r>
      <w:proofErr w:type="gramEnd"/>
      <w:r w:rsidRPr="00267CA4">
        <w:rPr>
          <w:rFonts w:ascii="Verdana" w:eastAsia="Times New Roman" w:hAnsi="Verdana" w:cs="Times New Roman"/>
          <w:color w:val="000000"/>
          <w:sz w:val="20"/>
          <w:szCs w:val="20"/>
        </w:rPr>
        <w:t> </w:t>
      </w:r>
      <w:r w:rsidRPr="00267CA4">
        <w:rPr>
          <w:rFonts w:ascii="Verdana" w:eastAsia="Times New Roman" w:hAnsi="Verdana" w:cs="Times New Roman"/>
          <w:color w:val="000000"/>
          <w:sz w:val="20"/>
          <w:szCs w:val="20"/>
        </w:rPr>
        <w:br/>
      </w:r>
      <w:r w:rsidRPr="00267CA4">
        <w:rPr>
          <w:rFonts w:ascii="Verdana" w:eastAsia="Times New Roman" w:hAnsi="Verdana" w:cs="Times New Roman"/>
          <w:color w:val="000000"/>
          <w:sz w:val="20"/>
          <w:szCs w:val="20"/>
        </w:rPr>
        <w:br/>
        <w:t>Abusive game design puts players into pseudo roles of submissive power relations. It challenges traditional designer player relationships by introducing subject matter that is controversial. The game becomes highly politicized; both the player and the designer enter into an experimentation of sorts, one that is arguably exploitive and one that arguably doesn't lead to any positive change. The question for me is who profits from this depiction? </w:t>
      </w:r>
    </w:p>
    <w:p w14:paraId="6A83F8AB" w14:textId="77777777" w:rsidR="00267CA4" w:rsidRDefault="00267CA4" w:rsidP="009D1D7F"/>
    <w:p w14:paraId="63E7A43B" w14:textId="77777777" w:rsidR="00267CA4" w:rsidRDefault="00267CA4" w:rsidP="00267CA4">
      <w:r>
        <w:t>We live in an era of usable games, wide audiences, and pleasing designs. More and more, our games are designed to please us, becoming the perfect tools for our leisure. In spite of this trend, we believe that gameplay can be a deeply personal experience. It involves another, the one you play with, the one you play for. Abusive game design creates these games: it aims to break the instrumentality, the isolated “</w:t>
      </w:r>
      <w:proofErr w:type="spellStart"/>
      <w:r>
        <w:t>toolness</w:t>
      </w:r>
      <w:proofErr w:type="spellEnd"/>
      <w:r>
        <w:t>” of games. Rather than give players what they “want” or what they supposedly “need,” abusive game designers give players something idiosyncratic, weird, and confrontational – something that will trigger a more conversational relation. Abusive game design is about getting the player to understand how the designer works, and visa versa. It’s not a monologue, but a dialogue, an open invitation to explore the extremes of gameplay experiences, together. Abusive game design confronts the conventional and reminds us that play is, above all, something personal.</w:t>
      </w:r>
    </w:p>
    <w:p w14:paraId="48946079" w14:textId="77777777" w:rsidR="00267CA4" w:rsidRDefault="00267CA4" w:rsidP="00267CA4"/>
    <w:p w14:paraId="259096D9" w14:textId="77777777" w:rsidR="00054279" w:rsidRPr="00054279" w:rsidRDefault="00054279" w:rsidP="00054279">
      <w:pPr>
        <w:rPr>
          <w:rFonts w:ascii="Times" w:eastAsia="Times New Roman" w:hAnsi="Times" w:cs="Times New Roman"/>
          <w:sz w:val="20"/>
          <w:szCs w:val="20"/>
        </w:rPr>
      </w:pPr>
      <w:r w:rsidRPr="00054279">
        <w:rPr>
          <w:rFonts w:ascii="Verdana" w:eastAsia="Times New Roman" w:hAnsi="Verdana" w:cs="Times New Roman"/>
          <w:color w:val="000000"/>
          <w:sz w:val="18"/>
          <w:szCs w:val="18"/>
        </w:rPr>
        <w:t>It began with a sex game in a dark room. No, seriously -- but the Copenhagen Game Collective isn't </w:t>
      </w:r>
      <w:r w:rsidRPr="00054279">
        <w:rPr>
          <w:rFonts w:ascii="Verdana" w:eastAsia="Times New Roman" w:hAnsi="Verdana" w:cs="Times New Roman"/>
          <w:i/>
          <w:iCs/>
          <w:color w:val="000000"/>
          <w:sz w:val="18"/>
          <w:szCs w:val="18"/>
        </w:rPr>
        <w:t>that</w:t>
      </w:r>
      <w:r w:rsidRPr="00054279">
        <w:rPr>
          <w:rFonts w:ascii="Verdana" w:eastAsia="Times New Roman" w:hAnsi="Verdana" w:cs="Times New Roman"/>
          <w:color w:val="000000"/>
          <w:sz w:val="18"/>
          <w:szCs w:val="18"/>
        </w:rPr>
        <w:t> kind of group, not really. </w:t>
      </w:r>
      <w:hyperlink r:id="rId8" w:history="1">
        <w:r w:rsidRPr="00054279">
          <w:rPr>
            <w:rFonts w:ascii="Verdana" w:eastAsia="Times New Roman" w:hAnsi="Verdana" w:cs="Times New Roman"/>
            <w:i/>
            <w:iCs/>
            <w:color w:val="336633"/>
            <w:sz w:val="18"/>
            <w:szCs w:val="18"/>
            <w:u w:val="single"/>
          </w:rPr>
          <w:t>Dark Room Sex Game</w:t>
        </w:r>
      </w:hyperlink>
      <w:r w:rsidRPr="00054279">
        <w:rPr>
          <w:rFonts w:ascii="Verdana" w:eastAsia="Times New Roman" w:hAnsi="Verdana" w:cs="Times New Roman"/>
          <w:color w:val="000000"/>
          <w:sz w:val="18"/>
          <w:szCs w:val="18"/>
        </w:rPr>
        <w:t> was a very simple project: Two players take turns flicking two Wii remotes, and the game... makes low, excited vocalizations in a deep male voice. </w:t>
      </w:r>
      <w:r w:rsidRPr="00054279">
        <w:rPr>
          <w:rFonts w:ascii="Verdana" w:eastAsia="Times New Roman" w:hAnsi="Verdana" w:cs="Times New Roman"/>
          <w:color w:val="000000"/>
          <w:sz w:val="18"/>
          <w:szCs w:val="18"/>
        </w:rPr>
        <w:br/>
      </w:r>
      <w:r w:rsidRPr="00054279">
        <w:rPr>
          <w:rFonts w:ascii="Verdana" w:eastAsia="Times New Roman" w:hAnsi="Verdana" w:cs="Times New Roman"/>
          <w:color w:val="000000"/>
          <w:sz w:val="18"/>
          <w:szCs w:val="18"/>
        </w:rPr>
        <w:br/>
        <w:t xml:space="preserve">If they can coordinate their movements, the voice escalates. The goal quickly dawns on players. It's kind of uncomfortable, and that's what its creators, Douglas Wilson, </w:t>
      </w:r>
      <w:proofErr w:type="spellStart"/>
      <w:r w:rsidRPr="00054279">
        <w:rPr>
          <w:rFonts w:ascii="Verdana" w:eastAsia="Times New Roman" w:hAnsi="Verdana" w:cs="Times New Roman"/>
          <w:color w:val="000000"/>
          <w:sz w:val="18"/>
          <w:szCs w:val="18"/>
        </w:rPr>
        <w:t>Daiana</w:t>
      </w:r>
      <w:proofErr w:type="spellEnd"/>
      <w:r w:rsidRPr="00054279">
        <w:rPr>
          <w:rFonts w:ascii="Verdana" w:eastAsia="Times New Roman" w:hAnsi="Verdana" w:cs="Times New Roman"/>
          <w:color w:val="000000"/>
          <w:sz w:val="18"/>
          <w:szCs w:val="18"/>
        </w:rPr>
        <w:t xml:space="preserve"> Lau and some of their friends, were shooting for. </w:t>
      </w:r>
    </w:p>
    <w:p w14:paraId="7F45D127" w14:textId="77777777" w:rsidR="00267CA4" w:rsidRDefault="00267CA4" w:rsidP="00267CA4"/>
    <w:p w14:paraId="51C3BC5D" w14:textId="77777777" w:rsidR="00054279" w:rsidRDefault="00054279" w:rsidP="00267CA4"/>
    <w:p w14:paraId="3475C526" w14:textId="77777777" w:rsidR="00267CA4" w:rsidRDefault="00267CA4" w:rsidP="00267CA4">
      <w:r>
        <w:t>UNIT 7: Creative culture</w:t>
      </w:r>
    </w:p>
    <w:p w14:paraId="2518FF93" w14:textId="77777777" w:rsidR="00267CA4" w:rsidRPr="00267CA4" w:rsidRDefault="00267CA4" w:rsidP="00267CA4">
      <w:pPr>
        <w:rPr>
          <w:rFonts w:ascii="Times" w:eastAsia="Times New Roman" w:hAnsi="Times" w:cs="Times New Roman"/>
          <w:sz w:val="20"/>
          <w:szCs w:val="20"/>
        </w:rPr>
      </w:pPr>
      <w:r w:rsidRPr="00267CA4">
        <w:rPr>
          <w:rFonts w:ascii="Verdana" w:eastAsia="Times New Roman" w:hAnsi="Verdana" w:cs="Times New Roman"/>
          <w:color w:val="000000"/>
          <w:sz w:val="20"/>
          <w:szCs w:val="20"/>
        </w:rPr>
        <w:t xml:space="preserve">Knowledge and information are different in that information can be readily shared whereas knowledge must be transferred. Knowledge transfer requires a learning process which takes time and effort (164) This difference is relevant for several reasons: Recognizing that knowledge lies in people has significance for the creative industries; in a knowledge economy people are seen as creators, as possessors of knowledge (164). In this so-called knowledge economy, the distinctions made between information, knowledge and creativity are the basis for assigning value to personal knowledge, </w:t>
      </w:r>
      <w:proofErr w:type="gramStart"/>
      <w:r w:rsidRPr="00267CA4">
        <w:rPr>
          <w:rFonts w:ascii="Verdana" w:eastAsia="Times New Roman" w:hAnsi="Verdana" w:cs="Times New Roman"/>
          <w:color w:val="000000"/>
          <w:sz w:val="20"/>
          <w:szCs w:val="20"/>
        </w:rPr>
        <w:t>in</w:t>
      </w:r>
      <w:proofErr w:type="gramEnd"/>
      <w:r w:rsidRPr="00267CA4">
        <w:rPr>
          <w:rFonts w:ascii="Verdana" w:eastAsia="Times New Roman" w:hAnsi="Verdana" w:cs="Times New Roman"/>
          <w:color w:val="000000"/>
          <w:sz w:val="20"/>
          <w:szCs w:val="20"/>
        </w:rPr>
        <w:t xml:space="preserve"> fact this has given rise to the creative industries. The </w:t>
      </w:r>
      <w:proofErr w:type="gramStart"/>
      <w:r w:rsidRPr="00267CA4">
        <w:rPr>
          <w:rFonts w:ascii="Verdana" w:eastAsia="Times New Roman" w:hAnsi="Verdana" w:cs="Times New Roman"/>
          <w:color w:val="000000"/>
          <w:sz w:val="20"/>
          <w:szCs w:val="20"/>
        </w:rPr>
        <w:t>effects of the knowledge economy and its relationship to the recent social, cultural and institutional innovation is</w:t>
      </w:r>
      <w:proofErr w:type="gramEnd"/>
      <w:r w:rsidRPr="00267CA4">
        <w:rPr>
          <w:rFonts w:ascii="Verdana" w:eastAsia="Times New Roman" w:hAnsi="Verdana" w:cs="Times New Roman"/>
          <w:color w:val="000000"/>
          <w:sz w:val="20"/>
          <w:szCs w:val="20"/>
        </w:rPr>
        <w:t xml:space="preserve"> undeniable and all changing. Interestingly, according to </w:t>
      </w:r>
      <w:proofErr w:type="spellStart"/>
      <w:r w:rsidRPr="00267CA4">
        <w:rPr>
          <w:rFonts w:ascii="Verdana" w:eastAsia="Times New Roman" w:hAnsi="Verdana" w:cs="Times New Roman"/>
          <w:color w:val="000000"/>
          <w:sz w:val="20"/>
          <w:szCs w:val="20"/>
        </w:rPr>
        <w:t>Leadbeater</w:t>
      </w:r>
      <w:proofErr w:type="spellEnd"/>
      <w:r w:rsidRPr="00267CA4">
        <w:rPr>
          <w:rFonts w:ascii="Verdana" w:eastAsia="Times New Roman" w:hAnsi="Verdana" w:cs="Times New Roman"/>
          <w:color w:val="000000"/>
          <w:sz w:val="20"/>
          <w:szCs w:val="20"/>
        </w:rPr>
        <w:t>, "the knowledge content of both products and processes is rising"; they have made the know-how "the critical source of competitive advantage in the modern economy" (164)</w:t>
      </w:r>
    </w:p>
    <w:p w14:paraId="4B1169CB" w14:textId="77777777" w:rsidR="00267CA4" w:rsidRDefault="00267CA4" w:rsidP="00267CA4"/>
    <w:p w14:paraId="76145DD8" w14:textId="77777777" w:rsidR="00267CA4" w:rsidRPr="00267CA4" w:rsidRDefault="00267CA4" w:rsidP="00267CA4">
      <w:pPr>
        <w:rPr>
          <w:rFonts w:ascii="Times" w:eastAsia="Times New Roman" w:hAnsi="Times" w:cs="Times New Roman"/>
          <w:sz w:val="20"/>
          <w:szCs w:val="20"/>
        </w:rPr>
      </w:pPr>
      <w:r w:rsidRPr="00267CA4">
        <w:rPr>
          <w:rFonts w:ascii="Verdana" w:eastAsia="Times New Roman" w:hAnsi="Verdana" w:cs="Times New Roman"/>
          <w:color w:val="000000"/>
          <w:sz w:val="20"/>
          <w:szCs w:val="20"/>
        </w:rPr>
        <w:t xml:space="preserve">Flew states, the 'creative industries' are connected to "growth in cultural production, consumption, knowledge and creativity in all areas of economic production, distribution and consumption" (146). The DCMS defined the creative industries as 'those activities which have their origin in individual creativity, skill and talent and which have the potential for wealth and job creation through the generation and exploitation of intellectual property"(147). For me, traditional creative firms could be anything from newspapers radio or T.V stations. New creative firms could assume the shape of a digital graphic arts, digital animation firms or advertising and marketing firms that specialize in accessing convergence technologies. </w:t>
      </w:r>
      <w:proofErr w:type="gramStart"/>
      <w:r w:rsidRPr="00267CA4">
        <w:rPr>
          <w:rFonts w:ascii="Verdana" w:eastAsia="Times New Roman" w:hAnsi="Verdana" w:cs="Times New Roman"/>
          <w:color w:val="000000"/>
          <w:sz w:val="20"/>
          <w:szCs w:val="20"/>
        </w:rPr>
        <w:t>An example of these types of firms in Vancouver are</w:t>
      </w:r>
      <w:proofErr w:type="gramEnd"/>
      <w:r w:rsidRPr="00267CA4">
        <w:rPr>
          <w:rFonts w:ascii="Verdana" w:eastAsia="Times New Roman" w:hAnsi="Verdana" w:cs="Times New Roman"/>
          <w:color w:val="000000"/>
          <w:sz w:val="20"/>
          <w:szCs w:val="20"/>
        </w:rPr>
        <w:t>:</w:t>
      </w:r>
      <w:r w:rsidRPr="00267CA4">
        <w:rPr>
          <w:rFonts w:ascii="Verdana" w:eastAsia="Times New Roman" w:hAnsi="Verdana" w:cs="Times New Roman"/>
          <w:color w:val="000000"/>
          <w:sz w:val="20"/>
          <w:szCs w:val="20"/>
        </w:rPr>
        <w:br/>
      </w:r>
      <w:r w:rsidRPr="00267CA4">
        <w:rPr>
          <w:rFonts w:ascii="Verdana" w:eastAsia="Times New Roman" w:hAnsi="Verdana" w:cs="Times New Roman"/>
          <w:color w:val="000000"/>
          <w:sz w:val="20"/>
          <w:szCs w:val="20"/>
        </w:rPr>
        <w:br/>
        <w:t xml:space="preserve">1. </w:t>
      </w:r>
      <w:proofErr w:type="gramStart"/>
      <w:r w:rsidRPr="00267CA4">
        <w:rPr>
          <w:rFonts w:ascii="Verdana" w:eastAsia="Times New Roman" w:hAnsi="Verdana" w:cs="Times New Roman"/>
          <w:color w:val="000000"/>
          <w:sz w:val="20"/>
          <w:szCs w:val="20"/>
        </w:rPr>
        <w:t>The province - traditional creative</w:t>
      </w:r>
      <w:r w:rsidRPr="00267CA4">
        <w:rPr>
          <w:rFonts w:ascii="Verdana" w:eastAsia="Times New Roman" w:hAnsi="Verdana" w:cs="Times New Roman"/>
          <w:color w:val="000000"/>
          <w:sz w:val="20"/>
          <w:szCs w:val="20"/>
        </w:rPr>
        <w:br/>
      </w:r>
      <w:r w:rsidRPr="00267CA4">
        <w:rPr>
          <w:rFonts w:ascii="Verdana" w:eastAsia="Times New Roman" w:hAnsi="Verdana" w:cs="Times New Roman"/>
          <w:color w:val="000000"/>
          <w:sz w:val="20"/>
          <w:szCs w:val="20"/>
        </w:rPr>
        <w:br/>
        <w:t>2.</w:t>
      </w:r>
      <w:proofErr w:type="gramEnd"/>
      <w:r w:rsidRPr="00267CA4">
        <w:rPr>
          <w:rFonts w:ascii="Verdana" w:eastAsia="Times New Roman" w:hAnsi="Verdana" w:cs="Times New Roman"/>
          <w:color w:val="000000"/>
          <w:sz w:val="20"/>
          <w:szCs w:val="20"/>
        </w:rPr>
        <w:t xml:space="preserve"> Electronic arts - new creative firm</w:t>
      </w:r>
      <w:r w:rsidRPr="00267CA4">
        <w:rPr>
          <w:rFonts w:ascii="Verdana" w:eastAsia="Times New Roman" w:hAnsi="Verdana" w:cs="Times New Roman"/>
          <w:color w:val="000000"/>
          <w:sz w:val="20"/>
          <w:szCs w:val="20"/>
        </w:rPr>
        <w:br/>
      </w:r>
      <w:r w:rsidRPr="00267CA4">
        <w:rPr>
          <w:rFonts w:ascii="Verdana" w:eastAsia="Times New Roman" w:hAnsi="Verdana" w:cs="Times New Roman"/>
          <w:color w:val="000000"/>
          <w:sz w:val="20"/>
          <w:szCs w:val="20"/>
        </w:rPr>
        <w:br/>
        <w:t xml:space="preserve">The province uses social media as a forum for subscribers to express their opinions; as a forum for public debate on community happenings and events, building proposals and world events to name a few. They run contests. It also uses social media as a tool for promotion of nationalism, for the individual promotion of writers, artists, small business and sports teams, to name a few. In many ways it resembles community building mixed </w:t>
      </w:r>
      <w:proofErr w:type="gramStart"/>
      <w:r w:rsidRPr="00267CA4">
        <w:rPr>
          <w:rFonts w:ascii="Verdana" w:eastAsia="Times New Roman" w:hAnsi="Verdana" w:cs="Times New Roman"/>
          <w:color w:val="000000"/>
          <w:sz w:val="20"/>
          <w:szCs w:val="20"/>
        </w:rPr>
        <w:t>with both</w:t>
      </w:r>
      <w:proofErr w:type="gramEnd"/>
      <w:r w:rsidRPr="00267CA4">
        <w:rPr>
          <w:rFonts w:ascii="Verdana" w:eastAsia="Times New Roman" w:hAnsi="Verdana" w:cs="Times New Roman"/>
          <w:color w:val="000000"/>
          <w:sz w:val="20"/>
          <w:szCs w:val="20"/>
        </w:rPr>
        <w:t xml:space="preserve"> corporate, economic and national interests; an extension of the traditional newspaper, though now in real time, with heightened interactivity.</w:t>
      </w:r>
      <w:r w:rsidRPr="00267CA4">
        <w:rPr>
          <w:rFonts w:ascii="Verdana" w:eastAsia="Times New Roman" w:hAnsi="Verdana" w:cs="Times New Roman"/>
          <w:color w:val="000000"/>
          <w:sz w:val="20"/>
          <w:szCs w:val="20"/>
        </w:rPr>
        <w:br/>
      </w:r>
      <w:r w:rsidRPr="00267CA4">
        <w:rPr>
          <w:rFonts w:ascii="Verdana" w:eastAsia="Times New Roman" w:hAnsi="Verdana" w:cs="Times New Roman"/>
          <w:color w:val="000000"/>
          <w:sz w:val="20"/>
          <w:szCs w:val="20"/>
        </w:rPr>
        <w:br/>
      </w:r>
      <w:proofErr w:type="gramStart"/>
      <w:r w:rsidRPr="00267CA4">
        <w:rPr>
          <w:rFonts w:ascii="Verdana" w:eastAsia="Times New Roman" w:hAnsi="Verdana" w:cs="Times New Roman"/>
          <w:color w:val="000000"/>
          <w:sz w:val="20"/>
          <w:szCs w:val="20"/>
        </w:rPr>
        <w:t>Electronic arts on the other hand allows</w:t>
      </w:r>
      <w:proofErr w:type="gramEnd"/>
      <w:r w:rsidRPr="00267CA4">
        <w:rPr>
          <w:rFonts w:ascii="Verdana" w:eastAsia="Times New Roman" w:hAnsi="Verdana" w:cs="Times New Roman"/>
          <w:color w:val="000000"/>
          <w:sz w:val="20"/>
          <w:szCs w:val="20"/>
        </w:rPr>
        <w:t xml:space="preserve"> users to both play and buy games, advertise up and coming products. Whereas the province mixed community building with economics, EA's use of new media promotes its products by operating a commercial website, social media is an extension of this; EA promotes itself through user content on social media platforms and all its efforts appear directed to expand its user base.</w:t>
      </w:r>
    </w:p>
    <w:p w14:paraId="06612427" w14:textId="77777777" w:rsidR="00267CA4" w:rsidRDefault="00267CA4" w:rsidP="00267CA4"/>
    <w:p w14:paraId="57B4A93C" w14:textId="77777777" w:rsidR="0080031E" w:rsidRDefault="0080031E" w:rsidP="0080031E">
      <w:r>
        <w:t xml:space="preserve">Culture is the general expression of humanity, the expression of its creativity. Culture is linked to meaning, knowledge, talents, industries, </w:t>
      </w:r>
      <w:proofErr w:type="spellStart"/>
      <w:r>
        <w:t>civilisation</w:t>
      </w:r>
      <w:proofErr w:type="spellEnd"/>
      <w:r>
        <w:t xml:space="preserve"> and values. The objective of the study is to have a better understanding of the influence of culture on creativity, a motor of economic and social innovation. Does music, visual art, cinema and poetry for instance contribute to creativity as a way to stimulate job creation, economic prosperity, learning and social cohesion?</w:t>
      </w:r>
    </w:p>
    <w:p w14:paraId="48CD3E0F" w14:textId="77777777" w:rsidR="0080031E" w:rsidRDefault="0080031E" w:rsidP="0080031E"/>
    <w:p w14:paraId="04D2A86F" w14:textId="77777777" w:rsidR="0080031E" w:rsidRDefault="0080031E" w:rsidP="0080031E">
      <w:r>
        <w:t>Culture-based creativity leading to innovation: generate economic and social values of new vision/differentiation.</w:t>
      </w:r>
    </w:p>
    <w:p w14:paraId="20945BC7" w14:textId="77777777" w:rsidR="0080031E" w:rsidRDefault="0080031E" w:rsidP="0080031E">
      <w:pPr>
        <w:pStyle w:val="ListParagraph"/>
        <w:numPr>
          <w:ilvl w:val="0"/>
          <w:numId w:val="1"/>
        </w:numPr>
      </w:pPr>
      <w:proofErr w:type="gramStart"/>
      <w:r>
        <w:t>participation</w:t>
      </w:r>
      <w:proofErr w:type="gramEnd"/>
      <w:r>
        <w:t xml:space="preserve"> in cultural activities can </w:t>
      </w:r>
      <w:proofErr w:type="spellStart"/>
      <w:r>
        <w:t>emphasise</w:t>
      </w:r>
      <w:proofErr w:type="spellEnd"/>
      <w:r>
        <w:t xml:space="preserve"> a feeling of belonging in society, which also increases trust in the public realm and public services. Culture can therefore help to bring certain public services closer to their constituents;</w:t>
      </w:r>
      <w:r w:rsidRPr="0080031E">
        <w:t xml:space="preserve"> </w:t>
      </w:r>
      <w:r>
        <w:t xml:space="preserve">Culture contributes to strengthening social ties among communities and thereby nurtures individual as well as </w:t>
      </w:r>
      <w:proofErr w:type="spellStart"/>
      <w:r>
        <w:t>organisational</w:t>
      </w:r>
      <w:proofErr w:type="spellEnd"/>
      <w:r>
        <w:t xml:space="preserve"> self-esteem and ultimately </w:t>
      </w:r>
      <w:proofErr w:type="gramStart"/>
      <w:r>
        <w:t>well-being</w:t>
      </w:r>
      <w:proofErr w:type="gramEnd"/>
      <w:r>
        <w:t>.</w:t>
      </w:r>
    </w:p>
    <w:p w14:paraId="7691B6A2" w14:textId="77777777" w:rsidR="0080031E" w:rsidRDefault="0080031E" w:rsidP="0080031E">
      <w:r>
        <w:t xml:space="preserve">To characterize the link between culture and creativity the study develops the notion of culture-based creativity with a view to: </w:t>
      </w:r>
    </w:p>
    <w:p w14:paraId="4F1860C8" w14:textId="77777777" w:rsidR="0080031E" w:rsidRDefault="0080031E" w:rsidP="0080031E">
      <w:r>
        <w:t xml:space="preserve">- </w:t>
      </w:r>
      <w:proofErr w:type="gramStart"/>
      <w:r>
        <w:t>highlight</w:t>
      </w:r>
      <w:proofErr w:type="gramEnd"/>
      <w:r>
        <w:t xml:space="preserve"> the importance of creators and creative talents and </w:t>
      </w:r>
      <w:proofErr w:type="spellStart"/>
      <w:r>
        <w:t>organisations</w:t>
      </w:r>
      <w:proofErr w:type="spellEnd"/>
      <w:r>
        <w:t xml:space="preserve"> in stimulating creativity, </w:t>
      </w:r>
    </w:p>
    <w:p w14:paraId="7545C347" w14:textId="77777777" w:rsidR="0080031E" w:rsidRDefault="0080031E" w:rsidP="0080031E">
      <w:r>
        <w:t xml:space="preserve">- </w:t>
      </w:r>
      <w:proofErr w:type="gramStart"/>
      <w:r>
        <w:t>recapture</w:t>
      </w:r>
      <w:proofErr w:type="gramEnd"/>
      <w:r>
        <w:t xml:space="preserve"> the meaning of creativity to the benefit of people who create or are creative, </w:t>
      </w:r>
    </w:p>
    <w:p w14:paraId="106166D8" w14:textId="77777777" w:rsidR="0080031E" w:rsidRDefault="0080031E" w:rsidP="0080031E">
      <w:r>
        <w:t xml:space="preserve">- </w:t>
      </w:r>
      <w:proofErr w:type="gramStart"/>
      <w:r>
        <w:t>distinguish</w:t>
      </w:r>
      <w:proofErr w:type="gramEnd"/>
      <w:r>
        <w:t xml:space="preserve"> between innovation and creativity in order for innovation policy to take into consideration the specifics of culture-based creativity.</w:t>
      </w:r>
    </w:p>
    <w:p w14:paraId="501DF926" w14:textId="77777777" w:rsidR="00CC47AB" w:rsidRDefault="00CC47AB" w:rsidP="0080031E"/>
    <w:p w14:paraId="3D448EAE" w14:textId="421F9182" w:rsidR="000C4FC0" w:rsidRDefault="00CC47AB" w:rsidP="0080031E">
      <w:proofErr w:type="gramStart"/>
      <w:r>
        <w:t>Creativity :</w:t>
      </w:r>
      <w:proofErr w:type="gramEnd"/>
    </w:p>
    <w:p w14:paraId="1015E937" w14:textId="0C1FFC52" w:rsidR="00CC47AB" w:rsidRDefault="00CC47AB" w:rsidP="00CC47AB">
      <w:r>
        <w:t>- Gives more and more importance to signs, symbols, values, emotions, experiences and aesthetics</w:t>
      </w:r>
      <w:proofErr w:type="gramStart"/>
      <w:r>
        <w:t>;</w:t>
      </w:r>
      <w:proofErr w:type="gramEnd"/>
      <w:r>
        <w:t xml:space="preserve"> </w:t>
      </w:r>
    </w:p>
    <w:p w14:paraId="33A0A7B1" w14:textId="77777777" w:rsidR="00CC47AB" w:rsidRDefault="00CC47AB" w:rsidP="00CC47AB"/>
    <w:p w14:paraId="354DFA6F" w14:textId="77777777" w:rsidR="00CC47AB" w:rsidRDefault="00CC47AB" w:rsidP="00CC47AB">
      <w:r>
        <w:t xml:space="preserve">- Increasingly values access and sharing as much as ownership and monetary exchanges </w:t>
      </w:r>
    </w:p>
    <w:p w14:paraId="0A227D22" w14:textId="01DE803D" w:rsidR="000C4FC0" w:rsidRDefault="00CC47AB" w:rsidP="00CC47AB">
      <w:proofErr w:type="gramStart"/>
      <w:r>
        <w:t>and</w:t>
      </w:r>
      <w:proofErr w:type="gramEnd"/>
      <w:r>
        <w:t xml:space="preserve"> in which creating relationships (social networking) is becoming as important as financial transactions.  </w:t>
      </w:r>
    </w:p>
    <w:p w14:paraId="0AE6C56D" w14:textId="77777777" w:rsidR="00104AB0" w:rsidRDefault="00104AB0" w:rsidP="00CC47AB"/>
    <w:p w14:paraId="5230A8AF" w14:textId="574F8359" w:rsidR="00104AB0" w:rsidRDefault="00104AB0" w:rsidP="00CC47AB">
      <w:r>
        <w:t>Unit 8 – Knowledge economy</w:t>
      </w:r>
    </w:p>
    <w:p w14:paraId="1751ECA8" w14:textId="03903AAB" w:rsidR="00104AB0" w:rsidRDefault="00104AB0" w:rsidP="00104AB0">
      <w:pPr>
        <w:rPr>
          <w:rFonts w:ascii="Arial" w:eastAsia="Times New Roman" w:hAnsi="Arial" w:cs="Arial"/>
          <w:color w:val="000000"/>
          <w:sz w:val="20"/>
          <w:szCs w:val="20"/>
        </w:rPr>
      </w:pPr>
      <w:r>
        <w:t xml:space="preserve">Which </w:t>
      </w:r>
      <w:r w:rsidRPr="00104AB0">
        <w:rPr>
          <w:rFonts w:ascii="Arial" w:eastAsia="Times New Roman" w:hAnsi="Arial" w:cs="Arial"/>
          <w:color w:val="000000"/>
          <w:sz w:val="20"/>
          <w:szCs w:val="20"/>
        </w:rPr>
        <w:t>focuses on the rise of new science-based industries and their role in social and economic change</w:t>
      </w:r>
    </w:p>
    <w:p w14:paraId="4F276320" w14:textId="77777777" w:rsidR="00104AB0" w:rsidRDefault="00104AB0" w:rsidP="00104AB0">
      <w:pPr>
        <w:rPr>
          <w:rFonts w:ascii="Arial" w:eastAsia="Times New Roman" w:hAnsi="Arial" w:cs="Arial"/>
          <w:color w:val="000000"/>
          <w:sz w:val="20"/>
          <w:szCs w:val="20"/>
        </w:rPr>
      </w:pPr>
    </w:p>
    <w:p w14:paraId="21006F7F" w14:textId="77777777" w:rsidR="00104AB0" w:rsidRPr="00104AB0" w:rsidRDefault="00104AB0" w:rsidP="00104AB0">
      <w:pPr>
        <w:rPr>
          <w:rFonts w:ascii="Times" w:eastAsia="Times New Roman" w:hAnsi="Times" w:cs="Times New Roman"/>
          <w:sz w:val="20"/>
          <w:szCs w:val="20"/>
        </w:rPr>
      </w:pPr>
      <w:r w:rsidRPr="00104AB0">
        <w:rPr>
          <w:rFonts w:ascii="Arial" w:eastAsia="Times New Roman" w:hAnsi="Arial" w:cs="Arial"/>
          <w:color w:val="000000"/>
          <w:sz w:val="20"/>
          <w:szCs w:val="20"/>
        </w:rPr>
        <w:t>The broader sociological and economic implications concerning whether knowledge is codified or tacit, and what kinds of social arrangements enhance or impede knowledge generation and transmission have recently begun to attract attention (</w:t>
      </w:r>
      <w:hyperlink r:id="rId9" w:history="1">
        <w:r w:rsidRPr="00104AB0">
          <w:rPr>
            <w:rFonts w:ascii="Arial" w:eastAsia="Times New Roman" w:hAnsi="Arial" w:cs="Arial"/>
            <w:color w:val="628DA8"/>
            <w:sz w:val="20"/>
            <w:szCs w:val="20"/>
          </w:rPr>
          <w:t>Cowan et al. 2000</w:t>
        </w:r>
      </w:hyperlink>
      <w:r w:rsidRPr="00104AB0">
        <w:rPr>
          <w:rFonts w:ascii="Arial" w:eastAsia="Times New Roman" w:hAnsi="Arial" w:cs="Arial"/>
          <w:color w:val="000000"/>
          <w:sz w:val="20"/>
          <w:szCs w:val="20"/>
        </w:rPr>
        <w:t>). Still, systematic empirical research on this topic is scarce and has not dealt with its implications for employment practices.</w:t>
      </w:r>
    </w:p>
    <w:p w14:paraId="35129486" w14:textId="77777777" w:rsidR="00104AB0" w:rsidRDefault="00104AB0" w:rsidP="00104AB0"/>
    <w:p w14:paraId="78886E32" w14:textId="77777777" w:rsidR="00104AB0" w:rsidRPr="00104AB0" w:rsidRDefault="00104AB0" w:rsidP="00104AB0">
      <w:pPr>
        <w:rPr>
          <w:rFonts w:ascii="Times" w:eastAsia="Times New Roman" w:hAnsi="Times" w:cs="Times New Roman"/>
          <w:sz w:val="20"/>
          <w:szCs w:val="20"/>
        </w:rPr>
      </w:pPr>
      <w:r w:rsidRPr="00104AB0">
        <w:rPr>
          <w:rFonts w:ascii="Verdana" w:eastAsia="Times New Roman" w:hAnsi="Verdana" w:cs="Times New Roman"/>
          <w:color w:val="000000"/>
          <w:sz w:val="20"/>
          <w:szCs w:val="20"/>
        </w:rPr>
        <w:t>Globalization is significant for new media and the knowledge economy; it is a by product of the pairing of powerful borderless technologies and "service delivery platforms within the spread of "images, information, finance, and communication" (167</w:t>
      </w:r>
      <w:proofErr w:type="gramStart"/>
      <w:r w:rsidRPr="00104AB0">
        <w:rPr>
          <w:rFonts w:ascii="Verdana" w:eastAsia="Times New Roman" w:hAnsi="Verdana" w:cs="Times New Roman"/>
          <w:color w:val="000000"/>
          <w:sz w:val="20"/>
          <w:szCs w:val="20"/>
        </w:rPr>
        <w:t>) ;</w:t>
      </w:r>
      <w:proofErr w:type="gramEnd"/>
      <w:r w:rsidRPr="00104AB0">
        <w:rPr>
          <w:rFonts w:ascii="Verdana" w:eastAsia="Times New Roman" w:hAnsi="Verdana" w:cs="Times New Roman"/>
          <w:color w:val="000000"/>
          <w:sz w:val="20"/>
          <w:szCs w:val="20"/>
        </w:rPr>
        <w:t xml:space="preserve"> the decentralized nature of the internet has led to the centralization of new media in the "distribution of messages and meanings". Globalization is especially significant for new media and the knowledge economy because it allows the expansion of new media and the knowledge economy. Globalization means (a couple of examples):</w:t>
      </w:r>
      <w:r w:rsidRPr="00104AB0">
        <w:rPr>
          <w:rFonts w:ascii="Verdana" w:eastAsia="Times New Roman" w:hAnsi="Verdana" w:cs="Times New Roman"/>
          <w:color w:val="000000"/>
          <w:sz w:val="20"/>
          <w:szCs w:val="20"/>
        </w:rPr>
        <w:br/>
        <w:t>"The internationalization of production, trade, and finance, with the rise of multinational corporations"</w:t>
      </w:r>
      <w:r w:rsidRPr="00104AB0">
        <w:rPr>
          <w:rFonts w:ascii="Verdana" w:eastAsia="Times New Roman" w:hAnsi="Verdana" w:cs="Times New Roman"/>
          <w:color w:val="000000"/>
          <w:sz w:val="20"/>
          <w:szCs w:val="20"/>
        </w:rPr>
        <w:br/>
        <w:t>"The development of international organizations and the growing significance of international law to national policies</w:t>
      </w:r>
    </w:p>
    <w:p w14:paraId="64424011" w14:textId="77777777" w:rsidR="00104AB0" w:rsidRPr="00104AB0" w:rsidRDefault="00104AB0" w:rsidP="00104AB0">
      <w:pPr>
        <w:rPr>
          <w:rFonts w:ascii="Times" w:eastAsia="Times New Roman" w:hAnsi="Times" w:cs="Times New Roman"/>
          <w:sz w:val="20"/>
          <w:szCs w:val="20"/>
        </w:rPr>
      </w:pPr>
      <w:r w:rsidRPr="00104AB0">
        <w:rPr>
          <w:rFonts w:ascii="Verdana" w:eastAsia="Times New Roman" w:hAnsi="Verdana" w:cs="Times New Roman"/>
          <w:color w:val="000000"/>
          <w:sz w:val="20"/>
          <w:szCs w:val="20"/>
        </w:rPr>
        <w:t xml:space="preserve">I chose to compare Canada to Norway. I have a friend that lives there and he says that it is the most expensive place on the planet. Interestingly, although Norway has higher scores in almost all areas, Canada leads Norway in innovation. I found the way they calculated innovation interesting; amount of royalties paid, patents granted and academic articles published. I also wasn’t clear on the column of ICT. Is it based on usage? </w:t>
      </w:r>
      <w:proofErr w:type="gramStart"/>
      <w:r w:rsidRPr="00104AB0">
        <w:rPr>
          <w:rFonts w:ascii="Verdana" w:eastAsia="Times New Roman" w:hAnsi="Verdana" w:cs="Times New Roman"/>
          <w:color w:val="000000"/>
          <w:sz w:val="20"/>
          <w:szCs w:val="20"/>
        </w:rPr>
        <w:t>accessibility</w:t>
      </w:r>
      <w:proofErr w:type="gramEnd"/>
      <w:r w:rsidRPr="00104AB0">
        <w:rPr>
          <w:rFonts w:ascii="Verdana" w:eastAsia="Times New Roman" w:hAnsi="Verdana" w:cs="Times New Roman"/>
          <w:color w:val="000000"/>
          <w:sz w:val="20"/>
          <w:szCs w:val="20"/>
        </w:rPr>
        <w:t>? For the KEI index, I wondered about what it meant that the “environment to be conductive for knowledge to be used for economic development”; I thought this broad and a bit indeterminate. This comparison also got me wondering about the education system in Norway and how there is greater government support for social programs; there is more support for retraining and post secondary education. However, without a doubt, taxes and cost of living is much higher in Norway; the cost of everything is much higher, more than Vancouver - if you can believe that! </w:t>
      </w:r>
      <w:r w:rsidRPr="00104AB0">
        <w:rPr>
          <w:rFonts w:ascii="Verdana" w:eastAsia="Times New Roman" w:hAnsi="Verdana" w:cs="Times New Roman"/>
          <w:color w:val="000000"/>
          <w:sz w:val="20"/>
          <w:szCs w:val="20"/>
        </w:rPr>
        <w:br/>
        <w:t>It seemed to me there were certain political systems bound to score higher in this rating system. My interpretation or comparison between Norway and Canada was limited to my understanding of the methodologies used by the knowledge assessment tool. It also seemed to me this apparent apolitical rating system contained a political roadmap for countries to arrange themselves in certain way politically. It got me thinking about how globalization and the knowledge economy are connected to political ideology. </w:t>
      </w:r>
      <w:r w:rsidRPr="00104AB0">
        <w:rPr>
          <w:rFonts w:ascii="Verdana" w:eastAsia="Times New Roman" w:hAnsi="Verdana" w:cs="Times New Roman"/>
          <w:color w:val="000000"/>
          <w:sz w:val="20"/>
          <w:szCs w:val="20"/>
        </w:rPr>
        <w:br/>
      </w:r>
      <w:r w:rsidRPr="00104AB0">
        <w:rPr>
          <w:rFonts w:ascii="Verdana" w:eastAsia="Times New Roman" w:hAnsi="Verdana" w:cs="Times New Roman"/>
          <w:color w:val="000000"/>
          <w:sz w:val="20"/>
          <w:szCs w:val="20"/>
        </w:rPr>
        <w:br/>
        <w:t xml:space="preserve">An e-commerce strategy is the ability of businesses to operate electronically. Some benefits include: saving in infrastructure </w:t>
      </w:r>
      <w:proofErr w:type="gramStart"/>
      <w:r w:rsidRPr="00104AB0">
        <w:rPr>
          <w:rFonts w:ascii="Verdana" w:eastAsia="Times New Roman" w:hAnsi="Verdana" w:cs="Times New Roman"/>
          <w:color w:val="000000"/>
          <w:sz w:val="20"/>
          <w:szCs w:val="20"/>
        </w:rPr>
        <w:t>costs,</w:t>
      </w:r>
      <w:proofErr w:type="gramEnd"/>
      <w:r w:rsidRPr="00104AB0">
        <w:rPr>
          <w:rFonts w:ascii="Verdana" w:eastAsia="Times New Roman" w:hAnsi="Verdana" w:cs="Times New Roman"/>
          <w:color w:val="000000"/>
          <w:sz w:val="20"/>
          <w:szCs w:val="20"/>
        </w:rPr>
        <w:t xml:space="preserve"> reduced staffing costs, a wider consumer audience, specialization and the reduction of intermediaries. This is important to new media because e-commerce utilizes new media, and new medias pervasiveness enables e-commerce to expand its customer base, its profitability and its market share. New media and the services it provides benefit from the success of e-commerce. Many jobs are created within this new industry, the success of this pairing spur many jobs in related industries as well such as the advertising industry for example.</w:t>
      </w:r>
    </w:p>
    <w:p w14:paraId="28C22252" w14:textId="77777777" w:rsidR="00104AB0" w:rsidRPr="00104AB0" w:rsidRDefault="00104AB0" w:rsidP="00104AB0"/>
    <w:p w14:paraId="6863CA29" w14:textId="63D298A8" w:rsidR="00104AB0" w:rsidRDefault="00104AB0" w:rsidP="00CC47AB"/>
    <w:p w14:paraId="3CF0ACFE" w14:textId="11FC6856" w:rsidR="00104AB0" w:rsidRDefault="00F758C5" w:rsidP="00CC47AB">
      <w:r>
        <w:t>LEARNING OBJECTIVES UNIT 1</w:t>
      </w:r>
    </w:p>
    <w:p w14:paraId="14F6624F" w14:textId="77777777" w:rsidR="00F758C5" w:rsidRDefault="00F758C5" w:rsidP="00F758C5">
      <w:pPr>
        <w:numPr>
          <w:ilvl w:val="0"/>
          <w:numId w:val="2"/>
        </w:numPr>
        <w:spacing w:before="100" w:beforeAutospacing="1" w:after="100" w:afterAutospacing="1" w:line="360" w:lineRule="atLeast"/>
        <w:rPr>
          <w:rFonts w:ascii="Arial" w:eastAsia="Times New Roman" w:hAnsi="Arial" w:cs="Arial"/>
          <w:color w:val="000000"/>
        </w:rPr>
      </w:pPr>
      <w:r w:rsidRPr="00F758C5">
        <w:rPr>
          <w:rFonts w:ascii="Arial" w:eastAsia="Times New Roman" w:hAnsi="Arial" w:cs="Arial"/>
          <w:color w:val="000000"/>
        </w:rPr>
        <w:t>Differentiate between traditional and </w:t>
      </w:r>
      <w:r w:rsidRPr="00F758C5">
        <w:rPr>
          <w:rFonts w:ascii="Arial" w:eastAsia="Times New Roman" w:hAnsi="Arial" w:cs="Arial"/>
          <w:i/>
          <w:iCs/>
          <w:color w:val="000000"/>
        </w:rPr>
        <w:t>new</w:t>
      </w:r>
      <w:r w:rsidRPr="00F758C5">
        <w:rPr>
          <w:rFonts w:ascii="Arial" w:eastAsia="Times New Roman" w:hAnsi="Arial" w:cs="Arial"/>
          <w:color w:val="000000"/>
        </w:rPr>
        <w:t> media.</w:t>
      </w:r>
    </w:p>
    <w:p w14:paraId="6167C51B" w14:textId="47E71ED4" w:rsidR="00F758C5" w:rsidRDefault="00F758C5" w:rsidP="00F758C5">
      <w:pPr>
        <w:spacing w:before="100" w:beforeAutospacing="1" w:after="100" w:afterAutospacing="1" w:line="360" w:lineRule="atLeast"/>
        <w:ind w:left="720"/>
        <w:rPr>
          <w:rFonts w:ascii="Arial" w:eastAsia="Times New Roman" w:hAnsi="Arial" w:cs="Arial"/>
          <w:color w:val="000000"/>
        </w:rPr>
      </w:pPr>
      <w:r>
        <w:rPr>
          <w:rFonts w:ascii="Arial" w:eastAsia="Times New Roman" w:hAnsi="Arial" w:cs="Arial"/>
          <w:color w:val="000000"/>
        </w:rPr>
        <w:t xml:space="preserve">Traditional media are the basis for new ones, </w:t>
      </w:r>
      <w:r w:rsidR="008D4009">
        <w:rPr>
          <w:rFonts w:ascii="Arial" w:eastAsia="Times New Roman" w:hAnsi="Arial" w:cs="Arial"/>
          <w:color w:val="000000"/>
        </w:rPr>
        <w:t>they include the newspaper</w:t>
      </w:r>
      <w:r w:rsidR="009F524F">
        <w:rPr>
          <w:rFonts w:ascii="Arial" w:eastAsia="Times New Roman" w:hAnsi="Arial" w:cs="Arial"/>
          <w:color w:val="000000"/>
        </w:rPr>
        <w:t xml:space="preserve">, </w:t>
      </w:r>
      <w:proofErr w:type="spellStart"/>
      <w:r w:rsidR="009F524F">
        <w:rPr>
          <w:rFonts w:ascii="Arial" w:eastAsia="Times New Roman" w:hAnsi="Arial" w:cs="Arial"/>
          <w:color w:val="000000"/>
        </w:rPr>
        <w:t>t.v</w:t>
      </w:r>
      <w:proofErr w:type="spellEnd"/>
      <w:proofErr w:type="gramStart"/>
      <w:r w:rsidR="009F524F">
        <w:rPr>
          <w:rFonts w:ascii="Arial" w:eastAsia="Times New Roman" w:hAnsi="Arial" w:cs="Arial"/>
          <w:color w:val="000000"/>
        </w:rPr>
        <w:t>.,</w:t>
      </w:r>
      <w:proofErr w:type="gramEnd"/>
      <w:r w:rsidR="009F524F">
        <w:rPr>
          <w:rFonts w:ascii="Arial" w:eastAsia="Times New Roman" w:hAnsi="Arial" w:cs="Arial"/>
          <w:color w:val="000000"/>
        </w:rPr>
        <w:t xml:space="preserve"> radio, and film</w:t>
      </w:r>
      <w:r w:rsidR="008D4009">
        <w:rPr>
          <w:rFonts w:ascii="Arial" w:eastAsia="Times New Roman" w:hAnsi="Arial" w:cs="Arial"/>
          <w:color w:val="000000"/>
        </w:rPr>
        <w:t xml:space="preserve"> and </w:t>
      </w:r>
      <w:r w:rsidR="009F524F">
        <w:rPr>
          <w:rFonts w:ascii="Arial" w:eastAsia="Times New Roman" w:hAnsi="Arial" w:cs="Arial"/>
          <w:color w:val="000000"/>
        </w:rPr>
        <w:t xml:space="preserve">are mainly one-way routes of communication from commercial regulators to consumers except for the telephone/telegraph which were pivotal in breaking the link to communicating information across a distance. </w:t>
      </w:r>
    </w:p>
    <w:p w14:paraId="089679B2" w14:textId="433BBCEC" w:rsidR="009F524F" w:rsidRPr="00F758C5" w:rsidRDefault="009F524F" w:rsidP="00F758C5">
      <w:pPr>
        <w:spacing w:before="100" w:beforeAutospacing="1" w:after="100" w:afterAutospacing="1" w:line="360" w:lineRule="atLeast"/>
        <w:ind w:left="720"/>
        <w:rPr>
          <w:rFonts w:ascii="Arial" w:eastAsia="Times New Roman" w:hAnsi="Arial" w:cs="Arial"/>
          <w:color w:val="000000"/>
        </w:rPr>
      </w:pPr>
      <w:r>
        <w:rPr>
          <w:rFonts w:ascii="Arial" w:eastAsia="Times New Roman" w:hAnsi="Arial" w:cs="Arial"/>
          <w:color w:val="000000"/>
        </w:rPr>
        <w:t xml:space="preserve">New media on the other hand occupy society in technological and cultural forms. Digital technologies are decentralizing, harmonizing, globalizing, and empowering therefore they become a way of living. </w:t>
      </w:r>
    </w:p>
    <w:p w14:paraId="4B263A94" w14:textId="77777777" w:rsidR="00F758C5" w:rsidRDefault="00F758C5" w:rsidP="00F758C5">
      <w:pPr>
        <w:numPr>
          <w:ilvl w:val="0"/>
          <w:numId w:val="2"/>
        </w:numPr>
        <w:spacing w:before="100" w:beforeAutospacing="1" w:after="100" w:afterAutospacing="1" w:line="360" w:lineRule="atLeast"/>
        <w:rPr>
          <w:rFonts w:ascii="Arial" w:eastAsia="Times New Roman" w:hAnsi="Arial" w:cs="Arial"/>
          <w:color w:val="000000"/>
        </w:rPr>
      </w:pPr>
      <w:r w:rsidRPr="00F758C5">
        <w:rPr>
          <w:rFonts w:ascii="Arial" w:eastAsia="Times New Roman" w:hAnsi="Arial" w:cs="Arial"/>
          <w:color w:val="000000"/>
        </w:rPr>
        <w:t>Describe the concept of convergence, its applications, and the different perspectives people take in regards to it.</w:t>
      </w:r>
    </w:p>
    <w:p w14:paraId="65CB81D9" w14:textId="1FC1C456" w:rsidR="009F524F" w:rsidRPr="00F758C5" w:rsidRDefault="009F524F" w:rsidP="009F524F">
      <w:pPr>
        <w:spacing w:before="100" w:beforeAutospacing="1" w:after="100" w:afterAutospacing="1" w:line="360" w:lineRule="atLeast"/>
        <w:ind w:left="720"/>
        <w:rPr>
          <w:rFonts w:ascii="Arial" w:eastAsia="Times New Roman" w:hAnsi="Arial" w:cs="Arial"/>
          <w:color w:val="000000"/>
        </w:rPr>
      </w:pPr>
      <w:r>
        <w:rPr>
          <w:rFonts w:ascii="Arial" w:eastAsia="Times New Roman" w:hAnsi="Arial" w:cs="Arial"/>
          <w:color w:val="000000"/>
        </w:rPr>
        <w:t xml:space="preserve">Convergence is the interlinking of computing and IT, communications networks and media content through the Internet. Generating an earth where activities conducted through digital media can occur anywhere in the world. </w:t>
      </w:r>
      <w:r w:rsidR="003A238B">
        <w:rPr>
          <w:rFonts w:ascii="Arial" w:eastAsia="Times New Roman" w:hAnsi="Arial" w:cs="Arial"/>
          <w:color w:val="000000"/>
        </w:rPr>
        <w:t xml:space="preserve">3 perspectives: technology/computing information, communication networks/services, industries/content. Computer=phone via </w:t>
      </w:r>
      <w:proofErr w:type="spellStart"/>
      <w:r w:rsidR="003A238B">
        <w:rPr>
          <w:rFonts w:ascii="Arial" w:eastAsia="Times New Roman" w:hAnsi="Arial" w:cs="Arial"/>
          <w:color w:val="000000"/>
        </w:rPr>
        <w:t>skype</w:t>
      </w:r>
      <w:proofErr w:type="spellEnd"/>
      <w:r>
        <w:rPr>
          <w:rFonts w:ascii="Arial" w:eastAsia="Times New Roman" w:hAnsi="Arial" w:cs="Arial"/>
          <w:color w:val="000000"/>
        </w:rPr>
        <w:t xml:space="preserve"> </w:t>
      </w:r>
    </w:p>
    <w:p w14:paraId="14A21D5B" w14:textId="77777777" w:rsidR="00F758C5" w:rsidRDefault="00F758C5" w:rsidP="00F758C5">
      <w:pPr>
        <w:numPr>
          <w:ilvl w:val="0"/>
          <w:numId w:val="2"/>
        </w:numPr>
        <w:spacing w:before="100" w:beforeAutospacing="1" w:after="100" w:afterAutospacing="1" w:line="360" w:lineRule="atLeast"/>
        <w:rPr>
          <w:rFonts w:ascii="Arial" w:eastAsia="Times New Roman" w:hAnsi="Arial" w:cs="Arial"/>
          <w:color w:val="000000"/>
        </w:rPr>
      </w:pPr>
      <w:r w:rsidRPr="00F758C5">
        <w:rPr>
          <w:rFonts w:ascii="Arial" w:eastAsia="Times New Roman" w:hAnsi="Arial" w:cs="Arial"/>
          <w:color w:val="000000"/>
        </w:rPr>
        <w:t>Explain the Internet’s underlying technologies, such as LANs and TCP/IPs.</w:t>
      </w:r>
    </w:p>
    <w:p w14:paraId="618E46AF" w14:textId="5C7D1495" w:rsidR="009F524F" w:rsidRPr="00F758C5" w:rsidRDefault="003A238B" w:rsidP="009F524F">
      <w:pPr>
        <w:spacing w:before="100" w:beforeAutospacing="1" w:after="100" w:afterAutospacing="1" w:line="360" w:lineRule="atLeast"/>
        <w:ind w:left="720"/>
        <w:rPr>
          <w:rFonts w:ascii="Arial" w:eastAsia="Times New Roman" w:hAnsi="Arial" w:cs="Arial"/>
          <w:color w:val="000000"/>
        </w:rPr>
      </w:pPr>
      <w:r>
        <w:rPr>
          <w:rFonts w:ascii="Arial" w:eastAsia="Times New Roman" w:hAnsi="Arial" w:cs="Arial"/>
          <w:color w:val="000000"/>
        </w:rPr>
        <w:t>Development of common set of networking protocols, which enabled researches in various local area networks (LANS) to communicate with one another through the interconnection LAN (WAN= wide area network). TCP/IP is transmission control protocol/internet protocol. It is a common switching protocol that could meet needs of an open architecture network.</w:t>
      </w:r>
    </w:p>
    <w:p w14:paraId="2A4CDA84" w14:textId="77777777" w:rsidR="00F758C5" w:rsidRPr="00F758C5" w:rsidRDefault="00F758C5" w:rsidP="00F758C5">
      <w:pPr>
        <w:numPr>
          <w:ilvl w:val="0"/>
          <w:numId w:val="2"/>
        </w:numPr>
        <w:spacing w:before="100" w:beforeAutospacing="1" w:after="100" w:afterAutospacing="1" w:line="360" w:lineRule="atLeast"/>
        <w:rPr>
          <w:rFonts w:ascii="Arial" w:eastAsia="Times New Roman" w:hAnsi="Arial" w:cs="Arial"/>
          <w:color w:val="000000"/>
        </w:rPr>
      </w:pPr>
      <w:r w:rsidRPr="00F758C5">
        <w:rPr>
          <w:rFonts w:ascii="Arial" w:eastAsia="Times New Roman" w:hAnsi="Arial" w:cs="Arial"/>
          <w:color w:val="000000"/>
        </w:rPr>
        <w:t>Recognize the principles of Web 2.0 and the various implications of social media.</w:t>
      </w:r>
    </w:p>
    <w:p w14:paraId="2C714F50" w14:textId="136EE1C0" w:rsidR="00F758C5" w:rsidRDefault="008A134F" w:rsidP="00CC47AB">
      <w:r>
        <w:t xml:space="preserve">Web 2.0 is a term that describes a business revolution in the computer industry caused by the move to the </w:t>
      </w:r>
      <w:proofErr w:type="gramStart"/>
      <w:r>
        <w:t>internet</w:t>
      </w:r>
      <w:proofErr w:type="gramEnd"/>
      <w:r>
        <w:t xml:space="preserve"> as platform, and an attempt to understand the rules for success on that new platform. It is a communications infrastructure, such as scope for participation, interactivity, collaborative learning, and social networking</w:t>
      </w:r>
      <w:r w:rsidR="00BA408C">
        <w:t xml:space="preserve">. </w:t>
      </w:r>
    </w:p>
    <w:p w14:paraId="44A3351F" w14:textId="4439D096" w:rsidR="00BA408C" w:rsidRDefault="00BA408C" w:rsidP="00BA408C">
      <w:pPr>
        <w:pStyle w:val="ListParagraph"/>
      </w:pPr>
      <w:r>
        <w:t>SOFTWARE PRINCIPLES</w:t>
      </w:r>
    </w:p>
    <w:p w14:paraId="0B09D64C" w14:textId="60DA408B" w:rsidR="00BA408C" w:rsidRDefault="00BA408C" w:rsidP="00BA408C">
      <w:pPr>
        <w:pStyle w:val="ListParagraph"/>
        <w:numPr>
          <w:ilvl w:val="0"/>
          <w:numId w:val="1"/>
        </w:numPr>
      </w:pPr>
      <w:r>
        <w:t>Many-to-many in their connectivity</w:t>
      </w:r>
    </w:p>
    <w:p w14:paraId="7E88CAD5" w14:textId="3D7663C2" w:rsidR="00BA408C" w:rsidRDefault="00BA408C" w:rsidP="00BA408C">
      <w:pPr>
        <w:pStyle w:val="ListParagraph"/>
        <w:numPr>
          <w:ilvl w:val="0"/>
          <w:numId w:val="1"/>
        </w:numPr>
      </w:pPr>
      <w:r>
        <w:t>Decentralized in terms of control</w:t>
      </w:r>
    </w:p>
    <w:p w14:paraId="2E8B9F98" w14:textId="687D078F" w:rsidR="00BA408C" w:rsidRDefault="00BA408C" w:rsidP="00BA408C">
      <w:pPr>
        <w:pStyle w:val="ListParagraph"/>
        <w:numPr>
          <w:ilvl w:val="0"/>
          <w:numId w:val="1"/>
        </w:numPr>
      </w:pPr>
      <w:r>
        <w:t xml:space="preserve">User </w:t>
      </w:r>
      <w:proofErr w:type="spellStart"/>
      <w:r>
        <w:t>focsed</w:t>
      </w:r>
      <w:proofErr w:type="spellEnd"/>
      <w:r>
        <w:t xml:space="preserve"> and easy for new users to use</w:t>
      </w:r>
    </w:p>
    <w:p w14:paraId="471AC179" w14:textId="12299D63" w:rsidR="00BA408C" w:rsidRDefault="00BA408C" w:rsidP="00BA408C">
      <w:pPr>
        <w:pStyle w:val="ListParagraph"/>
        <w:numPr>
          <w:ilvl w:val="0"/>
          <w:numId w:val="1"/>
        </w:numPr>
      </w:pPr>
      <w:r>
        <w:t>Open in terms of their technology standards and their API</w:t>
      </w:r>
    </w:p>
    <w:p w14:paraId="6E6E2260" w14:textId="7847D985" w:rsidR="00BA408C" w:rsidRDefault="00BA408C" w:rsidP="00BA408C">
      <w:pPr>
        <w:pStyle w:val="ListParagraph"/>
        <w:numPr>
          <w:ilvl w:val="0"/>
          <w:numId w:val="1"/>
        </w:numPr>
      </w:pPr>
      <w:r>
        <w:t xml:space="preserve">Relatively simple and lightweight in design, </w:t>
      </w:r>
    </w:p>
    <w:p w14:paraId="6FCF2192" w14:textId="40DFFAD4" w:rsidR="00BA408C" w:rsidRDefault="00BA408C" w:rsidP="00BA408C">
      <w:pPr>
        <w:pStyle w:val="ListParagraph"/>
        <w:numPr>
          <w:ilvl w:val="0"/>
          <w:numId w:val="1"/>
        </w:numPr>
      </w:pPr>
      <w:r>
        <w:t>Expected to evolve/change over time.</w:t>
      </w:r>
    </w:p>
    <w:p w14:paraId="7903DAAA" w14:textId="37B84335" w:rsidR="00BA408C" w:rsidRDefault="00BA408C" w:rsidP="00BA408C">
      <w:r>
        <w:t xml:space="preserve">Web 2.0 principles: </w:t>
      </w:r>
    </w:p>
    <w:p w14:paraId="040E67FF" w14:textId="0D61A239" w:rsidR="00BA408C" w:rsidRDefault="00BA408C" w:rsidP="00BA408C">
      <w:pPr>
        <w:pStyle w:val="ListParagraph"/>
        <w:numPr>
          <w:ilvl w:val="0"/>
          <w:numId w:val="1"/>
        </w:numPr>
      </w:pPr>
      <w:r>
        <w:t xml:space="preserve">Harnessing collective intelligence-deriving the benefits of large-scale ongoing participation and user co-creations and peer review of content to continuously improve service: Wikipedia, </w:t>
      </w:r>
      <w:proofErr w:type="spellStart"/>
      <w:r>
        <w:t>flickr</w:t>
      </w:r>
      <w:proofErr w:type="spellEnd"/>
      <w:r>
        <w:t xml:space="preserve">, </w:t>
      </w:r>
      <w:proofErr w:type="spellStart"/>
      <w:r>
        <w:t>google</w:t>
      </w:r>
      <w:proofErr w:type="spellEnd"/>
      <w:r>
        <w:t>.</w:t>
      </w:r>
    </w:p>
    <w:p w14:paraId="38F0EA84" w14:textId="2709427B" w:rsidR="00BA408C" w:rsidRDefault="00BA408C" w:rsidP="00BA408C">
      <w:pPr>
        <w:pStyle w:val="ListParagraph"/>
        <w:numPr>
          <w:ilvl w:val="0"/>
          <w:numId w:val="1"/>
        </w:numPr>
      </w:pPr>
      <w:r>
        <w:t xml:space="preserve">Data as the next ‘Intel inside’-new wealth from online enterprises from database management </w:t>
      </w:r>
      <w:proofErr w:type="spellStart"/>
      <w:r>
        <w:t>eg</w:t>
      </w:r>
      <w:proofErr w:type="spellEnd"/>
      <w:r>
        <w:t xml:space="preserve">. Amazon, </w:t>
      </w:r>
      <w:proofErr w:type="spellStart"/>
      <w:r>
        <w:t>ebay</w:t>
      </w:r>
      <w:proofErr w:type="spellEnd"/>
      <w:r>
        <w:t>, craigslist</w:t>
      </w:r>
    </w:p>
    <w:p w14:paraId="5B88B80A" w14:textId="105BE8E1" w:rsidR="00BA408C" w:rsidRDefault="00BA408C" w:rsidP="00BA408C">
      <w:pPr>
        <w:pStyle w:val="ListParagraph"/>
        <w:numPr>
          <w:ilvl w:val="0"/>
          <w:numId w:val="1"/>
        </w:numPr>
      </w:pPr>
      <w:r>
        <w:t xml:space="preserve">Innovation in assembly-allow online remixing of content (mash-ups) and use of RSS (really simple syndication) yahoo, </w:t>
      </w:r>
      <w:proofErr w:type="spellStart"/>
      <w:r>
        <w:t>googlemaps</w:t>
      </w:r>
      <w:proofErr w:type="spellEnd"/>
      <w:r>
        <w:t xml:space="preserve">, </w:t>
      </w:r>
      <w:proofErr w:type="spellStart"/>
      <w:r>
        <w:t>youtube</w:t>
      </w:r>
      <w:proofErr w:type="spellEnd"/>
    </w:p>
    <w:p w14:paraId="372E9020" w14:textId="1587AFE5" w:rsidR="00BA408C" w:rsidRDefault="00BA408C" w:rsidP="00BA408C">
      <w:pPr>
        <w:pStyle w:val="ListParagraph"/>
        <w:numPr>
          <w:ilvl w:val="0"/>
          <w:numId w:val="1"/>
        </w:numPr>
      </w:pPr>
      <w:r>
        <w:t>Rich user experiences, promote user interaction and immersive engagement with available online content (</w:t>
      </w:r>
      <w:proofErr w:type="spellStart"/>
      <w:r>
        <w:t>gmail</w:t>
      </w:r>
      <w:proofErr w:type="spellEnd"/>
      <w:r>
        <w:t>, Netflix)</w:t>
      </w:r>
    </w:p>
    <w:p w14:paraId="3101BDA1" w14:textId="1A718E17" w:rsidR="00BA408C" w:rsidRDefault="00BA408C" w:rsidP="00BA408C">
      <w:pPr>
        <w:pStyle w:val="ListParagraph"/>
        <w:numPr>
          <w:ilvl w:val="0"/>
          <w:numId w:val="1"/>
        </w:numPr>
      </w:pPr>
      <w:r>
        <w:t xml:space="preserve">Software above the level of a single device-services span across media devices, particularly mobile media such as phones: </w:t>
      </w:r>
      <w:proofErr w:type="spellStart"/>
      <w:r>
        <w:t>itunes</w:t>
      </w:r>
      <w:proofErr w:type="spellEnd"/>
      <w:r>
        <w:t xml:space="preserve">, </w:t>
      </w:r>
      <w:proofErr w:type="spellStart"/>
      <w:r>
        <w:t>tivo</w:t>
      </w:r>
      <w:proofErr w:type="spellEnd"/>
    </w:p>
    <w:p w14:paraId="117396EC" w14:textId="0C5F4667" w:rsidR="00BA408C" w:rsidRDefault="00BA408C" w:rsidP="00BA408C">
      <w:pPr>
        <w:pStyle w:val="ListParagraph"/>
        <w:numPr>
          <w:ilvl w:val="0"/>
          <w:numId w:val="1"/>
        </w:numPr>
      </w:pPr>
      <w:r>
        <w:t xml:space="preserve">Perpetual Beta testing-software is incrementally released and understood as a service rather than as a final </w:t>
      </w:r>
      <w:proofErr w:type="spellStart"/>
      <w:proofErr w:type="gramStart"/>
      <w:r>
        <w:t>product.</w:t>
      </w:r>
      <w:r w:rsidR="004F15FC">
        <w:t>Google</w:t>
      </w:r>
      <w:proofErr w:type="spellEnd"/>
      <w:proofErr w:type="gramEnd"/>
      <w:r w:rsidR="004F15FC">
        <w:t xml:space="preserve"> </w:t>
      </w:r>
    </w:p>
    <w:p w14:paraId="1164BE3B" w14:textId="6B8774FD" w:rsidR="00BA408C" w:rsidRDefault="004F15FC" w:rsidP="00BA408C">
      <w:pPr>
        <w:pStyle w:val="ListParagraph"/>
        <w:numPr>
          <w:ilvl w:val="0"/>
          <w:numId w:val="1"/>
        </w:numPr>
      </w:pPr>
      <w:r>
        <w:t xml:space="preserve">Recognizing that there is a move from mass markets to niche markets, but niche markets can be sustainable over long period of time: amazon, </w:t>
      </w:r>
      <w:proofErr w:type="spellStart"/>
      <w:r>
        <w:t>ebay</w:t>
      </w:r>
      <w:proofErr w:type="spellEnd"/>
      <w:r>
        <w:t xml:space="preserve">, </w:t>
      </w:r>
      <w:proofErr w:type="spellStart"/>
      <w:r>
        <w:t>google</w:t>
      </w:r>
      <w:proofErr w:type="spellEnd"/>
    </w:p>
    <w:p w14:paraId="3E1CA234" w14:textId="2EA17D56" w:rsidR="004F15FC" w:rsidRDefault="004F15FC" w:rsidP="00BA408C">
      <w:pPr>
        <w:pStyle w:val="ListParagraph"/>
        <w:numPr>
          <w:ilvl w:val="0"/>
          <w:numId w:val="1"/>
        </w:numPr>
      </w:pPr>
      <w:r>
        <w:t xml:space="preserve">Lightweight models and cost-effective flexibility – web 2.0 marketing works off word of mouth rather than high up-front costs in </w:t>
      </w:r>
      <w:proofErr w:type="gramStart"/>
      <w:r>
        <w:t>business :</w:t>
      </w:r>
      <w:proofErr w:type="gramEnd"/>
      <w:r>
        <w:t xml:space="preserve"> dig.com (allegedly established with a 2800$ investment)</w:t>
      </w:r>
    </w:p>
    <w:p w14:paraId="16C8C104" w14:textId="77777777" w:rsidR="004F15FC" w:rsidRDefault="004F15FC" w:rsidP="004F15FC"/>
    <w:p w14:paraId="6E30C23D" w14:textId="5B0ACAED" w:rsidR="00BA408C" w:rsidRDefault="004F15FC" w:rsidP="00D562FC">
      <w:pPr>
        <w:pStyle w:val="ListParagraph"/>
        <w:numPr>
          <w:ilvl w:val="0"/>
          <w:numId w:val="1"/>
        </w:numPr>
      </w:pPr>
      <w:r>
        <w:t xml:space="preserve">Implications both positive: new </w:t>
      </w:r>
      <w:proofErr w:type="gramStart"/>
      <w:r>
        <w:t>forms of social interaction, more flexible, users</w:t>
      </w:r>
      <w:proofErr w:type="gramEnd"/>
      <w:r>
        <w:t>= content producers, new access to information and negative: digital divide, isolation from others, new forms of surveillance, barrier to real-life communication, fragmentation of common culture.</w:t>
      </w:r>
    </w:p>
    <w:p w14:paraId="6E960F83" w14:textId="77777777" w:rsidR="00D562FC" w:rsidRDefault="00D562FC" w:rsidP="00D562FC"/>
    <w:p w14:paraId="35716A61" w14:textId="1436B1F6" w:rsidR="00D562FC" w:rsidRDefault="00D562FC" w:rsidP="00D562FC">
      <w:pPr>
        <w:pStyle w:val="ListParagraph"/>
        <w:rPr>
          <w:b/>
        </w:rPr>
      </w:pPr>
      <w:r>
        <w:rPr>
          <w:b/>
        </w:rPr>
        <w:t>UNIT 2 LEARNING OBJECTIVES</w:t>
      </w:r>
    </w:p>
    <w:p w14:paraId="0D74E071" w14:textId="77777777" w:rsidR="00D562FC" w:rsidRDefault="00D562FC" w:rsidP="00D562FC">
      <w:pPr>
        <w:numPr>
          <w:ilvl w:val="0"/>
          <w:numId w:val="3"/>
        </w:numPr>
        <w:spacing w:before="100" w:beforeAutospacing="1" w:after="100" w:afterAutospacing="1" w:line="360" w:lineRule="atLeast"/>
        <w:rPr>
          <w:rFonts w:ascii="Arial" w:eastAsia="Times New Roman" w:hAnsi="Arial" w:cs="Arial"/>
          <w:color w:val="000000"/>
        </w:rPr>
      </w:pPr>
      <w:r w:rsidRPr="00D562FC">
        <w:rPr>
          <w:rFonts w:ascii="Arial" w:eastAsia="Times New Roman" w:hAnsi="Arial" w:cs="Arial"/>
          <w:color w:val="000000"/>
        </w:rPr>
        <w:t>Compare and contrast traditional media (e.g., telegraph, radio, telephone, and television) with new media (e.g., mobile phones, the Internet, and computers).</w:t>
      </w:r>
    </w:p>
    <w:p w14:paraId="5A49E01D" w14:textId="27D0AD3E" w:rsidR="00D562FC" w:rsidRPr="00D562FC" w:rsidRDefault="009F7394" w:rsidP="00D562FC">
      <w:pPr>
        <w:spacing w:before="100" w:beforeAutospacing="1" w:after="100" w:afterAutospacing="1" w:line="360" w:lineRule="atLeast"/>
        <w:ind w:left="720"/>
        <w:rPr>
          <w:rFonts w:ascii="Arial" w:eastAsia="Times New Roman" w:hAnsi="Arial" w:cs="Arial"/>
          <w:color w:val="000000"/>
        </w:rPr>
      </w:pPr>
      <w:r>
        <w:rPr>
          <w:rFonts w:ascii="Arial" w:eastAsia="Times New Roman" w:hAnsi="Arial" w:cs="Arial"/>
          <w:color w:val="000000"/>
        </w:rPr>
        <w:t>Refer to notes</w:t>
      </w:r>
    </w:p>
    <w:p w14:paraId="57D2FA22" w14:textId="77777777" w:rsidR="00D562FC" w:rsidRPr="00D562FC" w:rsidRDefault="00D562FC" w:rsidP="00D562FC">
      <w:pPr>
        <w:numPr>
          <w:ilvl w:val="0"/>
          <w:numId w:val="3"/>
        </w:numPr>
        <w:spacing w:before="100" w:beforeAutospacing="1" w:after="100" w:afterAutospacing="1" w:line="360" w:lineRule="atLeast"/>
        <w:rPr>
          <w:rFonts w:ascii="Arial" w:eastAsia="Times New Roman" w:hAnsi="Arial" w:cs="Arial"/>
          <w:color w:val="000000"/>
        </w:rPr>
      </w:pPr>
      <w:r w:rsidRPr="00D562FC">
        <w:rPr>
          <w:rFonts w:ascii="Arial" w:eastAsia="Times New Roman" w:hAnsi="Arial" w:cs="Arial"/>
          <w:color w:val="000000"/>
        </w:rPr>
        <w:t>Describe some of the key features of the media outlined in this unit, as well as the policy decisions surrounding them.</w:t>
      </w:r>
    </w:p>
    <w:p w14:paraId="5F27A987" w14:textId="38F4DAB6" w:rsidR="00D562FC" w:rsidRDefault="00921B90" w:rsidP="00D562FC">
      <w:pPr>
        <w:spacing w:before="100" w:beforeAutospacing="1" w:after="100" w:afterAutospacing="1" w:line="360" w:lineRule="atLeast"/>
        <w:ind w:left="720"/>
        <w:rPr>
          <w:rFonts w:ascii="Arial" w:eastAsia="Times New Roman" w:hAnsi="Arial" w:cs="Arial"/>
          <w:color w:val="000000"/>
        </w:rPr>
      </w:pPr>
      <w:r>
        <w:rPr>
          <w:rFonts w:ascii="Arial" w:eastAsia="Times New Roman" w:hAnsi="Arial" w:cs="Arial"/>
          <w:color w:val="000000"/>
        </w:rPr>
        <w:t xml:space="preserve">No net </w:t>
      </w:r>
      <w:proofErr w:type="gramStart"/>
      <w:r>
        <w:rPr>
          <w:rFonts w:ascii="Arial" w:eastAsia="Times New Roman" w:hAnsi="Arial" w:cs="Arial"/>
          <w:color w:val="000000"/>
        </w:rPr>
        <w:t>neutrality ,</w:t>
      </w:r>
      <w:proofErr w:type="gramEnd"/>
      <w:r>
        <w:rPr>
          <w:rFonts w:ascii="Arial" w:eastAsia="Times New Roman" w:hAnsi="Arial" w:cs="Arial"/>
          <w:color w:val="000000"/>
        </w:rPr>
        <w:t xml:space="preserve"> but made net neutrality a reality in telephones aka common carriage law. Regulated for business reasons. TV controlled by educators and news organizations. </w:t>
      </w:r>
    </w:p>
    <w:p w14:paraId="53D2D533" w14:textId="77777777" w:rsidR="00D562FC" w:rsidRPr="00D562FC" w:rsidRDefault="00D562FC" w:rsidP="00D562FC">
      <w:pPr>
        <w:numPr>
          <w:ilvl w:val="0"/>
          <w:numId w:val="3"/>
        </w:numPr>
        <w:spacing w:before="100" w:beforeAutospacing="1" w:after="100" w:afterAutospacing="1" w:line="360" w:lineRule="atLeast"/>
        <w:rPr>
          <w:rFonts w:ascii="Arial" w:eastAsia="Times New Roman" w:hAnsi="Arial" w:cs="Arial"/>
          <w:color w:val="000000"/>
        </w:rPr>
      </w:pPr>
      <w:r w:rsidRPr="00D562FC">
        <w:rPr>
          <w:rFonts w:ascii="Arial" w:eastAsia="Times New Roman" w:hAnsi="Arial" w:cs="Arial"/>
          <w:color w:val="000000"/>
        </w:rPr>
        <w:t>List the various regulatory bodies outlined in this unit, as well as their decisions and the effects they had.</w:t>
      </w:r>
    </w:p>
    <w:p w14:paraId="09EE40C0" w14:textId="046017DE" w:rsidR="00D562FC" w:rsidRPr="009C775D" w:rsidRDefault="009C775D" w:rsidP="00D562FC">
      <w:pPr>
        <w:pStyle w:val="ListParagraph"/>
      </w:pPr>
      <w:r>
        <w:t>UNIT 3 learning objectives</w:t>
      </w:r>
    </w:p>
    <w:p w14:paraId="7378B257" w14:textId="77777777" w:rsidR="007A10B4" w:rsidRDefault="007A10B4" w:rsidP="007A10B4">
      <w:pPr>
        <w:numPr>
          <w:ilvl w:val="0"/>
          <w:numId w:val="4"/>
        </w:numPr>
        <w:spacing w:before="100" w:beforeAutospacing="1" w:after="100" w:afterAutospacing="1" w:line="360" w:lineRule="atLeast"/>
        <w:rPr>
          <w:rFonts w:ascii="Arial" w:eastAsia="Times New Roman" w:hAnsi="Arial" w:cs="Arial"/>
          <w:color w:val="000000"/>
        </w:rPr>
      </w:pPr>
      <w:r w:rsidRPr="007A10B4">
        <w:rPr>
          <w:rFonts w:ascii="Arial" w:eastAsia="Times New Roman" w:hAnsi="Arial" w:cs="Arial"/>
          <w:color w:val="000000"/>
        </w:rPr>
        <w:t xml:space="preserve">Differentiate between the main approaches to technological change and examine a phenomenon through </w:t>
      </w:r>
      <w:proofErr w:type="gramStart"/>
      <w:r w:rsidRPr="007A10B4">
        <w:rPr>
          <w:rFonts w:ascii="Arial" w:eastAsia="Times New Roman" w:hAnsi="Arial" w:cs="Arial"/>
          <w:color w:val="000000"/>
        </w:rPr>
        <w:t>McLuhan’s</w:t>
      </w:r>
      <w:proofErr w:type="gramEnd"/>
      <w:r w:rsidRPr="007A10B4">
        <w:rPr>
          <w:rFonts w:ascii="Arial" w:eastAsia="Times New Roman" w:hAnsi="Arial" w:cs="Arial"/>
          <w:color w:val="000000"/>
        </w:rPr>
        <w:t xml:space="preserve"> and Williams’s respective lens.</w:t>
      </w:r>
    </w:p>
    <w:p w14:paraId="38278765" w14:textId="77777777" w:rsidR="007A10B4" w:rsidRDefault="007A10B4" w:rsidP="007A10B4">
      <w:pPr>
        <w:spacing w:before="100" w:beforeAutospacing="1" w:after="100" w:afterAutospacing="1" w:line="360" w:lineRule="atLeast"/>
        <w:ind w:left="720"/>
        <w:rPr>
          <w:rFonts w:ascii="Arial" w:eastAsia="Times New Roman" w:hAnsi="Arial" w:cs="Arial"/>
          <w:color w:val="000000"/>
        </w:rPr>
      </w:pPr>
      <w:bookmarkStart w:id="0" w:name="_GoBack"/>
      <w:bookmarkEnd w:id="0"/>
    </w:p>
    <w:p w14:paraId="785EA1AC" w14:textId="77777777" w:rsidR="007A10B4" w:rsidRPr="007A10B4" w:rsidRDefault="007A10B4" w:rsidP="007A10B4">
      <w:pPr>
        <w:numPr>
          <w:ilvl w:val="0"/>
          <w:numId w:val="4"/>
        </w:numPr>
        <w:spacing w:before="100" w:beforeAutospacing="1" w:after="100" w:afterAutospacing="1" w:line="360" w:lineRule="atLeast"/>
        <w:rPr>
          <w:rFonts w:ascii="Arial" w:eastAsia="Times New Roman" w:hAnsi="Arial" w:cs="Arial"/>
          <w:color w:val="000000"/>
        </w:rPr>
      </w:pPr>
      <w:r w:rsidRPr="007A10B4">
        <w:rPr>
          <w:rFonts w:ascii="Arial" w:eastAsia="Times New Roman" w:hAnsi="Arial" w:cs="Arial"/>
          <w:color w:val="000000"/>
        </w:rPr>
        <w:t>Match theorists with their respective theories.</w:t>
      </w:r>
    </w:p>
    <w:p w14:paraId="5F81F0D3" w14:textId="77777777" w:rsidR="007A10B4" w:rsidRDefault="007A10B4" w:rsidP="007A10B4">
      <w:pPr>
        <w:spacing w:before="100" w:beforeAutospacing="1" w:after="100" w:afterAutospacing="1" w:line="360" w:lineRule="atLeast"/>
        <w:ind w:left="720"/>
        <w:rPr>
          <w:rFonts w:ascii="Arial" w:eastAsia="Times New Roman" w:hAnsi="Arial" w:cs="Arial"/>
          <w:color w:val="000000"/>
        </w:rPr>
      </w:pPr>
    </w:p>
    <w:p w14:paraId="616D3D3E" w14:textId="77777777" w:rsidR="007A10B4" w:rsidRPr="007A10B4" w:rsidRDefault="007A10B4" w:rsidP="007A10B4">
      <w:pPr>
        <w:numPr>
          <w:ilvl w:val="0"/>
          <w:numId w:val="4"/>
        </w:numPr>
        <w:spacing w:before="100" w:beforeAutospacing="1" w:after="100" w:afterAutospacing="1" w:line="360" w:lineRule="atLeast"/>
        <w:rPr>
          <w:rFonts w:ascii="Arial" w:eastAsia="Times New Roman" w:hAnsi="Arial" w:cs="Arial"/>
          <w:color w:val="000000"/>
        </w:rPr>
      </w:pPr>
      <w:r w:rsidRPr="007A10B4">
        <w:rPr>
          <w:rFonts w:ascii="Arial" w:eastAsia="Times New Roman" w:hAnsi="Arial" w:cs="Arial"/>
          <w:color w:val="000000"/>
        </w:rPr>
        <w:t xml:space="preserve">Apply Marshall McLuhan’s </w:t>
      </w:r>
      <w:proofErr w:type="spellStart"/>
      <w:r w:rsidRPr="007A10B4">
        <w:rPr>
          <w:rFonts w:ascii="Arial" w:eastAsia="Times New Roman" w:hAnsi="Arial" w:cs="Arial"/>
          <w:color w:val="000000"/>
        </w:rPr>
        <w:t>tetradic</w:t>
      </w:r>
      <w:proofErr w:type="spellEnd"/>
      <w:r w:rsidRPr="007A10B4">
        <w:rPr>
          <w:rFonts w:ascii="Arial" w:eastAsia="Times New Roman" w:hAnsi="Arial" w:cs="Arial"/>
          <w:color w:val="000000"/>
        </w:rPr>
        <w:t xml:space="preserve"> analysis.</w:t>
      </w:r>
    </w:p>
    <w:p w14:paraId="6BA67F63" w14:textId="77777777" w:rsidR="00BA408C" w:rsidRDefault="00BA408C" w:rsidP="00BA408C">
      <w:pPr>
        <w:ind w:left="360"/>
      </w:pPr>
    </w:p>
    <w:p w14:paraId="5836DAF1" w14:textId="77777777" w:rsidR="00BA408C" w:rsidRDefault="00BA408C" w:rsidP="00BA408C"/>
    <w:p w14:paraId="337A4D05" w14:textId="77777777" w:rsidR="00BA408C" w:rsidRDefault="00BA408C" w:rsidP="00CC47AB"/>
    <w:sectPr w:rsidR="00BA408C" w:rsidSect="00F318BF">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9C5018" w14:textId="77777777" w:rsidR="007A10B4" w:rsidRDefault="007A10B4" w:rsidP="00BA408C">
      <w:r>
        <w:separator/>
      </w:r>
    </w:p>
  </w:endnote>
  <w:endnote w:type="continuationSeparator" w:id="0">
    <w:p w14:paraId="119D701A" w14:textId="77777777" w:rsidR="007A10B4" w:rsidRDefault="007A10B4" w:rsidP="00BA4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978B16" w14:textId="77777777" w:rsidR="007A10B4" w:rsidRDefault="007A10B4" w:rsidP="00BA408C">
      <w:r>
        <w:separator/>
      </w:r>
    </w:p>
  </w:footnote>
  <w:footnote w:type="continuationSeparator" w:id="0">
    <w:p w14:paraId="6DEED9A8" w14:textId="77777777" w:rsidR="007A10B4" w:rsidRDefault="007A10B4" w:rsidP="00BA408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827"/>
    <w:multiLevelType w:val="multilevel"/>
    <w:tmpl w:val="52AE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D756D5"/>
    <w:multiLevelType w:val="multilevel"/>
    <w:tmpl w:val="E96ED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B029E3"/>
    <w:multiLevelType w:val="multilevel"/>
    <w:tmpl w:val="50F2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7130D6"/>
    <w:multiLevelType w:val="hybridMultilevel"/>
    <w:tmpl w:val="7F6E410E"/>
    <w:lvl w:ilvl="0" w:tplc="4D1822D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8BF"/>
    <w:rsid w:val="00054279"/>
    <w:rsid w:val="000C4FC0"/>
    <w:rsid w:val="00104AB0"/>
    <w:rsid w:val="00267CA4"/>
    <w:rsid w:val="003A238B"/>
    <w:rsid w:val="004726C0"/>
    <w:rsid w:val="004F15FC"/>
    <w:rsid w:val="007A10B4"/>
    <w:rsid w:val="0080031E"/>
    <w:rsid w:val="0086655F"/>
    <w:rsid w:val="00871D21"/>
    <w:rsid w:val="008A134F"/>
    <w:rsid w:val="008D4009"/>
    <w:rsid w:val="00921B90"/>
    <w:rsid w:val="009928D7"/>
    <w:rsid w:val="009C775D"/>
    <w:rsid w:val="009D1D7F"/>
    <w:rsid w:val="009F524F"/>
    <w:rsid w:val="009F7394"/>
    <w:rsid w:val="00A17B89"/>
    <w:rsid w:val="00B45F8C"/>
    <w:rsid w:val="00BA408C"/>
    <w:rsid w:val="00BC3F12"/>
    <w:rsid w:val="00CC47AB"/>
    <w:rsid w:val="00D0791E"/>
    <w:rsid w:val="00D562FC"/>
    <w:rsid w:val="00F318BF"/>
    <w:rsid w:val="00F758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75DD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D7F"/>
    <w:pPr>
      <w:ind w:left="720"/>
      <w:contextualSpacing/>
    </w:pPr>
  </w:style>
  <w:style w:type="character" w:customStyle="1" w:styleId="apple-style-span">
    <w:name w:val="apple-style-span"/>
    <w:basedOn w:val="DefaultParagraphFont"/>
    <w:rsid w:val="00267CA4"/>
  </w:style>
  <w:style w:type="character" w:customStyle="1" w:styleId="apple-converted-space">
    <w:name w:val="apple-converted-space"/>
    <w:basedOn w:val="DefaultParagraphFont"/>
    <w:rsid w:val="00267CA4"/>
  </w:style>
  <w:style w:type="character" w:styleId="Hyperlink">
    <w:name w:val="Hyperlink"/>
    <w:basedOn w:val="DefaultParagraphFont"/>
    <w:uiPriority w:val="99"/>
    <w:semiHidden/>
    <w:unhideWhenUsed/>
    <w:rsid w:val="00104AB0"/>
    <w:rPr>
      <w:color w:val="0000FF"/>
      <w:u w:val="single"/>
    </w:rPr>
  </w:style>
  <w:style w:type="character" w:styleId="Emphasis">
    <w:name w:val="Emphasis"/>
    <w:basedOn w:val="DefaultParagraphFont"/>
    <w:uiPriority w:val="20"/>
    <w:qFormat/>
    <w:rsid w:val="00F758C5"/>
    <w:rPr>
      <w:i/>
      <w:iCs/>
    </w:rPr>
  </w:style>
  <w:style w:type="paragraph" w:styleId="Header">
    <w:name w:val="header"/>
    <w:basedOn w:val="Normal"/>
    <w:link w:val="HeaderChar"/>
    <w:uiPriority w:val="99"/>
    <w:unhideWhenUsed/>
    <w:rsid w:val="00BA408C"/>
    <w:pPr>
      <w:tabs>
        <w:tab w:val="center" w:pos="4320"/>
        <w:tab w:val="right" w:pos="8640"/>
      </w:tabs>
    </w:pPr>
  </w:style>
  <w:style w:type="character" w:customStyle="1" w:styleId="HeaderChar">
    <w:name w:val="Header Char"/>
    <w:basedOn w:val="DefaultParagraphFont"/>
    <w:link w:val="Header"/>
    <w:uiPriority w:val="99"/>
    <w:rsid w:val="00BA408C"/>
  </w:style>
  <w:style w:type="paragraph" w:styleId="Footer">
    <w:name w:val="footer"/>
    <w:basedOn w:val="Normal"/>
    <w:link w:val="FooterChar"/>
    <w:uiPriority w:val="99"/>
    <w:unhideWhenUsed/>
    <w:rsid w:val="00BA408C"/>
    <w:pPr>
      <w:tabs>
        <w:tab w:val="center" w:pos="4320"/>
        <w:tab w:val="right" w:pos="8640"/>
      </w:tabs>
    </w:pPr>
  </w:style>
  <w:style w:type="character" w:customStyle="1" w:styleId="FooterChar">
    <w:name w:val="Footer Char"/>
    <w:basedOn w:val="DefaultParagraphFont"/>
    <w:link w:val="Footer"/>
    <w:uiPriority w:val="99"/>
    <w:rsid w:val="00BA408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D7F"/>
    <w:pPr>
      <w:ind w:left="720"/>
      <w:contextualSpacing/>
    </w:pPr>
  </w:style>
  <w:style w:type="character" w:customStyle="1" w:styleId="apple-style-span">
    <w:name w:val="apple-style-span"/>
    <w:basedOn w:val="DefaultParagraphFont"/>
    <w:rsid w:val="00267CA4"/>
  </w:style>
  <w:style w:type="character" w:customStyle="1" w:styleId="apple-converted-space">
    <w:name w:val="apple-converted-space"/>
    <w:basedOn w:val="DefaultParagraphFont"/>
    <w:rsid w:val="00267CA4"/>
  </w:style>
  <w:style w:type="character" w:styleId="Hyperlink">
    <w:name w:val="Hyperlink"/>
    <w:basedOn w:val="DefaultParagraphFont"/>
    <w:uiPriority w:val="99"/>
    <w:semiHidden/>
    <w:unhideWhenUsed/>
    <w:rsid w:val="00104AB0"/>
    <w:rPr>
      <w:color w:val="0000FF"/>
      <w:u w:val="single"/>
    </w:rPr>
  </w:style>
  <w:style w:type="character" w:styleId="Emphasis">
    <w:name w:val="Emphasis"/>
    <w:basedOn w:val="DefaultParagraphFont"/>
    <w:uiPriority w:val="20"/>
    <w:qFormat/>
    <w:rsid w:val="00F758C5"/>
    <w:rPr>
      <w:i/>
      <w:iCs/>
    </w:rPr>
  </w:style>
  <w:style w:type="paragraph" w:styleId="Header">
    <w:name w:val="header"/>
    <w:basedOn w:val="Normal"/>
    <w:link w:val="HeaderChar"/>
    <w:uiPriority w:val="99"/>
    <w:unhideWhenUsed/>
    <w:rsid w:val="00BA408C"/>
    <w:pPr>
      <w:tabs>
        <w:tab w:val="center" w:pos="4320"/>
        <w:tab w:val="right" w:pos="8640"/>
      </w:tabs>
    </w:pPr>
  </w:style>
  <w:style w:type="character" w:customStyle="1" w:styleId="HeaderChar">
    <w:name w:val="Header Char"/>
    <w:basedOn w:val="DefaultParagraphFont"/>
    <w:link w:val="Header"/>
    <w:uiPriority w:val="99"/>
    <w:rsid w:val="00BA408C"/>
  </w:style>
  <w:style w:type="paragraph" w:styleId="Footer">
    <w:name w:val="footer"/>
    <w:basedOn w:val="Normal"/>
    <w:link w:val="FooterChar"/>
    <w:uiPriority w:val="99"/>
    <w:unhideWhenUsed/>
    <w:rsid w:val="00BA408C"/>
    <w:pPr>
      <w:tabs>
        <w:tab w:val="center" w:pos="4320"/>
        <w:tab w:val="right" w:pos="8640"/>
      </w:tabs>
    </w:pPr>
  </w:style>
  <w:style w:type="character" w:customStyle="1" w:styleId="FooterChar">
    <w:name w:val="Footer Char"/>
    <w:basedOn w:val="DefaultParagraphFont"/>
    <w:link w:val="Footer"/>
    <w:uiPriority w:val="99"/>
    <w:rsid w:val="00BA40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59366">
      <w:bodyDiv w:val="1"/>
      <w:marLeft w:val="0"/>
      <w:marRight w:val="0"/>
      <w:marTop w:val="0"/>
      <w:marBottom w:val="0"/>
      <w:divBdr>
        <w:top w:val="none" w:sz="0" w:space="0" w:color="auto"/>
        <w:left w:val="none" w:sz="0" w:space="0" w:color="auto"/>
        <w:bottom w:val="none" w:sz="0" w:space="0" w:color="auto"/>
        <w:right w:val="none" w:sz="0" w:space="0" w:color="auto"/>
      </w:divBdr>
    </w:div>
    <w:div w:id="137307137">
      <w:bodyDiv w:val="1"/>
      <w:marLeft w:val="0"/>
      <w:marRight w:val="0"/>
      <w:marTop w:val="0"/>
      <w:marBottom w:val="0"/>
      <w:divBdr>
        <w:top w:val="none" w:sz="0" w:space="0" w:color="auto"/>
        <w:left w:val="none" w:sz="0" w:space="0" w:color="auto"/>
        <w:bottom w:val="none" w:sz="0" w:space="0" w:color="auto"/>
        <w:right w:val="none" w:sz="0" w:space="0" w:color="auto"/>
      </w:divBdr>
    </w:div>
    <w:div w:id="366563293">
      <w:bodyDiv w:val="1"/>
      <w:marLeft w:val="0"/>
      <w:marRight w:val="0"/>
      <w:marTop w:val="0"/>
      <w:marBottom w:val="0"/>
      <w:divBdr>
        <w:top w:val="none" w:sz="0" w:space="0" w:color="auto"/>
        <w:left w:val="none" w:sz="0" w:space="0" w:color="auto"/>
        <w:bottom w:val="none" w:sz="0" w:space="0" w:color="auto"/>
        <w:right w:val="none" w:sz="0" w:space="0" w:color="auto"/>
      </w:divBdr>
    </w:div>
    <w:div w:id="373433665">
      <w:bodyDiv w:val="1"/>
      <w:marLeft w:val="0"/>
      <w:marRight w:val="0"/>
      <w:marTop w:val="0"/>
      <w:marBottom w:val="0"/>
      <w:divBdr>
        <w:top w:val="none" w:sz="0" w:space="0" w:color="auto"/>
        <w:left w:val="none" w:sz="0" w:space="0" w:color="auto"/>
        <w:bottom w:val="none" w:sz="0" w:space="0" w:color="auto"/>
        <w:right w:val="none" w:sz="0" w:space="0" w:color="auto"/>
      </w:divBdr>
    </w:div>
    <w:div w:id="392581492">
      <w:bodyDiv w:val="1"/>
      <w:marLeft w:val="0"/>
      <w:marRight w:val="0"/>
      <w:marTop w:val="0"/>
      <w:marBottom w:val="0"/>
      <w:divBdr>
        <w:top w:val="none" w:sz="0" w:space="0" w:color="auto"/>
        <w:left w:val="none" w:sz="0" w:space="0" w:color="auto"/>
        <w:bottom w:val="none" w:sz="0" w:space="0" w:color="auto"/>
        <w:right w:val="none" w:sz="0" w:space="0" w:color="auto"/>
      </w:divBdr>
    </w:div>
    <w:div w:id="803038297">
      <w:bodyDiv w:val="1"/>
      <w:marLeft w:val="0"/>
      <w:marRight w:val="0"/>
      <w:marTop w:val="0"/>
      <w:marBottom w:val="0"/>
      <w:divBdr>
        <w:top w:val="none" w:sz="0" w:space="0" w:color="auto"/>
        <w:left w:val="none" w:sz="0" w:space="0" w:color="auto"/>
        <w:bottom w:val="none" w:sz="0" w:space="0" w:color="auto"/>
        <w:right w:val="none" w:sz="0" w:space="0" w:color="auto"/>
      </w:divBdr>
    </w:div>
    <w:div w:id="1497766390">
      <w:bodyDiv w:val="1"/>
      <w:marLeft w:val="0"/>
      <w:marRight w:val="0"/>
      <w:marTop w:val="0"/>
      <w:marBottom w:val="0"/>
      <w:divBdr>
        <w:top w:val="none" w:sz="0" w:space="0" w:color="auto"/>
        <w:left w:val="none" w:sz="0" w:space="0" w:color="auto"/>
        <w:bottom w:val="none" w:sz="0" w:space="0" w:color="auto"/>
        <w:right w:val="none" w:sz="0" w:space="0" w:color="auto"/>
      </w:divBdr>
    </w:div>
    <w:div w:id="1537540278">
      <w:bodyDiv w:val="1"/>
      <w:marLeft w:val="0"/>
      <w:marRight w:val="0"/>
      <w:marTop w:val="0"/>
      <w:marBottom w:val="0"/>
      <w:divBdr>
        <w:top w:val="none" w:sz="0" w:space="0" w:color="auto"/>
        <w:left w:val="none" w:sz="0" w:space="0" w:color="auto"/>
        <w:bottom w:val="none" w:sz="0" w:space="0" w:color="auto"/>
        <w:right w:val="none" w:sz="0" w:space="0" w:color="auto"/>
      </w:divBdr>
    </w:div>
    <w:div w:id="1778864182">
      <w:bodyDiv w:val="1"/>
      <w:marLeft w:val="0"/>
      <w:marRight w:val="0"/>
      <w:marTop w:val="0"/>
      <w:marBottom w:val="0"/>
      <w:divBdr>
        <w:top w:val="none" w:sz="0" w:space="0" w:color="auto"/>
        <w:left w:val="none" w:sz="0" w:space="0" w:color="auto"/>
        <w:bottom w:val="none" w:sz="0" w:space="0" w:color="auto"/>
        <w:right w:val="none" w:sz="0" w:space="0" w:color="auto"/>
      </w:divBdr>
    </w:div>
    <w:div w:id="1922444696">
      <w:bodyDiv w:val="1"/>
      <w:marLeft w:val="0"/>
      <w:marRight w:val="0"/>
      <w:marTop w:val="0"/>
      <w:marBottom w:val="0"/>
      <w:divBdr>
        <w:top w:val="none" w:sz="0" w:space="0" w:color="auto"/>
        <w:left w:val="none" w:sz="0" w:space="0" w:color="auto"/>
        <w:bottom w:val="none" w:sz="0" w:space="0" w:color="auto"/>
        <w:right w:val="none" w:sz="0" w:space="0" w:color="auto"/>
      </w:divBdr>
    </w:div>
    <w:div w:id="19345878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openhagengamecollective.org/dark-room-sex-game/" TargetMode="External"/><Relationship Id="rId9" Type="http://schemas.openxmlformats.org/officeDocument/2006/relationships/hyperlink" Target="javascript:void(0);"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509</TotalTime>
  <Pages>7</Pages>
  <Words>2791</Words>
  <Characters>15914</Characters>
  <Application>Microsoft Macintosh Word</Application>
  <DocSecurity>0</DocSecurity>
  <Lines>132</Lines>
  <Paragraphs>37</Paragraphs>
  <ScaleCrop>false</ScaleCrop>
  <Company/>
  <LinksUpToDate>false</LinksUpToDate>
  <CharactersWithSpaces>18668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Ho</dc:creator>
  <cp:keywords/>
  <dc:description/>
  <cp:lastModifiedBy>C Ho</cp:lastModifiedBy>
  <cp:revision>7</cp:revision>
  <dcterms:created xsi:type="dcterms:W3CDTF">2012-08-11T20:45:00Z</dcterms:created>
  <dcterms:modified xsi:type="dcterms:W3CDTF">2012-08-13T15:31:00Z</dcterms:modified>
</cp:coreProperties>
</file>