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910" w:rsidRDefault="00C21910" w:rsidP="00C21910">
      <w:pPr>
        <w:jc w:val="center"/>
      </w:pPr>
      <w:r>
        <w:t xml:space="preserve">Experiment 3: Flow </w:t>
      </w:r>
      <w:proofErr w:type="gramStart"/>
      <w:r>
        <w:t>Through</w:t>
      </w:r>
      <w:proofErr w:type="gramEnd"/>
      <w:r>
        <w:t xml:space="preserve"> a Slice Gate and Hydraulic Jump</w:t>
      </w:r>
    </w:p>
    <w:p w:rsidR="00C21910" w:rsidRDefault="00C21910" w:rsidP="00C21910">
      <w:pPr>
        <w:jc w:val="center"/>
      </w:pPr>
      <w:r>
        <w:t>By</w:t>
      </w:r>
    </w:p>
    <w:p w:rsidR="00C21910" w:rsidRDefault="00C21910" w:rsidP="00C21910">
      <w:pPr>
        <w:jc w:val="center"/>
      </w:pPr>
      <w:r>
        <w:t>Eric Bruneau-Mark (100886896)</w:t>
      </w:r>
    </w:p>
    <w:p w:rsidR="00C21910" w:rsidRDefault="00CA6CF5" w:rsidP="00C21910">
      <w:pPr>
        <w:jc w:val="center"/>
      </w:pPr>
      <w:hyperlink r:id="rId6" w:history="1">
        <w:r w:rsidR="00C21910" w:rsidRPr="00FE091E">
          <w:rPr>
            <w:rStyle w:val="Hyperlink"/>
          </w:rPr>
          <w:t>ericbruneaumark@cmail.carleton.ca</w:t>
        </w:r>
      </w:hyperlink>
    </w:p>
    <w:p w:rsidR="00C21910" w:rsidRDefault="00C21910" w:rsidP="00C21910">
      <w:pPr>
        <w:jc w:val="center"/>
      </w:pPr>
    </w:p>
    <w:p w:rsidR="00C21910" w:rsidRDefault="00C21910" w:rsidP="00C21910">
      <w:pPr>
        <w:jc w:val="center"/>
      </w:pPr>
    </w:p>
    <w:p w:rsidR="00C21910" w:rsidRDefault="00C21910" w:rsidP="00C21910">
      <w:pPr>
        <w:jc w:val="center"/>
      </w:pPr>
    </w:p>
    <w:p w:rsidR="00C21910" w:rsidRDefault="00C21910" w:rsidP="00C21910">
      <w:pPr>
        <w:jc w:val="center"/>
      </w:pPr>
    </w:p>
    <w:p w:rsidR="00C21910" w:rsidRDefault="00C21910" w:rsidP="00C21910">
      <w:pPr>
        <w:jc w:val="center"/>
      </w:pPr>
    </w:p>
    <w:p w:rsidR="00C21910" w:rsidRDefault="00C21910" w:rsidP="00C21910">
      <w:pPr>
        <w:jc w:val="center"/>
      </w:pPr>
    </w:p>
    <w:p w:rsidR="00C21910" w:rsidRDefault="00C21910" w:rsidP="00C21910">
      <w:pPr>
        <w:jc w:val="center"/>
      </w:pPr>
    </w:p>
    <w:p w:rsidR="00C21910" w:rsidRDefault="00C21910" w:rsidP="00C21910">
      <w:pPr>
        <w:jc w:val="center"/>
      </w:pPr>
    </w:p>
    <w:p w:rsidR="00C21910" w:rsidRDefault="00C21910" w:rsidP="00C21910">
      <w:pPr>
        <w:jc w:val="center"/>
      </w:pPr>
      <w:r>
        <w:t>MAAE 2300 Fluid Mechanics</w:t>
      </w:r>
    </w:p>
    <w:p w:rsidR="00C21910" w:rsidRDefault="00C21910" w:rsidP="00C21910">
      <w:pPr>
        <w:jc w:val="center"/>
      </w:pPr>
      <w:r>
        <w:t xml:space="preserve">TA: John </w:t>
      </w:r>
      <w:proofErr w:type="spellStart"/>
      <w:r>
        <w:t>Chaisson</w:t>
      </w:r>
      <w:proofErr w:type="spellEnd"/>
    </w:p>
    <w:p w:rsidR="00C21910" w:rsidRDefault="00C21910" w:rsidP="00C21910">
      <w:pPr>
        <w:jc w:val="center"/>
      </w:pPr>
    </w:p>
    <w:p w:rsidR="00C21910" w:rsidRDefault="00C21910" w:rsidP="00C21910">
      <w:pPr>
        <w:jc w:val="center"/>
      </w:pPr>
    </w:p>
    <w:p w:rsidR="00C21910" w:rsidRDefault="00C21910" w:rsidP="00C21910">
      <w:pPr>
        <w:jc w:val="center"/>
      </w:pPr>
    </w:p>
    <w:p w:rsidR="00C21910" w:rsidRDefault="00C21910" w:rsidP="00C21910">
      <w:pPr>
        <w:jc w:val="center"/>
      </w:pPr>
    </w:p>
    <w:p w:rsidR="00C21910" w:rsidRDefault="00C21910" w:rsidP="00C21910">
      <w:pPr>
        <w:jc w:val="center"/>
      </w:pPr>
    </w:p>
    <w:p w:rsidR="00C21910" w:rsidRDefault="00C21910" w:rsidP="00C21910">
      <w:pPr>
        <w:jc w:val="center"/>
      </w:pPr>
    </w:p>
    <w:p w:rsidR="00C21910" w:rsidRDefault="00C21910" w:rsidP="00C21910">
      <w:pPr>
        <w:jc w:val="center"/>
      </w:pPr>
    </w:p>
    <w:p w:rsidR="00C21910" w:rsidRDefault="00C21910" w:rsidP="00C21910">
      <w:pPr>
        <w:jc w:val="center"/>
      </w:pPr>
    </w:p>
    <w:p w:rsidR="00C21910" w:rsidRDefault="00C21910" w:rsidP="00C21910">
      <w:pPr>
        <w:jc w:val="center"/>
      </w:pPr>
      <w:r>
        <w:t xml:space="preserve">Group members: Jonathan Harrison and </w:t>
      </w:r>
      <w:proofErr w:type="spellStart"/>
      <w:r>
        <w:t>Telvin</w:t>
      </w:r>
      <w:proofErr w:type="spellEnd"/>
      <w:r>
        <w:t xml:space="preserve"> Tavernier</w:t>
      </w:r>
    </w:p>
    <w:p w:rsidR="00C21910" w:rsidRDefault="00C21910" w:rsidP="00C21910">
      <w:pPr>
        <w:jc w:val="center"/>
      </w:pPr>
      <w:r>
        <w:t xml:space="preserve">Carleton University </w:t>
      </w:r>
    </w:p>
    <w:p w:rsidR="00C21910" w:rsidRDefault="00C21910" w:rsidP="00C21910">
      <w:pPr>
        <w:jc w:val="center"/>
      </w:pPr>
      <w:r>
        <w:t>April 7</w:t>
      </w:r>
      <w:r w:rsidRPr="00783494">
        <w:rPr>
          <w:vertAlign w:val="superscript"/>
        </w:rPr>
        <w:t>th</w:t>
      </w:r>
      <w:r>
        <w:t xml:space="preserve"> 2014</w:t>
      </w:r>
    </w:p>
    <w:p w:rsidR="00E26F40" w:rsidRDefault="00C21910">
      <w:r>
        <w:rPr>
          <w:b/>
          <w:u w:val="single"/>
        </w:rPr>
        <w:lastRenderedPageBreak/>
        <w:t>Summary</w:t>
      </w:r>
    </w:p>
    <w:p w:rsidR="00C21910" w:rsidRDefault="00C21910">
      <w:r>
        <w:t>The purpose of this experiment was to analyze the flow of water through a slice gate and across a hydraulic jump using fluid mechanics methods learned in class. The experiment was performed at two different flow rates both having a sub-critical and super-critical flow.</w:t>
      </w:r>
      <w:r w:rsidR="00A51D8B">
        <w:t xml:space="preserve"> </w:t>
      </w:r>
      <w:r w:rsidR="000B66A9">
        <w:t xml:space="preserve">The downstream predicted velocity for flow 1 was 2.33m/s and 3.12m/s for flow 2. Both total heads at point 1 and 2 were the same, 10.63m for flow 1 and 10.84m for flow 2. The predicted height at point 3 for flow 1 was 0.151m and for flow 2 was 0.190m. </w:t>
      </w:r>
      <w:proofErr w:type="gramStart"/>
      <w:r w:rsidR="000B66A9">
        <w:t>the</w:t>
      </w:r>
      <w:proofErr w:type="gramEnd"/>
      <w:r w:rsidR="000B66A9">
        <w:t xml:space="preserve"> total head difference between point 2 and 3 was 0.17 for flow 1 and 0.35 for flow 2. </w:t>
      </w:r>
    </w:p>
    <w:p w:rsidR="00C21910" w:rsidRDefault="00C21910">
      <w:bookmarkStart w:id="0" w:name="_GoBack"/>
      <w:r>
        <w:rPr>
          <w:b/>
          <w:u w:val="single"/>
        </w:rPr>
        <w:t>Nomenclature</w:t>
      </w:r>
    </w:p>
    <w:bookmarkEnd w:id="0"/>
    <w:p w:rsidR="00C21910" w:rsidRDefault="00C21910">
      <w:r>
        <w:t>A:</w:t>
      </w:r>
      <w:r>
        <w:tab/>
        <w:t>Cross sectional area of a point (m</w:t>
      </w:r>
      <w:r>
        <w:rPr>
          <w:vertAlign w:val="superscript"/>
        </w:rPr>
        <w:t>2</w:t>
      </w:r>
      <w:r>
        <w:t>)</w:t>
      </w:r>
    </w:p>
    <w:p w:rsidR="00C21910" w:rsidRDefault="00A8634A">
      <w:proofErr w:type="spellStart"/>
      <w:r>
        <w:t>H</w:t>
      </w:r>
      <w:r>
        <w:rPr>
          <w:vertAlign w:val="subscript"/>
        </w:rPr>
        <w:t>weir</w:t>
      </w:r>
      <w:proofErr w:type="spellEnd"/>
      <w:r>
        <w:t>:</w:t>
      </w:r>
      <w:r>
        <w:tab/>
        <w:t>Height of the water at the V notch (m)</w:t>
      </w:r>
    </w:p>
    <w:p w:rsidR="00A8634A" w:rsidRDefault="00A8634A">
      <w:r>
        <w:t>Q:</w:t>
      </w:r>
      <w:r>
        <w:tab/>
        <w:t>Flow rate (m</w:t>
      </w:r>
      <w:r>
        <w:rPr>
          <w:vertAlign w:val="superscript"/>
        </w:rPr>
        <w:t>3</w:t>
      </w:r>
      <w:r>
        <w:t>/s)</w:t>
      </w:r>
    </w:p>
    <w:p w:rsidR="00A8634A" w:rsidRDefault="00A8634A">
      <w:proofErr w:type="gramStart"/>
      <w:r>
        <w:t>z</w:t>
      </w:r>
      <w:proofErr w:type="gramEnd"/>
      <w:r>
        <w:t>:</w:t>
      </w:r>
      <w:r>
        <w:tab/>
        <w:t>Height of the water at a point (m)</w:t>
      </w:r>
    </w:p>
    <w:p w:rsidR="00A8634A" w:rsidRDefault="00A8634A">
      <w:proofErr w:type="gramStart"/>
      <w:r>
        <w:t>v</w:t>
      </w:r>
      <w:proofErr w:type="gramEnd"/>
      <w:r>
        <w:t>:</w:t>
      </w:r>
      <w:r>
        <w:tab/>
        <w:t>Velocity (m/s)</w:t>
      </w:r>
    </w:p>
    <w:p w:rsidR="00A8634A" w:rsidRDefault="00A8634A">
      <w:proofErr w:type="spellStart"/>
      <w:r>
        <w:t>H</w:t>
      </w:r>
      <w:r>
        <w:rPr>
          <w:vertAlign w:val="subscript"/>
        </w:rPr>
        <w:t>tot</w:t>
      </w:r>
      <w:proofErr w:type="spellEnd"/>
      <w:r>
        <w:t>:</w:t>
      </w:r>
      <w:r>
        <w:tab/>
        <w:t>Total head (m)</w:t>
      </w:r>
    </w:p>
    <w:p w:rsidR="00A8634A" w:rsidRDefault="00A8634A">
      <w:proofErr w:type="spellStart"/>
      <w:proofErr w:type="gramStart"/>
      <w:r>
        <w:t>ρ</w:t>
      </w:r>
      <w:r>
        <w:rPr>
          <w:vertAlign w:val="subscript"/>
        </w:rPr>
        <w:t>water</w:t>
      </w:r>
      <w:proofErr w:type="spellEnd"/>
      <w:proofErr w:type="gramEnd"/>
      <w:r>
        <w:t>:</w:t>
      </w:r>
      <w:r>
        <w:tab/>
        <w:t>Density of water (1000kg/m</w:t>
      </w:r>
      <w:r>
        <w:rPr>
          <w:vertAlign w:val="superscript"/>
        </w:rPr>
        <w:t>3</w:t>
      </w:r>
      <w:r>
        <w:t>)</w:t>
      </w:r>
    </w:p>
    <w:p w:rsidR="00A8634A" w:rsidRDefault="00A8634A">
      <w:proofErr w:type="gramStart"/>
      <w:r>
        <w:t>g</w:t>
      </w:r>
      <w:proofErr w:type="gramEnd"/>
      <w:r>
        <w:t>:</w:t>
      </w:r>
      <w:r>
        <w:tab/>
        <w:t>Gravitational constant (9.81m/s</w:t>
      </w:r>
      <w:r>
        <w:rPr>
          <w:vertAlign w:val="superscript"/>
        </w:rPr>
        <w:t>2</w:t>
      </w:r>
      <w:r>
        <w:t>)</w:t>
      </w:r>
    </w:p>
    <w:p w:rsidR="00A8634A" w:rsidRDefault="00A8634A">
      <w:proofErr w:type="gramStart"/>
      <w:r>
        <w:t>w</w:t>
      </w:r>
      <w:proofErr w:type="gramEnd"/>
      <w:r>
        <w:t>:</w:t>
      </w:r>
      <w:r>
        <w:tab/>
        <w:t>Width of channel (0.158m)</w:t>
      </w:r>
    </w:p>
    <w:p w:rsidR="00E26F40" w:rsidRDefault="00E26F40">
      <w:r>
        <w:rPr>
          <w:b/>
          <w:u w:val="single"/>
        </w:rPr>
        <w:t xml:space="preserve">Flow Analysis </w:t>
      </w:r>
    </w:p>
    <w:p w:rsidR="00E26F40" w:rsidRDefault="007862C6">
      <w:pPr>
        <w:rPr>
          <w:rFonts w:eastAsiaTheme="minorEastAsia"/>
        </w:rPr>
      </w:pPr>
      <w:r>
        <w:rPr>
          <w:rFonts w:eastAsiaTheme="minorEastAsia"/>
        </w:rPr>
        <w:t>Using Bernoulli’s equation</w:t>
      </w:r>
    </w:p>
    <w:p w:rsidR="007862C6" w:rsidRDefault="00CA6CF5" w:rsidP="007862C6">
      <w:pPr>
        <w:jc w:val="center"/>
        <w:rPr>
          <w:rFonts w:eastAsiaTheme="minorEastAsia"/>
        </w:rPr>
      </w:pP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atm</m:t>
            </m:r>
          </m:sub>
        </m:sSub>
        <m:r>
          <w:rPr>
            <w:rFonts w:ascii="Cambria Math" w:eastAsiaTheme="minorEastAsia" w:hAnsi="Cambria Math"/>
          </w:rPr>
          <m:t>+ρg</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1</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ρ</m:t>
        </m:r>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1</m:t>
            </m:r>
          </m:sub>
          <m:sup>
            <m:r>
              <w:rPr>
                <w:rFonts w:ascii="Cambria Math" w:eastAsiaTheme="minorEastAsia" w:hAnsi="Cambria Math"/>
              </w:rPr>
              <m:t>2</m:t>
            </m:r>
          </m:sup>
        </m:sSub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r>
          <w:rPr>
            <w:rFonts w:ascii="Cambria Math" w:eastAsiaTheme="minorEastAsia" w:hAnsi="Cambria Math"/>
          </w:rPr>
          <m:t>+ρg</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ρ</m:t>
        </m:r>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2</m:t>
            </m:r>
          </m:sub>
          <m:sup>
            <m:r>
              <w:rPr>
                <w:rFonts w:ascii="Cambria Math" w:eastAsiaTheme="minorEastAsia" w:hAnsi="Cambria Math"/>
              </w:rPr>
              <m:t>2</m:t>
            </m:r>
          </m:sup>
        </m:sSubSup>
      </m:oMath>
      <w:r w:rsidR="007862C6">
        <w:rPr>
          <w:rFonts w:eastAsiaTheme="minorEastAsia"/>
        </w:rPr>
        <w:t xml:space="preserve">                                             [1]</w:t>
      </w:r>
    </w:p>
    <w:p w:rsidR="007862C6" w:rsidRDefault="007862C6" w:rsidP="007862C6">
      <w:pPr>
        <w:rPr>
          <w:rFonts w:eastAsiaTheme="minorEastAsia"/>
        </w:rPr>
      </w:pPr>
      <w:r>
        <w:rPr>
          <w:rFonts w:eastAsiaTheme="minorEastAsia"/>
        </w:rPr>
        <w:t>And conservation of mass,</w:t>
      </w:r>
    </w:p>
    <w:p w:rsidR="007862C6" w:rsidRDefault="00CA1D7A" w:rsidP="007862C6">
      <w:pPr>
        <w:rPr>
          <w:rFonts w:eastAsiaTheme="minorEastAsia"/>
        </w:rPr>
      </w:pPr>
      <m:oMath>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1</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2</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1</m:t>
                </m:r>
              </m:sub>
            </m:sSub>
          </m:den>
        </m:f>
      </m:oMath>
      <w:r>
        <w:rPr>
          <w:rFonts w:eastAsiaTheme="minorEastAsia"/>
        </w:rPr>
        <w:t xml:space="preserve">                                                 [2]</w:t>
      </w:r>
    </w:p>
    <w:p w:rsidR="00CA1D7A" w:rsidRDefault="00CA1D7A" w:rsidP="007862C6">
      <w:pPr>
        <w:rPr>
          <w:rFonts w:eastAsiaTheme="minorEastAsia"/>
        </w:rPr>
      </w:pPr>
      <w:r>
        <w:rPr>
          <w:rFonts w:eastAsiaTheme="minorEastAsia"/>
        </w:rPr>
        <w:t>Sub [2] into [1] and isolate for v</w:t>
      </w:r>
      <w:r>
        <w:rPr>
          <w:rFonts w:eastAsiaTheme="minorEastAsia"/>
          <w:vertAlign w:val="subscript"/>
        </w:rPr>
        <w:t>2</w:t>
      </w:r>
    </w:p>
    <w:p w:rsidR="00CA1D7A" w:rsidRDefault="003C05ED" w:rsidP="003C05ED">
      <w:pPr>
        <w:jc w:val="center"/>
        <w:rPr>
          <w:rFonts w:eastAsiaTheme="minorEastAsia"/>
        </w:rPr>
      </w:pPr>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2g(</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r>
                  <w:rPr>
                    <w:rFonts w:ascii="Cambria Math" w:eastAsiaTheme="minorEastAsia" w:hAnsi="Cambria Math"/>
                  </w:rPr>
                  <m:t>)</m:t>
                </m:r>
              </m:num>
              <m:den>
                <m:sSup>
                  <m:sSupPr>
                    <m:ctrlPr>
                      <w:rPr>
                        <w:rFonts w:ascii="Cambria Math" w:eastAsiaTheme="minorEastAsia" w:hAnsi="Cambria Math"/>
                        <w:i/>
                      </w:rPr>
                    </m:ctrlPr>
                  </m:sSup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2</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1</m:t>
                            </m:r>
                          </m:sub>
                        </m:sSub>
                      </m:den>
                    </m:f>
                  </m:e>
                  <m:sup>
                    <m:r>
                      <w:rPr>
                        <w:rFonts w:ascii="Cambria Math" w:eastAsiaTheme="minorEastAsia" w:hAnsi="Cambria Math"/>
                      </w:rPr>
                      <m:t>2</m:t>
                    </m:r>
                  </m:sup>
                </m:sSup>
                <m:r>
                  <w:rPr>
                    <w:rFonts w:ascii="Cambria Math" w:eastAsiaTheme="minorEastAsia" w:hAnsi="Cambria Math"/>
                  </w:rPr>
                  <m:t>-1</m:t>
                </m:r>
              </m:den>
            </m:f>
          </m:e>
        </m:rad>
      </m:oMath>
      <w:r>
        <w:rPr>
          <w:rFonts w:eastAsiaTheme="minorEastAsia"/>
        </w:rPr>
        <w:t xml:space="preserve">                                             [3]</w:t>
      </w:r>
    </w:p>
    <w:p w:rsidR="003C05ED" w:rsidRDefault="003C05ED" w:rsidP="003C05ED">
      <w:pPr>
        <w:rPr>
          <w:rFonts w:eastAsiaTheme="minorEastAsia"/>
        </w:rPr>
      </w:pPr>
      <w:r>
        <w:rPr>
          <w:rFonts w:eastAsiaTheme="minorEastAsia"/>
        </w:rPr>
        <w:t>Actual flow rate</w:t>
      </w:r>
    </w:p>
    <w:p w:rsidR="003C05ED" w:rsidRDefault="003C05ED" w:rsidP="003C05ED">
      <w:pPr>
        <w:jc w:val="center"/>
        <w:rPr>
          <w:rFonts w:eastAsiaTheme="minorEastAsia"/>
        </w:rPr>
      </w:pPr>
      <w:r>
        <w:rPr>
          <w:rFonts w:eastAsiaTheme="minorEastAsia"/>
        </w:rPr>
        <w:t xml:space="preserve">                                                  </w:t>
      </w:r>
      <m:oMath>
        <m:r>
          <w:rPr>
            <w:rFonts w:ascii="Cambria Math" w:eastAsiaTheme="minorEastAsia" w:hAnsi="Cambria Math"/>
          </w:rPr>
          <m:t>Q=1.38Δ</m:t>
        </m:r>
        <m:sSubSup>
          <m:sSubSupPr>
            <m:ctrlPr>
              <w:rPr>
                <w:rFonts w:ascii="Cambria Math" w:eastAsiaTheme="minorEastAsia" w:hAnsi="Cambria Math"/>
                <w:i/>
              </w:rPr>
            </m:ctrlPr>
          </m:sSubSupPr>
          <m:e>
            <m:r>
              <w:rPr>
                <w:rFonts w:ascii="Cambria Math" w:eastAsiaTheme="minorEastAsia" w:hAnsi="Cambria Math"/>
              </w:rPr>
              <m:t>H</m:t>
            </m:r>
          </m:e>
          <m:sub>
            <m:r>
              <w:rPr>
                <w:rFonts w:ascii="Cambria Math" w:eastAsiaTheme="minorEastAsia" w:hAnsi="Cambria Math"/>
              </w:rPr>
              <m:t>weir</m:t>
            </m:r>
          </m:sub>
          <m:sup>
            <m:r>
              <w:rPr>
                <w:rFonts w:ascii="Cambria Math" w:eastAsiaTheme="minorEastAsia" w:hAnsi="Cambria Math"/>
              </w:rPr>
              <m:t>2.5</m:t>
            </m:r>
          </m:sup>
        </m:sSubSup>
      </m:oMath>
      <w:r>
        <w:rPr>
          <w:rFonts w:eastAsiaTheme="minorEastAsia"/>
        </w:rPr>
        <w:t xml:space="preserve">                                              [4]</w:t>
      </w:r>
    </w:p>
    <w:p w:rsidR="003C05ED" w:rsidRDefault="003C05ED" w:rsidP="003C05ED">
      <w:pPr>
        <w:jc w:val="center"/>
        <w:rPr>
          <w:rFonts w:eastAsiaTheme="minorEastAsia"/>
        </w:rPr>
      </w:pPr>
    </w:p>
    <w:p w:rsidR="003C05ED" w:rsidRDefault="003C05ED" w:rsidP="003C05ED">
      <w:pPr>
        <w:jc w:val="center"/>
        <w:rPr>
          <w:rFonts w:eastAsiaTheme="minorEastAsia"/>
        </w:rPr>
      </w:pPr>
    </w:p>
    <w:p w:rsidR="003C05ED" w:rsidRDefault="009421EC" w:rsidP="003C05ED">
      <w:pPr>
        <w:rPr>
          <w:rFonts w:eastAsiaTheme="minorEastAsia"/>
        </w:rPr>
      </w:pPr>
      <w:r>
        <w:rPr>
          <w:rFonts w:eastAsiaTheme="minorEastAsia"/>
        </w:rPr>
        <w:t xml:space="preserve">Total head </w:t>
      </w:r>
    </w:p>
    <w:p w:rsidR="009421EC" w:rsidRDefault="009421EC" w:rsidP="009421EC">
      <w:pPr>
        <w:jc w:val="center"/>
        <w:rPr>
          <w:rFonts w:eastAsiaTheme="minorEastAsia"/>
        </w:rPr>
      </w:pPr>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tot</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P</m:t>
            </m:r>
          </m:num>
          <m:den>
            <m:r>
              <w:rPr>
                <w:rFonts w:ascii="Cambria Math" w:eastAsiaTheme="minorEastAsia" w:hAnsi="Cambria Math"/>
              </w:rPr>
              <m:t>ρg</m:t>
            </m:r>
          </m:den>
        </m:f>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num>
          <m:den>
            <m:r>
              <w:rPr>
                <w:rFonts w:ascii="Cambria Math" w:eastAsiaTheme="minorEastAsia" w:hAnsi="Cambria Math"/>
              </w:rPr>
              <m:t>2g</m:t>
            </m:r>
          </m:den>
        </m:f>
        <m:r>
          <w:rPr>
            <w:rFonts w:ascii="Cambria Math" w:eastAsiaTheme="minorEastAsia" w:hAnsi="Cambria Math"/>
          </w:rPr>
          <m:t>+z</m:t>
        </m:r>
      </m:oMath>
      <w:r>
        <w:rPr>
          <w:rFonts w:eastAsiaTheme="minorEastAsia"/>
        </w:rPr>
        <w:t xml:space="preserve">                                            [5]</w:t>
      </w:r>
    </w:p>
    <w:p w:rsidR="009421EC" w:rsidRDefault="0033123F" w:rsidP="0033123F">
      <w:pPr>
        <w:rPr>
          <w:rFonts w:eastAsiaTheme="minorEastAsia"/>
        </w:rPr>
      </w:pPr>
      <w:r>
        <w:rPr>
          <w:rFonts w:eastAsiaTheme="minorEastAsia"/>
        </w:rPr>
        <w:t>Find h</w:t>
      </w:r>
      <w:r>
        <w:rPr>
          <w:rFonts w:eastAsiaTheme="minorEastAsia"/>
          <w:vertAlign w:val="subscript"/>
        </w:rPr>
        <w:t>3</w:t>
      </w:r>
      <w:r>
        <w:rPr>
          <w:rFonts w:eastAsiaTheme="minorEastAsia"/>
        </w:rPr>
        <w:t xml:space="preserve"> from Q and h</w:t>
      </w:r>
      <w:r>
        <w:rPr>
          <w:rFonts w:eastAsiaTheme="minorEastAsia"/>
          <w:vertAlign w:val="subscript"/>
        </w:rPr>
        <w:t>2</w:t>
      </w:r>
    </w:p>
    <w:p w:rsidR="0033123F" w:rsidRPr="0033123F" w:rsidRDefault="00CA6CF5" w:rsidP="0033123F">
      <w:pPr>
        <w:rPr>
          <w:rFonts w:eastAsiaTheme="minorEastAsia"/>
        </w:rPr>
      </w:pPr>
      <m:oMathPara>
        <m:oMath>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x</m:t>
                  </m:r>
                </m:sub>
              </m:sSub>
              <m:r>
                <w:rPr>
                  <w:rFonts w:ascii="Cambria Math" w:eastAsiaTheme="minorEastAsia" w:hAnsi="Cambria Math"/>
                </w:rPr>
                <m:t>=0</m:t>
              </m:r>
            </m:e>
          </m:nary>
        </m:oMath>
      </m:oMathPara>
    </w:p>
    <w:p w:rsidR="0033123F" w:rsidRPr="00D0209C" w:rsidRDefault="00D0209C" w:rsidP="0033123F">
      <w:pPr>
        <w:rPr>
          <w:rFonts w:eastAsiaTheme="minorEastAsia"/>
        </w:rPr>
      </w:pPr>
      <m:oMathPara>
        <m:oMath>
          <m:r>
            <w:rPr>
              <w:rFonts w:ascii="Cambria Math" w:eastAsiaTheme="minorEastAsia" w:hAnsi="Cambria Math"/>
            </w:rPr>
            <m:t>m</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-m</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3</m:t>
              </m:r>
            </m:sub>
          </m:sSub>
          <m:r>
            <w:rPr>
              <w:rFonts w:ascii="Cambria Math" w:eastAsiaTheme="minorEastAsia" w:hAnsi="Cambria Math"/>
            </w:rPr>
            <m:t>+</m:t>
          </m:r>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P</m:t>
                  </m:r>
                </m:sub>
              </m:sSub>
              <m:r>
                <w:rPr>
                  <w:rFonts w:ascii="Cambria Math" w:eastAsiaTheme="minorEastAsia" w:hAnsi="Cambria Math"/>
                </w:rPr>
                <m:t>=0</m:t>
              </m:r>
            </m:e>
          </m:nary>
        </m:oMath>
      </m:oMathPara>
    </w:p>
    <w:p w:rsidR="00D0209C" w:rsidRPr="00D0209C" w:rsidRDefault="00CA6CF5" w:rsidP="00D0209C">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ρ</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w</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ρ</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w</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den>
          </m:f>
          <m:r>
            <w:rPr>
              <w:rFonts w:ascii="Cambria Math" w:eastAsiaTheme="minorEastAsia" w:hAnsi="Cambria Math"/>
            </w:rPr>
            <m:t>+</m:t>
          </m:r>
          <m:nary>
            <m:naryPr>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r>
                <w:rPr>
                  <w:rFonts w:ascii="Cambria Math" w:eastAsiaTheme="minorEastAsia" w:hAnsi="Cambria Math"/>
                </w:rPr>
                <m:t>dA</m:t>
              </m:r>
            </m:e>
          </m:nary>
          <m:r>
            <w:rPr>
              <w:rFonts w:ascii="Cambria Math" w:eastAsiaTheme="minorEastAsia" w:hAnsi="Cambria Math"/>
            </w:rPr>
            <m:t>-</m:t>
          </m:r>
          <m:nary>
            <m:naryPr>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3</m:t>
                  </m:r>
                </m:sub>
              </m:sSub>
              <m:r>
                <w:rPr>
                  <w:rFonts w:ascii="Cambria Math" w:eastAsiaTheme="minorEastAsia" w:hAnsi="Cambria Math"/>
                </w:rPr>
                <m:t>dA</m:t>
              </m:r>
            </m:e>
          </m:nary>
          <m:r>
            <w:rPr>
              <w:rFonts w:ascii="Cambria Math" w:eastAsiaTheme="minorEastAsia" w:hAnsi="Cambria Math"/>
            </w:rPr>
            <m:t>=0=</m:t>
          </m:r>
          <m:f>
            <m:fPr>
              <m:ctrlPr>
                <w:rPr>
                  <w:rFonts w:ascii="Cambria Math" w:eastAsiaTheme="minorEastAsia" w:hAnsi="Cambria Math"/>
                  <w:i/>
                </w:rPr>
              </m:ctrlPr>
            </m:fPr>
            <m:num>
              <m:r>
                <w:rPr>
                  <w:rFonts w:ascii="Cambria Math" w:eastAsiaTheme="minorEastAsia" w:hAnsi="Cambria Math"/>
                </w:rPr>
                <m:t>ρ</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w</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ρ</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w</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den>
          </m:f>
          <m:r>
            <w:rPr>
              <w:rFonts w:ascii="Cambria Math" w:eastAsiaTheme="minorEastAsia" w:hAnsi="Cambria Math"/>
            </w:rPr>
            <m:t>+</m:t>
          </m:r>
          <m:nary>
            <m:naryPr>
              <m:limLoc m:val="undOvr"/>
              <m:subHide m:val="1"/>
              <m:supHide m:val="1"/>
              <m:ctrlPr>
                <w:rPr>
                  <w:rFonts w:ascii="Cambria Math" w:eastAsiaTheme="minorEastAsia" w:hAnsi="Cambria Math"/>
                  <w:i/>
                </w:rPr>
              </m:ctrlPr>
            </m:naryPr>
            <m:sub/>
            <m:sup/>
            <m:e>
              <m:r>
                <w:rPr>
                  <w:rFonts w:ascii="Cambria Math" w:eastAsiaTheme="minorEastAsia" w:hAnsi="Cambria Math"/>
                </w:rPr>
                <m:t>wρ</m:t>
              </m:r>
              <m:sSub>
                <m:sSubPr>
                  <m:ctrlPr>
                    <w:rPr>
                      <w:rFonts w:ascii="Cambria Math" w:eastAsiaTheme="minorEastAsia" w:hAnsi="Cambria Math"/>
                      <w:i/>
                    </w:rPr>
                  </m:ctrlPr>
                </m:sSubPr>
                <m:e>
                  <m:r>
                    <w:rPr>
                      <w:rFonts w:ascii="Cambria Math" w:eastAsiaTheme="minorEastAsia" w:hAnsi="Cambria Math"/>
                    </w:rPr>
                    <m:t>gh</m:t>
                  </m:r>
                </m:e>
                <m:sub>
                  <m:r>
                    <w:rPr>
                      <w:rFonts w:ascii="Cambria Math" w:eastAsiaTheme="minorEastAsia" w:hAnsi="Cambria Math"/>
                    </w:rPr>
                    <m:t>2</m:t>
                  </m:r>
                </m:sub>
              </m:sSub>
              <m:r>
                <w:rPr>
                  <w:rFonts w:ascii="Cambria Math" w:eastAsiaTheme="minorEastAsia" w:hAnsi="Cambria Math"/>
                </w:rPr>
                <m:t>dz</m:t>
              </m:r>
            </m:e>
          </m:nary>
          <m:r>
            <w:rPr>
              <w:rFonts w:ascii="Cambria Math" w:eastAsiaTheme="minorEastAsia" w:hAnsi="Cambria Math"/>
            </w:rPr>
            <m:t>-</m:t>
          </m:r>
          <m:nary>
            <m:naryPr>
              <m:limLoc m:val="undOvr"/>
              <m:subHide m:val="1"/>
              <m:supHide m:val="1"/>
              <m:ctrlPr>
                <w:rPr>
                  <w:rFonts w:ascii="Cambria Math" w:eastAsiaTheme="minorEastAsia" w:hAnsi="Cambria Math"/>
                  <w:i/>
                </w:rPr>
              </m:ctrlPr>
            </m:naryPr>
            <m:sub/>
            <m:sup/>
            <m:e>
              <m:r>
                <w:rPr>
                  <w:rFonts w:ascii="Cambria Math" w:eastAsiaTheme="minorEastAsia" w:hAnsi="Cambria Math"/>
                </w:rPr>
                <m:t>wρ</m:t>
              </m:r>
              <m:sSub>
                <m:sSubPr>
                  <m:ctrlPr>
                    <w:rPr>
                      <w:rFonts w:ascii="Cambria Math" w:eastAsiaTheme="minorEastAsia" w:hAnsi="Cambria Math"/>
                      <w:i/>
                    </w:rPr>
                  </m:ctrlPr>
                </m:sSubPr>
                <m:e>
                  <m:r>
                    <w:rPr>
                      <w:rFonts w:ascii="Cambria Math" w:eastAsiaTheme="minorEastAsia" w:hAnsi="Cambria Math"/>
                    </w:rPr>
                    <m:t>gh</m:t>
                  </m:r>
                </m:e>
                <m:sub>
                  <m:r>
                    <w:rPr>
                      <w:rFonts w:ascii="Cambria Math" w:eastAsiaTheme="minorEastAsia" w:hAnsi="Cambria Math"/>
                    </w:rPr>
                    <m:t>3</m:t>
                  </m:r>
                </m:sub>
              </m:sSub>
              <m:r>
                <w:rPr>
                  <w:rFonts w:ascii="Cambria Math" w:eastAsiaTheme="minorEastAsia" w:hAnsi="Cambria Math"/>
                </w:rPr>
                <m:t>d</m:t>
              </m:r>
              <m:r>
                <w:rPr>
                  <w:rFonts w:ascii="Cambria Math" w:eastAsiaTheme="minorEastAsia" w:hAnsi="Cambria Math"/>
                </w:rPr>
                <m:t>z</m:t>
              </m:r>
            </m:e>
          </m:nary>
        </m:oMath>
      </m:oMathPara>
    </w:p>
    <w:p w:rsidR="00D0209C" w:rsidRPr="00D0209C" w:rsidRDefault="00CA6CF5" w:rsidP="00D0209C">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ρ</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w</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ρ</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w</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wρg</m:t>
              </m:r>
              <m:sSubSup>
                <m:sSubSupPr>
                  <m:ctrlPr>
                    <w:rPr>
                      <w:rFonts w:ascii="Cambria Math" w:eastAsiaTheme="minorEastAsia" w:hAnsi="Cambria Math"/>
                      <w:i/>
                    </w:rPr>
                  </m:ctrlPr>
                </m:sSubSupPr>
                <m:e>
                  <m:r>
                    <w:rPr>
                      <w:rFonts w:ascii="Cambria Math" w:eastAsiaTheme="minorEastAsia" w:hAnsi="Cambria Math"/>
                    </w:rPr>
                    <m:t>h</m:t>
                  </m:r>
                </m:e>
                <m:sub>
                  <m:r>
                    <w:rPr>
                      <w:rFonts w:ascii="Cambria Math" w:eastAsiaTheme="minorEastAsia" w:hAnsi="Cambria Math"/>
                    </w:rPr>
                    <m:t>2</m:t>
                  </m:r>
                </m:sub>
                <m:sup>
                  <m:r>
                    <w:rPr>
                      <w:rFonts w:ascii="Cambria Math" w:eastAsiaTheme="minorEastAsia" w:hAnsi="Cambria Math"/>
                    </w:rPr>
                    <m:t>2</m:t>
                  </m:r>
                </m:sup>
              </m:sSubSup>
            </m:num>
            <m:den>
              <m:r>
                <w:rPr>
                  <w:rFonts w:ascii="Cambria Math" w:eastAsiaTheme="minorEastAsia" w:hAnsi="Cambria Math"/>
                </w:rPr>
                <m:t>2</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wρg</m:t>
              </m:r>
              <m:sSubSup>
                <m:sSubSupPr>
                  <m:ctrlPr>
                    <w:rPr>
                      <w:rFonts w:ascii="Cambria Math" w:eastAsiaTheme="minorEastAsia" w:hAnsi="Cambria Math"/>
                      <w:i/>
                    </w:rPr>
                  </m:ctrlPr>
                </m:sSubSupPr>
                <m:e>
                  <m:r>
                    <w:rPr>
                      <w:rFonts w:ascii="Cambria Math" w:eastAsiaTheme="minorEastAsia" w:hAnsi="Cambria Math"/>
                    </w:rPr>
                    <m:t>h</m:t>
                  </m:r>
                </m:e>
                <m:sub>
                  <m:r>
                    <w:rPr>
                      <w:rFonts w:ascii="Cambria Math" w:eastAsiaTheme="minorEastAsia" w:hAnsi="Cambria Math"/>
                    </w:rPr>
                    <m:t>3</m:t>
                  </m:r>
                </m:sub>
                <m:sup>
                  <m:r>
                    <w:rPr>
                      <w:rFonts w:ascii="Cambria Math" w:eastAsiaTheme="minorEastAsia" w:hAnsi="Cambria Math"/>
                    </w:rPr>
                    <m:t>2</m:t>
                  </m:r>
                </m:sup>
              </m:sSubSup>
            </m:num>
            <m:den>
              <m:r>
                <w:rPr>
                  <w:rFonts w:ascii="Cambria Math" w:eastAsiaTheme="minorEastAsia" w:hAnsi="Cambria Math"/>
                </w:rPr>
                <m:t>2</m:t>
              </m:r>
            </m:den>
          </m:f>
          <m:r>
            <w:rPr>
              <w:rFonts w:ascii="Cambria Math" w:eastAsiaTheme="minorEastAsia" w:hAnsi="Cambria Math"/>
            </w:rPr>
            <m:t>=0</m:t>
          </m:r>
        </m:oMath>
      </m:oMathPara>
    </w:p>
    <w:p w:rsidR="00D0209C" w:rsidRPr="000B467C" w:rsidRDefault="00CA6CF5" w:rsidP="00D0209C">
      <w:pPr>
        <w:rPr>
          <w:rFonts w:eastAsiaTheme="minorEastAsia"/>
        </w:rPr>
      </w:pPr>
      <m:oMathPara>
        <m:oMath>
          <m:sSubSup>
            <m:sSubSupPr>
              <m:ctrlPr>
                <w:rPr>
                  <w:rFonts w:ascii="Cambria Math" w:eastAsiaTheme="minorEastAsia" w:hAnsi="Cambria Math"/>
                  <w:i/>
                </w:rPr>
              </m:ctrlPr>
            </m:sSubSupPr>
            <m:e>
              <m:r>
                <w:rPr>
                  <w:rFonts w:ascii="Cambria Math" w:eastAsiaTheme="minorEastAsia" w:hAnsi="Cambria Math"/>
                </w:rPr>
                <m:t>h</m:t>
              </m:r>
            </m:e>
            <m:sub>
              <m:r>
                <w:rPr>
                  <w:rFonts w:ascii="Cambria Math" w:eastAsiaTheme="minorEastAsia" w:hAnsi="Cambria Math"/>
                </w:rPr>
                <m:t>2</m:t>
              </m:r>
            </m:sub>
            <m:sup>
              <m:r>
                <w:rPr>
                  <w:rFonts w:ascii="Cambria Math" w:eastAsiaTheme="minorEastAsia" w:hAnsi="Cambria Math"/>
                </w:rPr>
                <m:t>2</m:t>
              </m:r>
            </m:sup>
          </m:sSubSup>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h</m:t>
              </m:r>
            </m:e>
            <m:sub>
              <m:r>
                <w:rPr>
                  <w:rFonts w:ascii="Cambria Math" w:eastAsiaTheme="minorEastAsia" w:hAnsi="Cambria Math"/>
                </w:rPr>
                <m:t>3</m:t>
              </m:r>
            </m:sub>
            <m:sup>
              <m:r>
                <w:rPr>
                  <w:rFonts w:ascii="Cambria Math" w:eastAsiaTheme="minorEastAsia" w:hAnsi="Cambria Math"/>
                </w:rPr>
                <m:t>2</m:t>
              </m:r>
            </m:sup>
          </m:sSubSup>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2</m:t>
                  </m:r>
                </m:sup>
              </m:sSup>
              <m:r>
                <w:rPr>
                  <w:rFonts w:ascii="Cambria Math" w:eastAsiaTheme="minorEastAsia" w:hAnsi="Cambria Math"/>
                </w:rPr>
                <m:t>g</m:t>
              </m:r>
            </m:den>
          </m:f>
          <m:r>
            <w:rPr>
              <w:rFonts w:ascii="Cambria Math" w:eastAsiaTheme="minorEastAsia" w:hAnsi="Cambria Math"/>
            </w:rPr>
            <m:t>=0</m:t>
          </m:r>
        </m:oMath>
      </m:oMathPara>
    </w:p>
    <w:p w:rsidR="000B467C" w:rsidRDefault="000B467C" w:rsidP="00D0209C">
      <w:pPr>
        <w:rPr>
          <w:rFonts w:eastAsiaTheme="minorEastAsia"/>
        </w:rPr>
      </w:pPr>
      <w:r>
        <w:rPr>
          <w:rFonts w:eastAsiaTheme="minorEastAsia"/>
        </w:rPr>
        <w:t>Use quadratic formula to find h</w:t>
      </w:r>
      <w:r>
        <w:rPr>
          <w:rFonts w:eastAsiaTheme="minorEastAsia"/>
          <w:vertAlign w:val="subscript"/>
        </w:rPr>
        <w:t>3</w:t>
      </w:r>
      <w:r>
        <w:rPr>
          <w:rFonts w:eastAsiaTheme="minorEastAsia"/>
        </w:rPr>
        <w:t xml:space="preserve"> in calculations</w:t>
      </w:r>
    </w:p>
    <w:p w:rsidR="000B467C" w:rsidRDefault="000B467C" w:rsidP="00D0209C">
      <w:pPr>
        <w:rPr>
          <w:rFonts w:eastAsiaTheme="minorEastAsia"/>
          <w:b/>
          <w:u w:val="single"/>
        </w:rPr>
      </w:pPr>
      <w:r>
        <w:rPr>
          <w:rFonts w:eastAsiaTheme="minorEastAsia"/>
          <w:b/>
          <w:u w:val="single"/>
        </w:rPr>
        <w:t>Experimental Setup and Procedure</w:t>
      </w:r>
    </w:p>
    <w:p w:rsidR="000B467C" w:rsidRPr="000B467C" w:rsidRDefault="00CA6CF5" w:rsidP="00D0209C">
      <w:pPr>
        <w:rPr>
          <w:rFonts w:eastAsiaTheme="minorEastAsia"/>
          <w:b/>
          <w:u w:val="single"/>
        </w:rPr>
      </w:pPr>
      <w:r>
        <w:rPr>
          <w:rFonts w:eastAsiaTheme="minorEastAsia"/>
          <w:b/>
          <w:noProof/>
          <w:u w:val="single"/>
        </w:rPr>
        <w:drawing>
          <wp:inline distT="0" distB="0" distL="0" distR="0">
            <wp:extent cx="5943600" cy="20656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3.png"/>
                    <pic:cNvPicPr/>
                  </pic:nvPicPr>
                  <pic:blipFill>
                    <a:blip r:embed="rId7">
                      <a:extLst>
                        <a:ext uri="{28A0092B-C50C-407E-A947-70E740481C1C}">
                          <a14:useLocalDpi xmlns:a14="http://schemas.microsoft.com/office/drawing/2010/main" val="0"/>
                        </a:ext>
                      </a:extLst>
                    </a:blip>
                    <a:stretch>
                      <a:fillRect/>
                    </a:stretch>
                  </pic:blipFill>
                  <pic:spPr>
                    <a:xfrm>
                      <a:off x="0" y="0"/>
                      <a:ext cx="5943600" cy="2065655"/>
                    </a:xfrm>
                    <a:prstGeom prst="rect">
                      <a:avLst/>
                    </a:prstGeom>
                  </pic:spPr>
                </pic:pic>
              </a:graphicData>
            </a:graphic>
          </wp:inline>
        </w:drawing>
      </w:r>
    </w:p>
    <w:p w:rsidR="00D0209C" w:rsidRDefault="00CA6CF5" w:rsidP="0033123F">
      <w:pPr>
        <w:rPr>
          <w:rFonts w:eastAsiaTheme="minorEastAsia"/>
          <w:b/>
        </w:rPr>
      </w:pPr>
      <w:r>
        <w:rPr>
          <w:rFonts w:eastAsiaTheme="minorEastAsia"/>
          <w:b/>
        </w:rPr>
        <w:t>Figure 1: Apparatus, control volume, and pressure gradient diagram</w:t>
      </w:r>
    </w:p>
    <w:p w:rsidR="00CA6CF5" w:rsidRDefault="00CA6CF5" w:rsidP="0033123F">
      <w:pPr>
        <w:rPr>
          <w:rFonts w:eastAsiaTheme="minorEastAsia"/>
        </w:rPr>
      </w:pPr>
      <w:r>
        <w:rPr>
          <w:rFonts w:eastAsiaTheme="minorEastAsia"/>
        </w:rPr>
        <w:t>No deviations were made from the lab manual.</w:t>
      </w:r>
    </w:p>
    <w:p w:rsidR="00CA6CF5" w:rsidRDefault="00CA6CF5" w:rsidP="0033123F">
      <w:pPr>
        <w:rPr>
          <w:rFonts w:eastAsiaTheme="minorEastAsia"/>
        </w:rPr>
      </w:pPr>
    </w:p>
    <w:p w:rsidR="00CA6CF5" w:rsidRDefault="00CA6CF5" w:rsidP="0033123F">
      <w:pPr>
        <w:rPr>
          <w:rFonts w:eastAsiaTheme="minorEastAsia"/>
        </w:rPr>
      </w:pPr>
    </w:p>
    <w:p w:rsidR="00CA6CF5" w:rsidRDefault="00CA6CF5" w:rsidP="0033123F">
      <w:pPr>
        <w:rPr>
          <w:rFonts w:eastAsiaTheme="minorEastAsia"/>
        </w:rPr>
      </w:pPr>
    </w:p>
    <w:p w:rsidR="00CA6CF5" w:rsidRDefault="00CA6CF5" w:rsidP="0033123F">
      <w:pPr>
        <w:rPr>
          <w:rFonts w:eastAsiaTheme="minorEastAsia"/>
        </w:rPr>
      </w:pPr>
    </w:p>
    <w:p w:rsidR="00CA6CF5" w:rsidRDefault="00CA6CF5" w:rsidP="0033123F">
      <w:pPr>
        <w:rPr>
          <w:rFonts w:eastAsiaTheme="minorEastAsia"/>
        </w:rPr>
      </w:pPr>
      <w:r>
        <w:rPr>
          <w:rFonts w:eastAsiaTheme="minorEastAsia"/>
          <w:b/>
          <w:u w:val="single"/>
        </w:rPr>
        <w:t>Results and Discussion</w:t>
      </w:r>
    </w:p>
    <w:p w:rsidR="00CB6F26" w:rsidRDefault="00CA6CF5" w:rsidP="0033123F">
      <w:pPr>
        <w:rPr>
          <w:rFonts w:eastAsiaTheme="minorEastAsia"/>
        </w:rPr>
      </w:pPr>
      <w:r>
        <w:rPr>
          <w:rFonts w:eastAsiaTheme="minorEastAsia"/>
        </w:rPr>
        <w:t xml:space="preserve">To calculate the theoretical downstream velocity, </w:t>
      </w:r>
      <w:r w:rsidR="00C0443E">
        <w:rPr>
          <w:rFonts w:eastAsiaTheme="minorEastAsia"/>
        </w:rPr>
        <w:t>Bernoulli’s equations and mass continuity was used. This assumes 1D steady flow with no loss due to friction. The downstream velocity was found to be 2.33m/s for flow 1 and 3.12m/s for flow 2.</w:t>
      </w:r>
      <w:r w:rsidR="000C0E59">
        <w:rPr>
          <w:rFonts w:eastAsiaTheme="minorEastAsia"/>
        </w:rPr>
        <w:t xml:space="preserve"> To calculate the experimental velocity, the equation for flow rate at a V notch was used. The downstream velocity was 1.29m/s for flow 1 and 2.20m/s for flow 2. The experimental result is lower than the theoretical in both cases since some of the assumptions made in Bernoulli’s equations were incorrect such as the fluid having multiple streamlines, friction against the walls causing non uniform flow, and loss of energy due to hear transfer</w:t>
      </w:r>
      <w:r w:rsidR="00CB6F26">
        <w:rPr>
          <w:rFonts w:eastAsiaTheme="minorEastAsia"/>
        </w:rPr>
        <w:t>.</w:t>
      </w:r>
    </w:p>
    <w:p w:rsidR="00CA6CF5" w:rsidRDefault="00CB6F26" w:rsidP="0033123F">
      <w:pPr>
        <w:rPr>
          <w:rFonts w:eastAsiaTheme="minorEastAsia"/>
        </w:rPr>
      </w:pPr>
      <w:r>
        <w:rPr>
          <w:rFonts w:eastAsiaTheme="minorEastAsia"/>
        </w:rPr>
        <w:t xml:space="preserve">By </w:t>
      </w:r>
      <w:r w:rsidR="00591125">
        <w:rPr>
          <w:rFonts w:eastAsiaTheme="minorEastAsia"/>
        </w:rPr>
        <w:t>analyzing</w:t>
      </w:r>
      <w:r>
        <w:rPr>
          <w:rFonts w:eastAsiaTheme="minorEastAsia"/>
        </w:rPr>
        <w:t xml:space="preserve"> the flow, the </w:t>
      </w:r>
      <w:r w:rsidR="00591125">
        <w:rPr>
          <w:rFonts w:eastAsiaTheme="minorEastAsia"/>
        </w:rPr>
        <w:t>total head at pint 1 and point 2 should remain constant.</w:t>
      </w:r>
      <w:r w:rsidR="000C0E59">
        <w:rPr>
          <w:rFonts w:eastAsiaTheme="minorEastAsia"/>
        </w:rPr>
        <w:t xml:space="preserve"> </w:t>
      </w:r>
      <w:r w:rsidR="00591125">
        <w:rPr>
          <w:rFonts w:eastAsiaTheme="minorEastAsia"/>
        </w:rPr>
        <w:t>Using the theoretical velocity, total head at both point 1 and 2 was 10.63m for flow 1 and 10.84 for flow 2. These results signify that the losses due to friction were negligible and so the assumptions for the head equation hold up.</w:t>
      </w:r>
    </w:p>
    <w:p w:rsidR="00591125" w:rsidRDefault="00216FFD" w:rsidP="0033123F">
      <w:pPr>
        <w:rPr>
          <w:rFonts w:eastAsiaTheme="minorEastAsia"/>
        </w:rPr>
      </w:pPr>
      <w:r>
        <w:rPr>
          <w:rFonts w:eastAsiaTheme="minorEastAsia"/>
        </w:rPr>
        <w:t>By using linear momentum</w:t>
      </w:r>
      <w:r w:rsidR="0029419C">
        <w:rPr>
          <w:rFonts w:eastAsiaTheme="minorEastAsia"/>
        </w:rPr>
        <w:t xml:space="preserve"> along a control volume encompassing point 2 and 3, the height at point 3 can be found as a function of height at point 2 and the flow rate.</w:t>
      </w:r>
      <w:r w:rsidR="000438E0">
        <w:rPr>
          <w:rFonts w:eastAsiaTheme="minorEastAsia"/>
        </w:rPr>
        <w:t xml:space="preserve"> For flow 1, the </w:t>
      </w:r>
      <w:r w:rsidR="002F49D5">
        <w:rPr>
          <w:rFonts w:eastAsiaTheme="minorEastAsia"/>
        </w:rPr>
        <w:t>calculated height was 0.151m versus the measured height of 0.119m this gives a 21.2% error. For flow 2, the calculated height was 0.190m a</w:t>
      </w:r>
      <w:r w:rsidR="000F61A5">
        <w:rPr>
          <w:rFonts w:eastAsiaTheme="minorEastAsia"/>
        </w:rPr>
        <w:t>nd the measured height was 0.154m which is 16.7</w:t>
      </w:r>
      <w:r w:rsidR="002F49D5">
        <w:rPr>
          <w:rFonts w:eastAsiaTheme="minorEastAsia"/>
        </w:rPr>
        <w:t>% error. Once again, these discrepancies can be due the fact that the equations did not take into account losses due to friction.</w:t>
      </w:r>
      <w:r w:rsidR="000F61A5">
        <w:rPr>
          <w:rFonts w:eastAsiaTheme="minorEastAsia"/>
        </w:rPr>
        <w:t xml:space="preserve"> </w:t>
      </w:r>
    </w:p>
    <w:p w:rsidR="000F61A5" w:rsidRDefault="000F61A5" w:rsidP="0033123F">
      <w:pPr>
        <w:rPr>
          <w:rFonts w:eastAsiaTheme="minorEastAsia"/>
        </w:rPr>
      </w:pPr>
      <w:r>
        <w:rPr>
          <w:rFonts w:eastAsiaTheme="minorEastAsia"/>
        </w:rPr>
        <w:t xml:space="preserve">For flow 1, the total head change </w:t>
      </w:r>
      <w:r w:rsidR="00300AFD">
        <w:rPr>
          <w:rFonts w:eastAsiaTheme="minorEastAsia"/>
        </w:rPr>
        <w:t xml:space="preserve">across the hydraulic jump </w:t>
      </w:r>
      <w:r>
        <w:rPr>
          <w:rFonts w:eastAsiaTheme="minorEastAsia"/>
        </w:rPr>
        <w:t xml:space="preserve">was </w:t>
      </w:r>
      <w:r w:rsidR="00300AFD">
        <w:rPr>
          <w:rFonts w:eastAsiaTheme="minorEastAsia"/>
        </w:rPr>
        <w:t>0.17m and for flow 2, 0.35m. This is due yet again to the losses in friction reducing the speed at after the jump causing the total head to be lower. The reason there is a difference between point 2 and 3 but not 1 and 2 is due to the fact that the fluid is travelling much faster and further  between point 2 and 3 thus there is much more work done by friction. There is also the jump which is very turbulent, taking yet more energy away.</w:t>
      </w:r>
    </w:p>
    <w:p w:rsidR="00300AFD" w:rsidRDefault="00300AFD" w:rsidP="0033123F">
      <w:pPr>
        <w:rPr>
          <w:rFonts w:eastAsiaTheme="minorEastAsia"/>
        </w:rPr>
      </w:pPr>
      <w:r>
        <w:rPr>
          <w:rFonts w:eastAsiaTheme="minorEastAsia"/>
          <w:b/>
          <w:u w:val="single"/>
        </w:rPr>
        <w:t>Conclusion</w:t>
      </w:r>
    </w:p>
    <w:p w:rsidR="00300AFD" w:rsidRDefault="00300AFD" w:rsidP="0033123F">
      <w:pPr>
        <w:rPr>
          <w:rFonts w:eastAsiaTheme="minorEastAsia"/>
        </w:rPr>
      </w:pPr>
      <w:r>
        <w:rPr>
          <w:rFonts w:eastAsiaTheme="minorEastAsia"/>
        </w:rPr>
        <w:t xml:space="preserve">Theoretical results and experimental results were compared </w:t>
      </w:r>
      <w:r w:rsidR="00A51D8B">
        <w:rPr>
          <w:rFonts w:eastAsiaTheme="minorEastAsia"/>
        </w:rPr>
        <w:t xml:space="preserve">and it was found that the experimental results were almost always lower due to losses by friction not taken into account by the equation assumptions. </w:t>
      </w:r>
    </w:p>
    <w:p w:rsidR="00A51D8B" w:rsidRDefault="00A51D8B" w:rsidP="0033123F">
      <w:pPr>
        <w:rPr>
          <w:rFonts w:eastAsiaTheme="minorEastAsia"/>
        </w:rPr>
      </w:pPr>
    </w:p>
    <w:p w:rsidR="00A51D8B" w:rsidRDefault="00A51D8B" w:rsidP="0033123F">
      <w:pPr>
        <w:rPr>
          <w:rFonts w:eastAsiaTheme="minorEastAsia"/>
        </w:rPr>
      </w:pPr>
    </w:p>
    <w:p w:rsidR="00A51D8B" w:rsidRDefault="00A51D8B" w:rsidP="0033123F">
      <w:pPr>
        <w:rPr>
          <w:rFonts w:eastAsiaTheme="minorEastAsia"/>
        </w:rPr>
      </w:pPr>
    </w:p>
    <w:p w:rsidR="00A51D8B" w:rsidRDefault="00A51D8B" w:rsidP="0033123F">
      <w:pPr>
        <w:rPr>
          <w:rFonts w:eastAsiaTheme="minorEastAsia"/>
        </w:rPr>
      </w:pPr>
    </w:p>
    <w:p w:rsidR="00A51D8B" w:rsidRDefault="00A51D8B" w:rsidP="0033123F">
      <w:pPr>
        <w:rPr>
          <w:rFonts w:eastAsiaTheme="minorEastAsia"/>
        </w:rPr>
      </w:pPr>
    </w:p>
    <w:p w:rsidR="00A51D8B" w:rsidRDefault="00A51D8B" w:rsidP="0033123F">
      <w:pPr>
        <w:rPr>
          <w:rFonts w:eastAsiaTheme="minorEastAsia"/>
        </w:rPr>
      </w:pPr>
    </w:p>
    <w:p w:rsidR="00A51D8B" w:rsidRDefault="00A51D8B" w:rsidP="0033123F">
      <w:pPr>
        <w:rPr>
          <w:rFonts w:eastAsiaTheme="minorEastAsia"/>
        </w:rPr>
      </w:pPr>
    </w:p>
    <w:p w:rsidR="00A51D8B" w:rsidRDefault="00A51D8B" w:rsidP="00A51D8B">
      <w:pPr>
        <w:jc w:val="center"/>
        <w:rPr>
          <w:rFonts w:eastAsiaTheme="minorEastAsia"/>
          <w:b/>
          <w:u w:val="single"/>
        </w:rPr>
      </w:pPr>
      <w:r>
        <w:rPr>
          <w:rFonts w:eastAsiaTheme="minorEastAsia"/>
          <w:b/>
          <w:u w:val="single"/>
        </w:rPr>
        <w:t>Appendix A</w:t>
      </w:r>
    </w:p>
    <w:p w:rsidR="00A51D8B" w:rsidRDefault="00A51D8B" w:rsidP="00A51D8B">
      <w:pPr>
        <w:jc w:val="center"/>
        <w:rPr>
          <w:rFonts w:eastAsiaTheme="minorEastAsia"/>
          <w:b/>
          <w:u w:val="single"/>
        </w:rPr>
      </w:pPr>
      <w:r>
        <w:rPr>
          <w:rFonts w:eastAsiaTheme="minorEastAsia"/>
          <w:b/>
          <w:u w:val="single"/>
        </w:rPr>
        <w:t>Data in Metric Units</w:t>
      </w:r>
    </w:p>
    <w:p w:rsidR="00A51D8B" w:rsidRPr="00A51D8B" w:rsidRDefault="00A51D8B" w:rsidP="00A51D8B">
      <w:pPr>
        <w:rPr>
          <w:rFonts w:eastAsiaTheme="minorEastAsia"/>
        </w:rPr>
      </w:pPr>
      <w:r>
        <w:rPr>
          <w:rFonts w:eastAsiaTheme="minorEastAsia"/>
          <w:b/>
        </w:rPr>
        <w:t>Table 1: Data for Flow 1</w:t>
      </w:r>
    </w:p>
    <w:tbl>
      <w:tblPr>
        <w:tblStyle w:val="TableGrid"/>
        <w:tblW w:w="0" w:type="auto"/>
        <w:tblLook w:val="04A0" w:firstRow="1" w:lastRow="0" w:firstColumn="1" w:lastColumn="0" w:noHBand="0" w:noVBand="1"/>
      </w:tblPr>
      <w:tblGrid>
        <w:gridCol w:w="2394"/>
        <w:gridCol w:w="2394"/>
        <w:gridCol w:w="2394"/>
        <w:gridCol w:w="2394"/>
      </w:tblGrid>
      <w:tr w:rsidR="00A51D8B" w:rsidTr="00A51D8B">
        <w:tc>
          <w:tcPr>
            <w:tcW w:w="2394" w:type="dxa"/>
          </w:tcPr>
          <w:p w:rsidR="00A51D8B" w:rsidRDefault="00A51D8B" w:rsidP="00A51D8B">
            <w:pPr>
              <w:jc w:val="center"/>
              <w:rPr>
                <w:rFonts w:eastAsiaTheme="minorEastAsia"/>
              </w:rPr>
            </w:pPr>
            <w:r>
              <w:rPr>
                <w:rFonts w:eastAsiaTheme="minorEastAsia"/>
              </w:rPr>
              <w:t>Point</w:t>
            </w:r>
          </w:p>
        </w:tc>
        <w:tc>
          <w:tcPr>
            <w:tcW w:w="2394" w:type="dxa"/>
          </w:tcPr>
          <w:p w:rsidR="00A51D8B" w:rsidRDefault="00A51D8B" w:rsidP="00A51D8B">
            <w:pPr>
              <w:jc w:val="center"/>
              <w:rPr>
                <w:rFonts w:eastAsiaTheme="minorEastAsia"/>
              </w:rPr>
            </w:pPr>
            <w:r>
              <w:rPr>
                <w:rFonts w:eastAsiaTheme="minorEastAsia"/>
              </w:rPr>
              <w:t>1</w:t>
            </w:r>
          </w:p>
        </w:tc>
        <w:tc>
          <w:tcPr>
            <w:tcW w:w="2394" w:type="dxa"/>
          </w:tcPr>
          <w:p w:rsidR="00A51D8B" w:rsidRDefault="00A51D8B" w:rsidP="00A51D8B">
            <w:pPr>
              <w:jc w:val="center"/>
              <w:rPr>
                <w:rFonts w:eastAsiaTheme="minorEastAsia"/>
              </w:rPr>
            </w:pPr>
            <w:r>
              <w:rPr>
                <w:rFonts w:eastAsiaTheme="minorEastAsia"/>
              </w:rPr>
              <w:t>2</w:t>
            </w:r>
          </w:p>
        </w:tc>
        <w:tc>
          <w:tcPr>
            <w:tcW w:w="2394" w:type="dxa"/>
          </w:tcPr>
          <w:p w:rsidR="00A51D8B" w:rsidRDefault="00A51D8B" w:rsidP="00A51D8B">
            <w:pPr>
              <w:jc w:val="center"/>
              <w:rPr>
                <w:rFonts w:eastAsiaTheme="minorEastAsia"/>
              </w:rPr>
            </w:pPr>
            <w:r>
              <w:rPr>
                <w:rFonts w:eastAsiaTheme="minorEastAsia"/>
              </w:rPr>
              <w:t>3</w:t>
            </w:r>
          </w:p>
        </w:tc>
      </w:tr>
      <w:tr w:rsidR="00A51D8B" w:rsidTr="00A51D8B">
        <w:tc>
          <w:tcPr>
            <w:tcW w:w="2394" w:type="dxa"/>
          </w:tcPr>
          <w:p w:rsidR="00A51D8B" w:rsidRDefault="00A51D8B" w:rsidP="00A51D8B">
            <w:pPr>
              <w:jc w:val="center"/>
              <w:rPr>
                <w:rFonts w:eastAsiaTheme="minorEastAsia"/>
              </w:rPr>
            </w:pPr>
            <w:r>
              <w:rPr>
                <w:rFonts w:eastAsiaTheme="minorEastAsia"/>
              </w:rPr>
              <w:t>Depth(m)</w:t>
            </w:r>
          </w:p>
        </w:tc>
        <w:tc>
          <w:tcPr>
            <w:tcW w:w="2394" w:type="dxa"/>
          </w:tcPr>
          <w:p w:rsidR="00A51D8B" w:rsidRDefault="00A51D8B" w:rsidP="00A51D8B">
            <w:pPr>
              <w:jc w:val="center"/>
              <w:rPr>
                <w:rFonts w:eastAsiaTheme="minorEastAsia"/>
              </w:rPr>
            </w:pPr>
            <w:r>
              <w:rPr>
                <w:rFonts w:eastAsiaTheme="minorEastAsia"/>
              </w:rPr>
              <w:t>0.2985</w:t>
            </w:r>
          </w:p>
        </w:tc>
        <w:tc>
          <w:tcPr>
            <w:tcW w:w="2394" w:type="dxa"/>
          </w:tcPr>
          <w:p w:rsidR="00A51D8B" w:rsidRDefault="00A51D8B" w:rsidP="00A51D8B">
            <w:pPr>
              <w:jc w:val="center"/>
              <w:rPr>
                <w:rFonts w:eastAsiaTheme="minorEastAsia"/>
              </w:rPr>
            </w:pPr>
            <w:r>
              <w:rPr>
                <w:rFonts w:eastAsiaTheme="minorEastAsia"/>
              </w:rPr>
              <w:t>0.024</w:t>
            </w:r>
          </w:p>
        </w:tc>
        <w:tc>
          <w:tcPr>
            <w:tcW w:w="2394" w:type="dxa"/>
          </w:tcPr>
          <w:p w:rsidR="00A51D8B" w:rsidRDefault="00A51D8B" w:rsidP="00A51D8B">
            <w:pPr>
              <w:jc w:val="center"/>
              <w:rPr>
                <w:rFonts w:eastAsiaTheme="minorEastAsia"/>
              </w:rPr>
            </w:pPr>
            <w:r>
              <w:rPr>
                <w:rFonts w:eastAsiaTheme="minorEastAsia"/>
              </w:rPr>
              <w:t>0.119</w:t>
            </w:r>
          </w:p>
        </w:tc>
      </w:tr>
      <w:tr w:rsidR="00A51D8B" w:rsidTr="00A51D8B">
        <w:tc>
          <w:tcPr>
            <w:tcW w:w="2394" w:type="dxa"/>
          </w:tcPr>
          <w:p w:rsidR="00A51D8B" w:rsidRDefault="00A51D8B" w:rsidP="00A51D8B">
            <w:pPr>
              <w:jc w:val="center"/>
              <w:rPr>
                <w:rFonts w:eastAsiaTheme="minorEastAsia"/>
              </w:rPr>
            </w:pPr>
            <w:r>
              <w:rPr>
                <w:rFonts w:eastAsiaTheme="minorEastAsia"/>
              </w:rPr>
              <w:t>Head(m)</w:t>
            </w:r>
          </w:p>
        </w:tc>
        <w:tc>
          <w:tcPr>
            <w:tcW w:w="2394" w:type="dxa"/>
          </w:tcPr>
          <w:p w:rsidR="00A51D8B" w:rsidRDefault="00A51D8B" w:rsidP="00A51D8B">
            <w:pPr>
              <w:jc w:val="center"/>
              <w:rPr>
                <w:rFonts w:eastAsiaTheme="minorEastAsia"/>
              </w:rPr>
            </w:pPr>
            <w:r>
              <w:rPr>
                <w:rFonts w:eastAsiaTheme="minorEastAsia"/>
              </w:rPr>
              <w:t>0.3099</w:t>
            </w:r>
          </w:p>
        </w:tc>
        <w:tc>
          <w:tcPr>
            <w:tcW w:w="2394" w:type="dxa"/>
          </w:tcPr>
          <w:p w:rsidR="00A51D8B" w:rsidRDefault="00A51D8B" w:rsidP="00A51D8B">
            <w:pPr>
              <w:jc w:val="center"/>
              <w:rPr>
                <w:rFonts w:eastAsiaTheme="minorEastAsia"/>
              </w:rPr>
            </w:pPr>
            <w:r>
              <w:rPr>
                <w:rFonts w:eastAsiaTheme="minorEastAsia"/>
              </w:rPr>
              <w:t>0.2667</w:t>
            </w:r>
          </w:p>
        </w:tc>
        <w:tc>
          <w:tcPr>
            <w:tcW w:w="2394" w:type="dxa"/>
          </w:tcPr>
          <w:p w:rsidR="00A51D8B" w:rsidRDefault="00A51D8B" w:rsidP="00A51D8B">
            <w:pPr>
              <w:jc w:val="center"/>
              <w:rPr>
                <w:rFonts w:eastAsiaTheme="minorEastAsia"/>
              </w:rPr>
            </w:pPr>
            <w:r>
              <w:rPr>
                <w:rFonts w:eastAsiaTheme="minorEastAsia"/>
              </w:rPr>
              <w:t>0.127</w:t>
            </w:r>
          </w:p>
        </w:tc>
      </w:tr>
    </w:tbl>
    <w:p w:rsidR="00A51D8B" w:rsidRDefault="00A51D8B" w:rsidP="00A51D8B">
      <w:pPr>
        <w:jc w:val="center"/>
        <w:rPr>
          <w:rFonts w:eastAsiaTheme="minorEastAsia"/>
        </w:rPr>
      </w:pPr>
    </w:p>
    <w:p w:rsidR="00A51D8B" w:rsidRDefault="00A51D8B" w:rsidP="00A51D8B">
      <w:pPr>
        <w:rPr>
          <w:rFonts w:eastAsiaTheme="minorEastAsia"/>
          <w:b/>
        </w:rPr>
      </w:pPr>
      <w:r>
        <w:rPr>
          <w:rFonts w:eastAsiaTheme="minorEastAsia"/>
          <w:b/>
        </w:rPr>
        <w:t>Table 2: Data for Flow 2</w:t>
      </w:r>
    </w:p>
    <w:tbl>
      <w:tblPr>
        <w:tblStyle w:val="TableGrid"/>
        <w:tblW w:w="9576" w:type="dxa"/>
        <w:tblLook w:val="04A0" w:firstRow="1" w:lastRow="0" w:firstColumn="1" w:lastColumn="0" w:noHBand="0" w:noVBand="1"/>
      </w:tblPr>
      <w:tblGrid>
        <w:gridCol w:w="2394"/>
        <w:gridCol w:w="2394"/>
        <w:gridCol w:w="2394"/>
        <w:gridCol w:w="2394"/>
      </w:tblGrid>
      <w:tr w:rsidR="00A51D8B" w:rsidTr="00A51D8B">
        <w:tc>
          <w:tcPr>
            <w:tcW w:w="2394" w:type="dxa"/>
          </w:tcPr>
          <w:p w:rsidR="00A51D8B" w:rsidRDefault="00A51D8B" w:rsidP="00A51D8B">
            <w:pPr>
              <w:jc w:val="center"/>
              <w:rPr>
                <w:rFonts w:eastAsiaTheme="minorEastAsia"/>
              </w:rPr>
            </w:pPr>
            <w:r>
              <w:rPr>
                <w:rFonts w:eastAsiaTheme="minorEastAsia"/>
              </w:rPr>
              <w:t>Point</w:t>
            </w:r>
          </w:p>
        </w:tc>
        <w:tc>
          <w:tcPr>
            <w:tcW w:w="2394" w:type="dxa"/>
          </w:tcPr>
          <w:p w:rsidR="00A51D8B" w:rsidRDefault="00A51D8B" w:rsidP="00A51D8B">
            <w:pPr>
              <w:jc w:val="center"/>
              <w:rPr>
                <w:rFonts w:eastAsiaTheme="minorEastAsia"/>
              </w:rPr>
            </w:pPr>
            <w:r>
              <w:rPr>
                <w:rFonts w:eastAsiaTheme="minorEastAsia"/>
              </w:rPr>
              <w:t>1</w:t>
            </w:r>
          </w:p>
        </w:tc>
        <w:tc>
          <w:tcPr>
            <w:tcW w:w="2394" w:type="dxa"/>
          </w:tcPr>
          <w:p w:rsidR="00A51D8B" w:rsidRDefault="00A51D8B" w:rsidP="00A51D8B">
            <w:pPr>
              <w:jc w:val="center"/>
              <w:rPr>
                <w:rFonts w:eastAsiaTheme="minorEastAsia"/>
              </w:rPr>
            </w:pPr>
            <w:r>
              <w:rPr>
                <w:rFonts w:eastAsiaTheme="minorEastAsia"/>
              </w:rPr>
              <w:t>2</w:t>
            </w:r>
          </w:p>
        </w:tc>
        <w:tc>
          <w:tcPr>
            <w:tcW w:w="2394" w:type="dxa"/>
          </w:tcPr>
          <w:p w:rsidR="00A51D8B" w:rsidRDefault="00A51D8B" w:rsidP="00A51D8B">
            <w:pPr>
              <w:jc w:val="center"/>
              <w:rPr>
                <w:rFonts w:eastAsiaTheme="minorEastAsia"/>
              </w:rPr>
            </w:pPr>
            <w:r>
              <w:rPr>
                <w:rFonts w:eastAsiaTheme="minorEastAsia"/>
              </w:rPr>
              <w:t>3</w:t>
            </w:r>
          </w:p>
        </w:tc>
      </w:tr>
      <w:tr w:rsidR="00A51D8B" w:rsidTr="00A51D8B">
        <w:tc>
          <w:tcPr>
            <w:tcW w:w="2394" w:type="dxa"/>
          </w:tcPr>
          <w:p w:rsidR="00A51D8B" w:rsidRDefault="00A51D8B" w:rsidP="00A51D8B">
            <w:pPr>
              <w:jc w:val="center"/>
              <w:rPr>
                <w:rFonts w:eastAsiaTheme="minorEastAsia"/>
              </w:rPr>
            </w:pPr>
            <w:r>
              <w:rPr>
                <w:rFonts w:eastAsiaTheme="minorEastAsia"/>
              </w:rPr>
              <w:t>Depth(m)</w:t>
            </w:r>
          </w:p>
        </w:tc>
        <w:tc>
          <w:tcPr>
            <w:tcW w:w="2394" w:type="dxa"/>
          </w:tcPr>
          <w:p w:rsidR="00A51D8B" w:rsidRDefault="00A51D8B" w:rsidP="00A51D8B">
            <w:pPr>
              <w:jc w:val="center"/>
              <w:rPr>
                <w:rFonts w:eastAsiaTheme="minorEastAsia"/>
              </w:rPr>
            </w:pPr>
            <w:r>
              <w:rPr>
                <w:rFonts w:eastAsiaTheme="minorEastAsia"/>
              </w:rPr>
              <w:t>0.514</w:t>
            </w:r>
          </w:p>
        </w:tc>
        <w:tc>
          <w:tcPr>
            <w:tcW w:w="2394" w:type="dxa"/>
          </w:tcPr>
          <w:p w:rsidR="00A51D8B" w:rsidRDefault="00A51D8B" w:rsidP="00A51D8B">
            <w:pPr>
              <w:jc w:val="center"/>
              <w:rPr>
                <w:rFonts w:eastAsiaTheme="minorEastAsia"/>
              </w:rPr>
            </w:pPr>
            <w:r>
              <w:rPr>
                <w:rFonts w:eastAsiaTheme="minorEastAsia"/>
              </w:rPr>
              <w:t>0.02</w:t>
            </w:r>
          </w:p>
        </w:tc>
        <w:tc>
          <w:tcPr>
            <w:tcW w:w="2394" w:type="dxa"/>
          </w:tcPr>
          <w:p w:rsidR="00A51D8B" w:rsidRDefault="00A51D8B" w:rsidP="00A51D8B">
            <w:pPr>
              <w:jc w:val="center"/>
              <w:rPr>
                <w:rFonts w:eastAsiaTheme="minorEastAsia"/>
              </w:rPr>
            </w:pPr>
            <w:r>
              <w:rPr>
                <w:rFonts w:eastAsiaTheme="minorEastAsia"/>
              </w:rPr>
              <w:t>0.154</w:t>
            </w:r>
          </w:p>
        </w:tc>
      </w:tr>
      <w:tr w:rsidR="00A51D8B" w:rsidTr="00A51D8B">
        <w:tc>
          <w:tcPr>
            <w:tcW w:w="2394" w:type="dxa"/>
          </w:tcPr>
          <w:p w:rsidR="00A51D8B" w:rsidRDefault="00A51D8B" w:rsidP="00A51D8B">
            <w:pPr>
              <w:jc w:val="center"/>
              <w:rPr>
                <w:rFonts w:eastAsiaTheme="minorEastAsia"/>
              </w:rPr>
            </w:pPr>
            <w:r>
              <w:rPr>
                <w:rFonts w:eastAsiaTheme="minorEastAsia"/>
              </w:rPr>
              <w:t>Head(m)</w:t>
            </w:r>
          </w:p>
        </w:tc>
        <w:tc>
          <w:tcPr>
            <w:tcW w:w="2394" w:type="dxa"/>
          </w:tcPr>
          <w:p w:rsidR="00A51D8B" w:rsidRDefault="00A51D8B" w:rsidP="00A51D8B">
            <w:pPr>
              <w:jc w:val="center"/>
              <w:rPr>
                <w:rFonts w:eastAsiaTheme="minorEastAsia"/>
              </w:rPr>
            </w:pPr>
            <w:r>
              <w:rPr>
                <w:rFonts w:eastAsiaTheme="minorEastAsia"/>
              </w:rPr>
              <w:t>0.5207</w:t>
            </w:r>
          </w:p>
        </w:tc>
        <w:tc>
          <w:tcPr>
            <w:tcW w:w="2394" w:type="dxa"/>
          </w:tcPr>
          <w:p w:rsidR="00A51D8B" w:rsidRDefault="00A51D8B" w:rsidP="00A51D8B">
            <w:pPr>
              <w:jc w:val="center"/>
              <w:rPr>
                <w:rFonts w:eastAsiaTheme="minorEastAsia"/>
              </w:rPr>
            </w:pPr>
            <w:r>
              <w:rPr>
                <w:rFonts w:eastAsiaTheme="minorEastAsia"/>
              </w:rPr>
              <w:t>0.4700</w:t>
            </w:r>
          </w:p>
        </w:tc>
        <w:tc>
          <w:tcPr>
            <w:tcW w:w="2394" w:type="dxa"/>
          </w:tcPr>
          <w:p w:rsidR="00A51D8B" w:rsidRDefault="00A51D8B" w:rsidP="00A51D8B">
            <w:pPr>
              <w:jc w:val="center"/>
              <w:rPr>
                <w:rFonts w:eastAsiaTheme="minorEastAsia"/>
              </w:rPr>
            </w:pPr>
            <w:r>
              <w:rPr>
                <w:rFonts w:eastAsiaTheme="minorEastAsia"/>
              </w:rPr>
              <w:t>0.1727</w:t>
            </w:r>
          </w:p>
        </w:tc>
      </w:tr>
    </w:tbl>
    <w:p w:rsidR="00A51D8B" w:rsidRDefault="00A51D8B" w:rsidP="00A51D8B">
      <w:pPr>
        <w:rPr>
          <w:rFonts w:eastAsiaTheme="minorEastAsia"/>
        </w:rPr>
      </w:pPr>
    </w:p>
    <w:p w:rsidR="00A51D8B" w:rsidRPr="00A51D8B" w:rsidRDefault="00A51D8B" w:rsidP="00A51D8B">
      <w:pPr>
        <w:rPr>
          <w:rFonts w:eastAsiaTheme="minorEastAsia"/>
        </w:rPr>
      </w:pPr>
    </w:p>
    <w:p w:rsidR="002F49D5" w:rsidRPr="00CA6CF5" w:rsidRDefault="002F49D5" w:rsidP="0033123F">
      <w:pPr>
        <w:rPr>
          <w:rFonts w:eastAsiaTheme="minorEastAsia"/>
        </w:rPr>
      </w:pPr>
    </w:p>
    <w:p w:rsidR="007862C6" w:rsidRPr="003C05ED" w:rsidRDefault="007862C6"/>
    <w:sectPr w:rsidR="007862C6" w:rsidRPr="003C05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910"/>
    <w:rsid w:val="000438E0"/>
    <w:rsid w:val="000B467C"/>
    <w:rsid w:val="000B66A9"/>
    <w:rsid w:val="000C0E59"/>
    <w:rsid w:val="000F61A5"/>
    <w:rsid w:val="00216FFD"/>
    <w:rsid w:val="0029419C"/>
    <w:rsid w:val="002F49D5"/>
    <w:rsid w:val="00300AFD"/>
    <w:rsid w:val="0033123F"/>
    <w:rsid w:val="003C05ED"/>
    <w:rsid w:val="0049388A"/>
    <w:rsid w:val="00591125"/>
    <w:rsid w:val="007862C6"/>
    <w:rsid w:val="007A079F"/>
    <w:rsid w:val="00930541"/>
    <w:rsid w:val="009421EC"/>
    <w:rsid w:val="00A51D8B"/>
    <w:rsid w:val="00A8634A"/>
    <w:rsid w:val="00C0443E"/>
    <w:rsid w:val="00C21910"/>
    <w:rsid w:val="00CA1D7A"/>
    <w:rsid w:val="00CA6CF5"/>
    <w:rsid w:val="00CB6F26"/>
    <w:rsid w:val="00D0209C"/>
    <w:rsid w:val="00E26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9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1910"/>
    <w:rPr>
      <w:color w:val="0000FF" w:themeColor="hyperlink"/>
      <w:u w:val="single"/>
    </w:rPr>
  </w:style>
  <w:style w:type="character" w:styleId="PlaceholderText">
    <w:name w:val="Placeholder Text"/>
    <w:basedOn w:val="DefaultParagraphFont"/>
    <w:uiPriority w:val="99"/>
    <w:semiHidden/>
    <w:rsid w:val="00E26F40"/>
    <w:rPr>
      <w:color w:val="808080"/>
    </w:rPr>
  </w:style>
  <w:style w:type="paragraph" w:styleId="BalloonText">
    <w:name w:val="Balloon Text"/>
    <w:basedOn w:val="Normal"/>
    <w:link w:val="BalloonTextChar"/>
    <w:uiPriority w:val="99"/>
    <w:semiHidden/>
    <w:unhideWhenUsed/>
    <w:rsid w:val="00E26F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F40"/>
    <w:rPr>
      <w:rFonts w:ascii="Tahoma" w:hAnsi="Tahoma" w:cs="Tahoma"/>
      <w:sz w:val="16"/>
      <w:szCs w:val="16"/>
    </w:rPr>
  </w:style>
  <w:style w:type="paragraph" w:styleId="Caption">
    <w:name w:val="caption"/>
    <w:basedOn w:val="Normal"/>
    <w:next w:val="Normal"/>
    <w:uiPriority w:val="35"/>
    <w:unhideWhenUsed/>
    <w:qFormat/>
    <w:rsid w:val="007862C6"/>
    <w:pPr>
      <w:spacing w:line="240" w:lineRule="auto"/>
    </w:pPr>
    <w:rPr>
      <w:b/>
      <w:bCs/>
      <w:color w:val="4F81BD" w:themeColor="accent1"/>
      <w:sz w:val="18"/>
      <w:szCs w:val="18"/>
    </w:rPr>
  </w:style>
  <w:style w:type="table" w:styleId="TableGrid">
    <w:name w:val="Table Grid"/>
    <w:basedOn w:val="TableNormal"/>
    <w:uiPriority w:val="59"/>
    <w:rsid w:val="00A51D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9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1910"/>
    <w:rPr>
      <w:color w:val="0000FF" w:themeColor="hyperlink"/>
      <w:u w:val="single"/>
    </w:rPr>
  </w:style>
  <w:style w:type="character" w:styleId="PlaceholderText">
    <w:name w:val="Placeholder Text"/>
    <w:basedOn w:val="DefaultParagraphFont"/>
    <w:uiPriority w:val="99"/>
    <w:semiHidden/>
    <w:rsid w:val="00E26F40"/>
    <w:rPr>
      <w:color w:val="808080"/>
    </w:rPr>
  </w:style>
  <w:style w:type="paragraph" w:styleId="BalloonText">
    <w:name w:val="Balloon Text"/>
    <w:basedOn w:val="Normal"/>
    <w:link w:val="BalloonTextChar"/>
    <w:uiPriority w:val="99"/>
    <w:semiHidden/>
    <w:unhideWhenUsed/>
    <w:rsid w:val="00E26F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F40"/>
    <w:rPr>
      <w:rFonts w:ascii="Tahoma" w:hAnsi="Tahoma" w:cs="Tahoma"/>
      <w:sz w:val="16"/>
      <w:szCs w:val="16"/>
    </w:rPr>
  </w:style>
  <w:style w:type="paragraph" w:styleId="Caption">
    <w:name w:val="caption"/>
    <w:basedOn w:val="Normal"/>
    <w:next w:val="Normal"/>
    <w:uiPriority w:val="35"/>
    <w:unhideWhenUsed/>
    <w:qFormat/>
    <w:rsid w:val="007862C6"/>
    <w:pPr>
      <w:spacing w:line="240" w:lineRule="auto"/>
    </w:pPr>
    <w:rPr>
      <w:b/>
      <w:bCs/>
      <w:color w:val="4F81BD" w:themeColor="accent1"/>
      <w:sz w:val="18"/>
      <w:szCs w:val="18"/>
    </w:rPr>
  </w:style>
  <w:style w:type="table" w:styleId="TableGrid">
    <w:name w:val="Table Grid"/>
    <w:basedOn w:val="TableNormal"/>
    <w:uiPriority w:val="59"/>
    <w:rsid w:val="00A51D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ericbruneaumark@cmail.carleton.ca"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598BA-34B5-4C2E-BDC3-DA3A48D8E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5</Pages>
  <Words>763</Words>
  <Characters>4352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dc:creator>
  <cp:lastModifiedBy>Eric</cp:lastModifiedBy>
  <cp:revision>7</cp:revision>
  <cp:lastPrinted>2014-04-06T18:29:00Z</cp:lastPrinted>
  <dcterms:created xsi:type="dcterms:W3CDTF">2014-04-05T20:07:00Z</dcterms:created>
  <dcterms:modified xsi:type="dcterms:W3CDTF">2014-04-06T18:53:00Z</dcterms:modified>
</cp:coreProperties>
</file>