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EAB819" w14:textId="76C607E5" w:rsidR="00E34DEE" w:rsidRPr="00803DC6" w:rsidRDefault="00803DC6">
      <w:pPr>
        <w:rPr>
          <w:b/>
        </w:rPr>
      </w:pPr>
      <w:r w:rsidRPr="00803DC6">
        <w:rPr>
          <w:b/>
        </w:rPr>
        <w:t xml:space="preserve">QUESTION 1: </w:t>
      </w:r>
      <w:r w:rsidR="00F83C66" w:rsidRPr="00803DC6">
        <w:rPr>
          <w:b/>
        </w:rPr>
        <w:t xml:space="preserve">What are the factors that lead to the Treason Trials Act of 1696? Outline the historical factors as well as the features of the lawyer free criminal </w:t>
      </w:r>
      <w:r w:rsidR="000A6167" w:rsidRPr="00803DC6">
        <w:rPr>
          <w:b/>
        </w:rPr>
        <w:t>trial, which</w:t>
      </w:r>
      <w:r w:rsidR="00F83C66" w:rsidRPr="00803DC6">
        <w:rPr>
          <w:b/>
        </w:rPr>
        <w:t xml:space="preserve"> lead to the Treasons Trial Act. </w:t>
      </w:r>
    </w:p>
    <w:p w14:paraId="1CA57F3C" w14:textId="77777777" w:rsidR="00F83C66" w:rsidRDefault="00F83C66"/>
    <w:p w14:paraId="140EE6B5" w14:textId="77777777" w:rsidR="00F83C66" w:rsidRDefault="00F83C66">
      <w:r>
        <w:t xml:space="preserve">Historical Context </w:t>
      </w:r>
    </w:p>
    <w:p w14:paraId="1AB5734A" w14:textId="77777777" w:rsidR="00F83C66" w:rsidRDefault="00F83C66" w:rsidP="00F83C66">
      <w:pPr>
        <w:pStyle w:val="ListParagraph"/>
        <w:numPr>
          <w:ilvl w:val="0"/>
          <w:numId w:val="1"/>
        </w:numPr>
      </w:pPr>
      <w:r>
        <w:t xml:space="preserve">Constitutional Monarchy </w:t>
      </w:r>
    </w:p>
    <w:p w14:paraId="3E14A6F0" w14:textId="77777777" w:rsidR="00F83C66" w:rsidRDefault="00F83C66" w:rsidP="00F83C66">
      <w:pPr>
        <w:pStyle w:val="ListParagraph"/>
        <w:numPr>
          <w:ilvl w:val="1"/>
          <w:numId w:val="1"/>
        </w:numPr>
      </w:pPr>
      <w:r>
        <w:t>Monarchy was restored in 1660 after a civil war, execution of Charles I, and the Interregnum (1649-60)</w:t>
      </w:r>
    </w:p>
    <w:p w14:paraId="395522D9" w14:textId="77777777" w:rsidR="00F83C66" w:rsidRDefault="00F83C66" w:rsidP="00F83C66">
      <w:pPr>
        <w:pStyle w:val="ListParagraph"/>
        <w:numPr>
          <w:ilvl w:val="0"/>
          <w:numId w:val="1"/>
        </w:numPr>
      </w:pPr>
      <w:r>
        <w:t xml:space="preserve">James II, Roman Catholic, successor to the throne after Charles </w:t>
      </w:r>
    </w:p>
    <w:p w14:paraId="1226BA9F" w14:textId="77777777" w:rsidR="00601834" w:rsidRDefault="00601834" w:rsidP="00601834">
      <w:pPr>
        <w:pStyle w:val="ListParagraph"/>
        <w:numPr>
          <w:ilvl w:val="1"/>
          <w:numId w:val="1"/>
        </w:numPr>
      </w:pPr>
      <w:r>
        <w:t>Would become</w:t>
      </w:r>
      <w:r w:rsidRPr="00601834">
        <w:t xml:space="preserve"> </w:t>
      </w:r>
      <w:r>
        <w:t>the last Roman Catholic monarch to reign in England</w:t>
      </w:r>
    </w:p>
    <w:p w14:paraId="72D22CCA" w14:textId="77777777" w:rsidR="00F83C66" w:rsidRDefault="00F83C66" w:rsidP="00F83C66">
      <w:pPr>
        <w:pStyle w:val="ListParagraph"/>
        <w:numPr>
          <w:ilvl w:val="1"/>
          <w:numId w:val="1"/>
        </w:numPr>
      </w:pPr>
      <w:r>
        <w:t>Made it clear he wanted Catholicism to be the dominant religion of the country</w:t>
      </w:r>
      <w:r w:rsidR="00601834">
        <w:t xml:space="preserve"> </w:t>
      </w:r>
    </w:p>
    <w:p w14:paraId="040D4915" w14:textId="77777777" w:rsidR="00F83C66" w:rsidRDefault="00F83C66" w:rsidP="00F83C66">
      <w:pPr>
        <w:pStyle w:val="ListParagraph"/>
        <w:numPr>
          <w:ilvl w:val="1"/>
          <w:numId w:val="1"/>
        </w:numPr>
      </w:pPr>
      <w:r>
        <w:t xml:space="preserve">People didn’t agree, nor did politicians </w:t>
      </w:r>
    </w:p>
    <w:p w14:paraId="0CB95C4F" w14:textId="77777777" w:rsidR="00F83C66" w:rsidRDefault="00F83C66" w:rsidP="00F83C66">
      <w:pPr>
        <w:pStyle w:val="ListParagraph"/>
        <w:numPr>
          <w:ilvl w:val="1"/>
          <w:numId w:val="1"/>
        </w:numPr>
      </w:pPr>
      <w:r>
        <w:t>Whig and Tory parties invited the protestant William II and wife Mary</w:t>
      </w:r>
      <w:r w:rsidR="00601834">
        <w:t xml:space="preserve"> II</w:t>
      </w:r>
      <w:r>
        <w:t xml:space="preserve"> – daughter of James II and grandchild of Charles I to take the throne </w:t>
      </w:r>
    </w:p>
    <w:p w14:paraId="3E170696" w14:textId="77777777" w:rsidR="00601834" w:rsidRDefault="00F83C66" w:rsidP="00601834">
      <w:pPr>
        <w:pStyle w:val="ListParagraph"/>
        <w:numPr>
          <w:ilvl w:val="2"/>
          <w:numId w:val="1"/>
        </w:numPr>
      </w:pPr>
      <w:r>
        <w:t>Protestant faith guaranteed</w:t>
      </w:r>
    </w:p>
    <w:p w14:paraId="146471B3" w14:textId="77777777" w:rsidR="00601834" w:rsidRDefault="00601834" w:rsidP="00601834">
      <w:pPr>
        <w:pStyle w:val="ListParagraph"/>
        <w:numPr>
          <w:ilvl w:val="2"/>
          <w:numId w:val="1"/>
        </w:numPr>
      </w:pPr>
      <w:r>
        <w:t>Glorious Revolution 1688</w:t>
      </w:r>
    </w:p>
    <w:p w14:paraId="6C6AA542" w14:textId="77777777" w:rsidR="008D1E3F" w:rsidRDefault="008D1E3F" w:rsidP="008D1E3F">
      <w:pPr>
        <w:pStyle w:val="ListParagraph"/>
        <w:numPr>
          <w:ilvl w:val="3"/>
          <w:numId w:val="1"/>
        </w:numPr>
      </w:pPr>
      <w:r>
        <w:t xml:space="preserve">Lead to the passage of the Bill of Rights </w:t>
      </w:r>
    </w:p>
    <w:p w14:paraId="5252CEE2" w14:textId="77777777" w:rsidR="008D1E3F" w:rsidRDefault="008D1E3F" w:rsidP="008D1E3F">
      <w:pPr>
        <w:pStyle w:val="ListParagraph"/>
        <w:numPr>
          <w:ilvl w:val="0"/>
          <w:numId w:val="1"/>
        </w:numPr>
      </w:pPr>
      <w:r>
        <w:t xml:space="preserve">William and Mary </w:t>
      </w:r>
    </w:p>
    <w:p w14:paraId="4DD7A252" w14:textId="77777777" w:rsidR="008D1E3F" w:rsidRDefault="008D1E3F" w:rsidP="008D1E3F">
      <w:pPr>
        <w:pStyle w:val="ListParagraph"/>
        <w:numPr>
          <w:ilvl w:val="1"/>
          <w:numId w:val="1"/>
        </w:numPr>
      </w:pPr>
      <w:r>
        <w:t xml:space="preserve">Ruled England Together after James II </w:t>
      </w:r>
    </w:p>
    <w:p w14:paraId="647B050B" w14:textId="77777777" w:rsidR="008D1E3F" w:rsidRDefault="008D1E3F" w:rsidP="008D1E3F">
      <w:pPr>
        <w:pStyle w:val="ListParagraph"/>
        <w:numPr>
          <w:ilvl w:val="1"/>
          <w:numId w:val="1"/>
        </w:numPr>
      </w:pPr>
      <w:r>
        <w:t xml:space="preserve">Protestants </w:t>
      </w:r>
    </w:p>
    <w:p w14:paraId="5E7D6E5B" w14:textId="77777777" w:rsidR="00F83C66" w:rsidRDefault="00F83C66" w:rsidP="00F83C66">
      <w:pPr>
        <w:pStyle w:val="ListParagraph"/>
        <w:numPr>
          <w:ilvl w:val="0"/>
          <w:numId w:val="1"/>
        </w:numPr>
      </w:pPr>
      <w:r>
        <w:t>Bill of Rights 1689</w:t>
      </w:r>
    </w:p>
    <w:p w14:paraId="0CFF8077" w14:textId="77777777" w:rsidR="00601834" w:rsidRDefault="00601834" w:rsidP="00601834">
      <w:pPr>
        <w:pStyle w:val="ListParagraph"/>
        <w:numPr>
          <w:ilvl w:val="1"/>
          <w:numId w:val="1"/>
        </w:numPr>
      </w:pPr>
      <w:r>
        <w:t xml:space="preserve">Declared that James had abdicated and that the crown had legally passed to William and Mary and their heirs </w:t>
      </w:r>
    </w:p>
    <w:p w14:paraId="40EFFBD2" w14:textId="77777777" w:rsidR="008D1E3F" w:rsidRDefault="008D1E3F" w:rsidP="00601834">
      <w:pPr>
        <w:pStyle w:val="ListParagraph"/>
        <w:numPr>
          <w:ilvl w:val="1"/>
          <w:numId w:val="1"/>
        </w:numPr>
      </w:pPr>
      <w:r>
        <w:t xml:space="preserve">Important constitutional document, inspired the American Bill of Rights and Canadian Charter of Rights and Freedoms </w:t>
      </w:r>
    </w:p>
    <w:p w14:paraId="519C6FAB" w14:textId="77777777" w:rsidR="008D1E3F" w:rsidRDefault="008D1E3F" w:rsidP="00601834">
      <w:pPr>
        <w:pStyle w:val="ListParagraph"/>
        <w:numPr>
          <w:ilvl w:val="1"/>
          <w:numId w:val="1"/>
        </w:numPr>
      </w:pPr>
      <w:r>
        <w:t xml:space="preserve">Spoke of religious freedom, freedom of speech, limited the powers of the monarch to raise taxes and proclaim law </w:t>
      </w:r>
    </w:p>
    <w:p w14:paraId="7974DECA" w14:textId="77777777" w:rsidR="008D1E3F" w:rsidRDefault="008D1E3F" w:rsidP="00601834">
      <w:pPr>
        <w:pStyle w:val="ListParagraph"/>
        <w:numPr>
          <w:ilvl w:val="1"/>
          <w:numId w:val="1"/>
        </w:numPr>
      </w:pPr>
      <w:r>
        <w:t xml:space="preserve">Prohibited a Catholic from ruling </w:t>
      </w:r>
    </w:p>
    <w:p w14:paraId="1393EC43" w14:textId="77777777" w:rsidR="008D1E3F" w:rsidRDefault="008D1E3F" w:rsidP="008D1E3F">
      <w:pPr>
        <w:pStyle w:val="ListParagraph"/>
        <w:ind w:left="1440"/>
      </w:pPr>
    </w:p>
    <w:p w14:paraId="2CDB8A00" w14:textId="77777777" w:rsidR="008D1E3F" w:rsidRDefault="008D1E3F" w:rsidP="008D1E3F">
      <w:r>
        <w:t xml:space="preserve">Leading up to the Treason Trials Act </w:t>
      </w:r>
    </w:p>
    <w:p w14:paraId="7D49FCA9" w14:textId="77777777" w:rsidR="008D1E3F" w:rsidRDefault="008D1E3F" w:rsidP="008D1E3F">
      <w:pPr>
        <w:pStyle w:val="ListParagraph"/>
        <w:numPr>
          <w:ilvl w:val="0"/>
          <w:numId w:val="1"/>
        </w:numPr>
      </w:pPr>
      <w:r>
        <w:t xml:space="preserve">The State Trials – prior to 1696 </w:t>
      </w:r>
    </w:p>
    <w:p w14:paraId="1A6ED75B" w14:textId="77777777" w:rsidR="008D1E3F" w:rsidRDefault="008D1E3F" w:rsidP="008D1E3F">
      <w:pPr>
        <w:pStyle w:val="ListParagraph"/>
        <w:numPr>
          <w:ilvl w:val="1"/>
          <w:numId w:val="1"/>
        </w:numPr>
      </w:pPr>
      <w:r>
        <w:t xml:space="preserve">1. The prisoner was kept confined and was unable to prepare for his defense </w:t>
      </w:r>
    </w:p>
    <w:p w14:paraId="2948908E" w14:textId="77777777" w:rsidR="008D1E3F" w:rsidRDefault="008D1E3F" w:rsidP="008D1E3F">
      <w:pPr>
        <w:pStyle w:val="ListParagraph"/>
        <w:numPr>
          <w:ilvl w:val="1"/>
          <w:numId w:val="1"/>
        </w:numPr>
      </w:pPr>
      <w:r>
        <w:t xml:space="preserve">2. The prisoner had no notice of the evidence against him, and had no counsel </w:t>
      </w:r>
    </w:p>
    <w:p w14:paraId="5FDE70E6" w14:textId="77777777" w:rsidR="008D1E3F" w:rsidRDefault="008D1E3F" w:rsidP="008D1E3F">
      <w:pPr>
        <w:pStyle w:val="ListParagraph"/>
        <w:numPr>
          <w:ilvl w:val="1"/>
          <w:numId w:val="1"/>
        </w:numPr>
      </w:pPr>
      <w:r>
        <w:t xml:space="preserve">3. There were no rules of evidence </w:t>
      </w:r>
    </w:p>
    <w:p w14:paraId="739E152C" w14:textId="77777777" w:rsidR="008D1E3F" w:rsidRDefault="008D1E3F" w:rsidP="008D1E3F">
      <w:pPr>
        <w:pStyle w:val="ListParagraph"/>
        <w:numPr>
          <w:ilvl w:val="1"/>
          <w:numId w:val="1"/>
        </w:numPr>
      </w:pPr>
      <w:r>
        <w:t xml:space="preserve">4. Confessions of accomplices were admissible </w:t>
      </w:r>
    </w:p>
    <w:p w14:paraId="129F2F39" w14:textId="77777777" w:rsidR="008D1E3F" w:rsidRDefault="008D1E3F" w:rsidP="008D1E3F">
      <w:pPr>
        <w:pStyle w:val="ListParagraph"/>
        <w:numPr>
          <w:ilvl w:val="1"/>
          <w:numId w:val="1"/>
        </w:numPr>
      </w:pPr>
      <w:r>
        <w:t xml:space="preserve">5. The prisoner was not allowed to call witnesses, nor would he have been able to if allowed </w:t>
      </w:r>
    </w:p>
    <w:p w14:paraId="7FE36975" w14:textId="77777777" w:rsidR="008D1E3F" w:rsidRDefault="008D1E3F" w:rsidP="008D1E3F">
      <w:pPr>
        <w:pStyle w:val="ListParagraph"/>
        <w:numPr>
          <w:ilvl w:val="0"/>
          <w:numId w:val="1"/>
        </w:numPr>
      </w:pPr>
      <w:r>
        <w:t xml:space="preserve">From </w:t>
      </w:r>
      <w:proofErr w:type="spellStart"/>
      <w:r>
        <w:t>Langbein</w:t>
      </w:r>
      <w:proofErr w:type="spellEnd"/>
      <w:r>
        <w:t xml:space="preserve">, </w:t>
      </w:r>
      <w:proofErr w:type="spellStart"/>
      <w:r>
        <w:t>Lemer</w:t>
      </w:r>
      <w:proofErr w:type="spellEnd"/>
      <w:r>
        <w:t>, Smith</w:t>
      </w:r>
    </w:p>
    <w:p w14:paraId="52519FD8" w14:textId="77777777" w:rsidR="008D1E3F" w:rsidRDefault="008D1E3F" w:rsidP="008D1E3F">
      <w:pPr>
        <w:pStyle w:val="ListParagraph"/>
        <w:numPr>
          <w:ilvl w:val="1"/>
          <w:numId w:val="1"/>
        </w:numPr>
      </w:pPr>
      <w:r>
        <w:t xml:space="preserve">Ordinary felony trials were before a single justice – State trial was convened on a special commission which named several judges as well as high political figures to the bench, prosecuting counsel was an officer of the Crown </w:t>
      </w:r>
    </w:p>
    <w:p w14:paraId="206E0281" w14:textId="77777777" w:rsidR="008D1E3F" w:rsidRDefault="008D1E3F" w:rsidP="008D1E3F">
      <w:pPr>
        <w:pStyle w:val="ListParagraph"/>
        <w:numPr>
          <w:ilvl w:val="1"/>
          <w:numId w:val="1"/>
        </w:numPr>
      </w:pPr>
      <w:r>
        <w:t xml:space="preserve">Until 1688-89 all judge held office at the Crown </w:t>
      </w:r>
    </w:p>
    <w:p w14:paraId="3762CAF5" w14:textId="77777777" w:rsidR="008D1E3F" w:rsidRDefault="008D1E3F" w:rsidP="008D1E3F">
      <w:pPr>
        <w:pStyle w:val="ListParagraph"/>
        <w:numPr>
          <w:ilvl w:val="1"/>
          <w:numId w:val="1"/>
        </w:numPr>
      </w:pPr>
      <w:r>
        <w:lastRenderedPageBreak/>
        <w:t>In the State Trials of the 16</w:t>
      </w:r>
      <w:r w:rsidRPr="008D1E3F">
        <w:rPr>
          <w:vertAlign w:val="superscript"/>
        </w:rPr>
        <w:t>th</w:t>
      </w:r>
      <w:r>
        <w:t xml:space="preserve"> and 17</w:t>
      </w:r>
      <w:r w:rsidRPr="008D1E3F">
        <w:rPr>
          <w:vertAlign w:val="superscript"/>
        </w:rPr>
        <w:t>th</w:t>
      </w:r>
      <w:r>
        <w:t xml:space="preserve"> centuries, the Crown could dismiss judges at will </w:t>
      </w:r>
    </w:p>
    <w:p w14:paraId="6410E667" w14:textId="77777777" w:rsidR="008D1E3F" w:rsidRDefault="008D1E3F" w:rsidP="008D1E3F">
      <w:pPr>
        <w:pStyle w:val="ListParagraph"/>
        <w:numPr>
          <w:ilvl w:val="1"/>
          <w:numId w:val="1"/>
        </w:numPr>
      </w:pPr>
      <w:r>
        <w:t xml:space="preserve">Therefore, judiciary was viewed as a branch of the royal administration </w:t>
      </w:r>
    </w:p>
    <w:p w14:paraId="7763EF9B" w14:textId="77777777" w:rsidR="008D1E3F" w:rsidRDefault="008D1E3F" w:rsidP="008D1E3F">
      <w:pPr>
        <w:pStyle w:val="ListParagraph"/>
        <w:numPr>
          <w:ilvl w:val="1"/>
          <w:numId w:val="1"/>
        </w:numPr>
      </w:pPr>
      <w:r>
        <w:t xml:space="preserve">Treason required special proof </w:t>
      </w:r>
    </w:p>
    <w:p w14:paraId="4FEC069E" w14:textId="77777777" w:rsidR="008D1E3F" w:rsidRDefault="008D1E3F" w:rsidP="008D1E3F">
      <w:pPr>
        <w:pStyle w:val="ListParagraph"/>
        <w:numPr>
          <w:ilvl w:val="0"/>
          <w:numId w:val="1"/>
        </w:numPr>
      </w:pPr>
      <w:r>
        <w:t xml:space="preserve">The Rule Against Counsel </w:t>
      </w:r>
    </w:p>
    <w:p w14:paraId="2CC6B83C" w14:textId="77777777" w:rsidR="008D1E3F" w:rsidRDefault="008D1E3F" w:rsidP="008D1E3F">
      <w:pPr>
        <w:pStyle w:val="ListParagraph"/>
        <w:numPr>
          <w:ilvl w:val="1"/>
          <w:numId w:val="1"/>
        </w:numPr>
      </w:pPr>
      <w:r>
        <w:t>Adversary trial began to take shape at the end of the 17</w:t>
      </w:r>
      <w:r w:rsidRPr="008D1E3F">
        <w:rPr>
          <w:vertAlign w:val="superscript"/>
        </w:rPr>
        <w:t>th</w:t>
      </w:r>
      <w:r>
        <w:t xml:space="preserve"> century </w:t>
      </w:r>
    </w:p>
    <w:p w14:paraId="5E96B1A8" w14:textId="77777777" w:rsidR="008D1E3F" w:rsidRDefault="008D1E3F" w:rsidP="008D1E3F">
      <w:pPr>
        <w:pStyle w:val="ListParagraph"/>
        <w:numPr>
          <w:ilvl w:val="1"/>
          <w:numId w:val="1"/>
        </w:numPr>
      </w:pPr>
      <w:r>
        <w:t xml:space="preserve">Previously, criminal trials (in cases of felony only) was a lawyer-free affair </w:t>
      </w:r>
    </w:p>
    <w:p w14:paraId="562A6E65" w14:textId="77777777" w:rsidR="008D1E3F" w:rsidRDefault="008D1E3F" w:rsidP="008D1E3F">
      <w:pPr>
        <w:pStyle w:val="ListParagraph"/>
        <w:numPr>
          <w:ilvl w:val="2"/>
          <w:numId w:val="1"/>
        </w:numPr>
      </w:pPr>
      <w:proofErr w:type="spellStart"/>
      <w:r>
        <w:t>Defence</w:t>
      </w:r>
      <w:proofErr w:type="spellEnd"/>
      <w:r>
        <w:t xml:space="preserve"> counsel was forbidden, and prosecution counsel, although permitted, was virtually never employed apart from cases of treason </w:t>
      </w:r>
    </w:p>
    <w:p w14:paraId="34D9F5E7" w14:textId="77777777" w:rsidR="008D1E3F" w:rsidRDefault="008D1E3F" w:rsidP="008D1E3F">
      <w:pPr>
        <w:pStyle w:val="ListParagraph"/>
        <w:numPr>
          <w:ilvl w:val="2"/>
          <w:numId w:val="1"/>
        </w:numPr>
      </w:pPr>
      <w:r>
        <w:t xml:space="preserve">Rule applied to matters of fact, not law </w:t>
      </w:r>
    </w:p>
    <w:p w14:paraId="28BB7743" w14:textId="77777777" w:rsidR="008D1E3F" w:rsidRDefault="008D1E3F" w:rsidP="008D1E3F">
      <w:pPr>
        <w:pStyle w:val="ListParagraph"/>
        <w:numPr>
          <w:ilvl w:val="1"/>
          <w:numId w:val="1"/>
        </w:numPr>
      </w:pPr>
      <w:r>
        <w:t xml:space="preserve">Justification </w:t>
      </w:r>
    </w:p>
    <w:p w14:paraId="3ADAFEBC" w14:textId="77777777" w:rsidR="008D1E3F" w:rsidRDefault="008D1E3F" w:rsidP="008D1E3F">
      <w:pPr>
        <w:pStyle w:val="ListParagraph"/>
        <w:numPr>
          <w:ilvl w:val="2"/>
          <w:numId w:val="1"/>
        </w:numPr>
      </w:pPr>
      <w:r>
        <w:t xml:space="preserve">The accused was the best source of information about the allegations before the court </w:t>
      </w:r>
    </w:p>
    <w:p w14:paraId="7E6B5161" w14:textId="77777777" w:rsidR="008D1E3F" w:rsidRDefault="008D1E3F" w:rsidP="008D1E3F">
      <w:pPr>
        <w:pStyle w:val="ListParagraph"/>
        <w:numPr>
          <w:ilvl w:val="2"/>
          <w:numId w:val="1"/>
        </w:numPr>
      </w:pPr>
      <w:r>
        <w:t xml:space="preserve">The court would be counsel for the accused </w:t>
      </w:r>
    </w:p>
    <w:p w14:paraId="761DE355" w14:textId="77777777" w:rsidR="008D1E3F" w:rsidRDefault="008D1E3F" w:rsidP="00331C4A"/>
    <w:p w14:paraId="73A71FB3" w14:textId="77777777" w:rsidR="00331C4A" w:rsidRDefault="00331C4A" w:rsidP="00331C4A">
      <w:r>
        <w:t xml:space="preserve">Series of trials leading to reforms seen in the Treason Trials Act </w:t>
      </w:r>
    </w:p>
    <w:p w14:paraId="6D77FE8D" w14:textId="77777777" w:rsidR="00331C4A" w:rsidRDefault="00331C4A" w:rsidP="00331C4A">
      <w:pPr>
        <w:pStyle w:val="ListParagraph"/>
        <w:numPr>
          <w:ilvl w:val="0"/>
          <w:numId w:val="1"/>
        </w:numPr>
      </w:pPr>
      <w:r>
        <w:t xml:space="preserve">The Popish Plot </w:t>
      </w:r>
    </w:p>
    <w:p w14:paraId="2F6D500C" w14:textId="77777777" w:rsidR="00331C4A" w:rsidRDefault="00331C4A" w:rsidP="00331C4A">
      <w:pPr>
        <w:pStyle w:val="ListParagraph"/>
        <w:numPr>
          <w:ilvl w:val="1"/>
          <w:numId w:val="1"/>
        </w:numPr>
      </w:pPr>
      <w:r>
        <w:t xml:space="preserve">An alleged conspiracy </w:t>
      </w:r>
    </w:p>
    <w:p w14:paraId="0FA4BAB3" w14:textId="77777777" w:rsidR="00331C4A" w:rsidRDefault="00331C4A" w:rsidP="00331C4A">
      <w:pPr>
        <w:pStyle w:val="ListParagraph"/>
        <w:numPr>
          <w:ilvl w:val="1"/>
          <w:numId w:val="1"/>
        </w:numPr>
      </w:pPr>
      <w:r>
        <w:t xml:space="preserve">Main accusation made by Titus Oates, supported by William Bedloe </w:t>
      </w:r>
    </w:p>
    <w:p w14:paraId="3D9B0C71" w14:textId="77777777" w:rsidR="00331C4A" w:rsidRDefault="00331C4A" w:rsidP="00331C4A">
      <w:pPr>
        <w:pStyle w:val="ListParagraph"/>
        <w:numPr>
          <w:ilvl w:val="1"/>
          <w:numId w:val="1"/>
        </w:numPr>
      </w:pPr>
      <w:r>
        <w:t xml:space="preserve">An alleged plan by Catholics to ‘murder Charles, set fire to London, raise a catholic army and incite a foreign invasion’ </w:t>
      </w:r>
    </w:p>
    <w:p w14:paraId="0039135C" w14:textId="77777777" w:rsidR="00331C4A" w:rsidRDefault="00331C4A" w:rsidP="00331C4A">
      <w:pPr>
        <w:pStyle w:val="ListParagraph"/>
        <w:numPr>
          <w:ilvl w:val="1"/>
          <w:numId w:val="1"/>
        </w:numPr>
      </w:pPr>
      <w:r>
        <w:t>“</w:t>
      </w:r>
      <w:proofErr w:type="gramStart"/>
      <w:r>
        <w:t>six</w:t>
      </w:r>
      <w:proofErr w:type="gramEnd"/>
      <w:r>
        <w:t xml:space="preserve"> memorable failures of justice, involving the sacrifice of no less than fourteen innocent lives…” </w:t>
      </w:r>
    </w:p>
    <w:p w14:paraId="28A86EC4" w14:textId="77777777" w:rsidR="00331C4A" w:rsidRDefault="00331C4A" w:rsidP="00331C4A">
      <w:pPr>
        <w:pStyle w:val="ListParagraph"/>
        <w:numPr>
          <w:ilvl w:val="1"/>
          <w:numId w:val="1"/>
        </w:numPr>
      </w:pPr>
      <w:r>
        <w:t xml:space="preserve">Edward Coleman, secretary of King James II, alleged to be the leader </w:t>
      </w:r>
    </w:p>
    <w:p w14:paraId="60AE0D79" w14:textId="77777777" w:rsidR="00331C4A" w:rsidRDefault="00331C4A" w:rsidP="00331C4A">
      <w:pPr>
        <w:pStyle w:val="ListParagraph"/>
        <w:numPr>
          <w:ilvl w:val="1"/>
          <w:numId w:val="1"/>
        </w:numPr>
      </w:pPr>
      <w:r>
        <w:t xml:space="preserve">Main accusers were Titus Oates, claims to have overheard details of the plan being discussed in France </w:t>
      </w:r>
    </w:p>
    <w:p w14:paraId="1047D2FF" w14:textId="77777777" w:rsidR="00331C4A" w:rsidRDefault="00331C4A" w:rsidP="00331C4A">
      <w:pPr>
        <w:pStyle w:val="ListParagraph"/>
        <w:numPr>
          <w:ilvl w:val="1"/>
          <w:numId w:val="1"/>
        </w:numPr>
      </w:pPr>
      <w:r>
        <w:t xml:space="preserve">William Bedloe also came forward and supported Oates’ account </w:t>
      </w:r>
    </w:p>
    <w:p w14:paraId="2E7633AA" w14:textId="77777777" w:rsidR="00331C4A" w:rsidRDefault="00331C4A" w:rsidP="00331C4A">
      <w:pPr>
        <w:pStyle w:val="ListParagraph"/>
        <w:numPr>
          <w:ilvl w:val="1"/>
          <w:numId w:val="1"/>
        </w:numPr>
      </w:pPr>
      <w:r>
        <w:t>Coleman was an easy target because he was known as a Catholic lobbyist in the King’s inner circle – investigation of the plot therefore revealed documents outlining plans to advance Catholic interests</w:t>
      </w:r>
    </w:p>
    <w:p w14:paraId="07A8CEFD" w14:textId="77777777" w:rsidR="00331C4A" w:rsidRDefault="00331C4A" w:rsidP="00331C4A">
      <w:pPr>
        <w:pStyle w:val="ListParagraph"/>
        <w:numPr>
          <w:ilvl w:val="1"/>
          <w:numId w:val="1"/>
        </w:numPr>
      </w:pPr>
      <w:r>
        <w:t xml:space="preserve">The accusations seemed even more solid after the JP who received the accusations from Oates disappeared and was found murdered </w:t>
      </w:r>
    </w:p>
    <w:p w14:paraId="7219654C" w14:textId="77777777" w:rsidR="00331C4A" w:rsidRDefault="00331C4A" w:rsidP="00331C4A">
      <w:pPr>
        <w:pStyle w:val="ListParagraph"/>
        <w:numPr>
          <w:ilvl w:val="1"/>
          <w:numId w:val="1"/>
        </w:numPr>
      </w:pPr>
      <w:r>
        <w:t xml:space="preserve">Trials commenced implicating Coleman and Catholic nobles Lords </w:t>
      </w:r>
      <w:proofErr w:type="spellStart"/>
      <w:r>
        <w:t>Castlemaine</w:t>
      </w:r>
      <w:proofErr w:type="spellEnd"/>
      <w:r>
        <w:t xml:space="preserve"> and Stafford, Jesuit priests and others, accused of being involved in the plot to kill the King </w:t>
      </w:r>
    </w:p>
    <w:p w14:paraId="535006F3" w14:textId="77777777" w:rsidR="00331C4A" w:rsidRDefault="00331C4A" w:rsidP="00331C4A">
      <w:pPr>
        <w:pStyle w:val="ListParagraph"/>
        <w:numPr>
          <w:ilvl w:val="1"/>
          <w:numId w:val="1"/>
        </w:numPr>
      </w:pPr>
      <w:r>
        <w:t xml:space="preserve">One of the defendants, William Ireland, named an alibi witness who could help establish that he was far from the scene of plotting as alleged by Oates and Bedloe </w:t>
      </w:r>
    </w:p>
    <w:p w14:paraId="4027794F" w14:textId="77777777" w:rsidR="00331C4A" w:rsidRDefault="00331C4A" w:rsidP="00331C4A">
      <w:pPr>
        <w:pStyle w:val="ListParagraph"/>
        <w:numPr>
          <w:ilvl w:val="1"/>
          <w:numId w:val="1"/>
        </w:numPr>
      </w:pPr>
      <w:r>
        <w:t xml:space="preserve">Due to the existing pretrial procedure, he was unable to summon or compel witnesses to appear for his </w:t>
      </w:r>
      <w:proofErr w:type="spellStart"/>
      <w:r>
        <w:t>defence</w:t>
      </w:r>
      <w:proofErr w:type="spellEnd"/>
      <w:r>
        <w:t xml:space="preserve"> </w:t>
      </w:r>
    </w:p>
    <w:p w14:paraId="4565AE28" w14:textId="77777777" w:rsidR="00331C4A" w:rsidRDefault="00331C4A" w:rsidP="00331C4A">
      <w:pPr>
        <w:pStyle w:val="ListParagraph"/>
        <w:numPr>
          <w:ilvl w:val="1"/>
          <w:numId w:val="1"/>
        </w:numPr>
      </w:pPr>
      <w:r>
        <w:t xml:space="preserve">The witnesses did not show, and he was convicted and executed </w:t>
      </w:r>
    </w:p>
    <w:p w14:paraId="68D701EE" w14:textId="77777777" w:rsidR="00331C4A" w:rsidRDefault="008B3B30" w:rsidP="00331C4A">
      <w:pPr>
        <w:pStyle w:val="ListParagraph"/>
        <w:numPr>
          <w:ilvl w:val="1"/>
          <w:numId w:val="1"/>
        </w:numPr>
      </w:pPr>
      <w:r>
        <w:t>Eventually Oates’ perjury was discovered and he was prosecuted, convicted in 1685</w:t>
      </w:r>
    </w:p>
    <w:p w14:paraId="1B71F9A7" w14:textId="77777777" w:rsidR="008B3B30" w:rsidRDefault="008B3B30" w:rsidP="00331C4A">
      <w:pPr>
        <w:pStyle w:val="ListParagraph"/>
        <w:numPr>
          <w:ilvl w:val="1"/>
          <w:numId w:val="1"/>
        </w:numPr>
      </w:pPr>
      <w:r>
        <w:t xml:space="preserve">He was sentenced by CJ George </w:t>
      </w:r>
      <w:proofErr w:type="spellStart"/>
      <w:r>
        <w:t>Jeffreys</w:t>
      </w:r>
      <w:proofErr w:type="spellEnd"/>
      <w:r>
        <w:t xml:space="preserve"> to be heavily fined, repeatedly pilloried, whipped, imprisoned for life, and defrocked </w:t>
      </w:r>
    </w:p>
    <w:p w14:paraId="7E834E9C" w14:textId="77777777" w:rsidR="008B3B30" w:rsidRDefault="008B3B30" w:rsidP="008B3B30">
      <w:pPr>
        <w:pStyle w:val="ListParagraph"/>
        <w:numPr>
          <w:ilvl w:val="2"/>
          <w:numId w:val="1"/>
        </w:numPr>
      </w:pPr>
      <w:r>
        <w:t xml:space="preserve">What many believe was an excessive sentence inspired Article 10 of the Declaration of Rights, ‘cruel and unusual punishments’ </w:t>
      </w:r>
    </w:p>
    <w:p w14:paraId="0E6BB9CD" w14:textId="77777777" w:rsidR="008B3B30" w:rsidRDefault="008B3B30" w:rsidP="008B3B30">
      <w:pPr>
        <w:pStyle w:val="ListParagraph"/>
        <w:numPr>
          <w:ilvl w:val="2"/>
          <w:numId w:val="1"/>
        </w:numPr>
      </w:pPr>
      <w:r>
        <w:t xml:space="preserve">The controversy surrounding Oates’ punishment kept the Popish Plot trials in the public eye </w:t>
      </w:r>
    </w:p>
    <w:p w14:paraId="55C39C27" w14:textId="77777777" w:rsidR="008B3B30" w:rsidRDefault="008B3B30" w:rsidP="008B3B30">
      <w:pPr>
        <w:pStyle w:val="ListParagraph"/>
        <w:numPr>
          <w:ilvl w:val="1"/>
          <w:numId w:val="1"/>
        </w:numPr>
      </w:pPr>
      <w:r>
        <w:t xml:space="preserve">From the State Trials publication: </w:t>
      </w:r>
    </w:p>
    <w:p w14:paraId="4C4A643A" w14:textId="77777777" w:rsidR="008B3B30" w:rsidRDefault="008B3B30" w:rsidP="008B3B30">
      <w:pPr>
        <w:pStyle w:val="ListParagraph"/>
        <w:numPr>
          <w:ilvl w:val="2"/>
          <w:numId w:val="1"/>
        </w:numPr>
      </w:pPr>
      <w:r>
        <w:t xml:space="preserve">“Their evidence has every mark of perjury about it. They never would tie themselves down to anything, if they could possibly avoid it. As soon as they were challenged with a lie by being told that witnesses were coming to contradict them, they always shuffled and drew back, and began to forget.” </w:t>
      </w:r>
    </w:p>
    <w:p w14:paraId="5CF3D9AA" w14:textId="3D22C2BD" w:rsidR="008B3B30" w:rsidRDefault="0024693A" w:rsidP="008B3B30">
      <w:pPr>
        <w:pStyle w:val="ListParagraph"/>
        <w:numPr>
          <w:ilvl w:val="0"/>
          <w:numId w:val="1"/>
        </w:numPr>
      </w:pPr>
      <w:r>
        <w:t xml:space="preserve">R v. College </w:t>
      </w:r>
    </w:p>
    <w:p w14:paraId="25AB7135" w14:textId="7D3E0CE0" w:rsidR="0024693A" w:rsidRDefault="0024693A" w:rsidP="0024693A">
      <w:pPr>
        <w:pStyle w:val="ListParagraph"/>
        <w:numPr>
          <w:ilvl w:val="1"/>
          <w:numId w:val="1"/>
        </w:numPr>
      </w:pPr>
      <w:r>
        <w:t xml:space="preserve">Stephen College </w:t>
      </w:r>
    </w:p>
    <w:p w14:paraId="7995A73F" w14:textId="7559DC4E" w:rsidR="0024693A" w:rsidRDefault="0024693A" w:rsidP="0024693A">
      <w:pPr>
        <w:pStyle w:val="ListParagraph"/>
        <w:numPr>
          <w:ilvl w:val="2"/>
          <w:numId w:val="1"/>
        </w:numPr>
      </w:pPr>
      <w:r>
        <w:t xml:space="preserve">Accused of treason </w:t>
      </w:r>
    </w:p>
    <w:p w14:paraId="4072209C" w14:textId="3D0AC241" w:rsidR="0024693A" w:rsidRDefault="0024693A" w:rsidP="0024693A">
      <w:pPr>
        <w:pStyle w:val="ListParagraph"/>
        <w:numPr>
          <w:ilvl w:val="2"/>
          <w:numId w:val="1"/>
        </w:numPr>
      </w:pPr>
      <w:r>
        <w:t xml:space="preserve">Protestant critic of Charles II </w:t>
      </w:r>
    </w:p>
    <w:p w14:paraId="1365A229" w14:textId="0B82431F" w:rsidR="0024693A" w:rsidRDefault="0024693A" w:rsidP="0024693A">
      <w:pPr>
        <w:pStyle w:val="ListParagraph"/>
        <w:numPr>
          <w:ilvl w:val="2"/>
          <w:numId w:val="1"/>
        </w:numPr>
      </w:pPr>
      <w:r>
        <w:t xml:space="preserve">Asked to consult with counsel </w:t>
      </w:r>
    </w:p>
    <w:p w14:paraId="2466817C" w14:textId="5779FFD7" w:rsidR="0024693A" w:rsidRDefault="0024693A" w:rsidP="0024693A">
      <w:pPr>
        <w:pStyle w:val="ListParagraph"/>
        <w:numPr>
          <w:ilvl w:val="2"/>
          <w:numId w:val="1"/>
        </w:numPr>
      </w:pPr>
      <w:r>
        <w:t xml:space="preserve">When he was brought to trial, papers were taken by the jailer and the King’s messenger, as directed by the prosecutor </w:t>
      </w:r>
    </w:p>
    <w:p w14:paraId="7F616C05" w14:textId="7E58B70A" w:rsidR="0024693A" w:rsidRDefault="0024693A" w:rsidP="0024693A">
      <w:pPr>
        <w:pStyle w:val="ListParagraph"/>
        <w:numPr>
          <w:ilvl w:val="2"/>
          <w:numId w:val="1"/>
        </w:numPr>
      </w:pPr>
      <w:r>
        <w:t xml:space="preserve">College asked to have his papers returned because they concerned his </w:t>
      </w:r>
      <w:proofErr w:type="spellStart"/>
      <w:r>
        <w:t>defence</w:t>
      </w:r>
      <w:proofErr w:type="spellEnd"/>
      <w:r>
        <w:t xml:space="preserve"> </w:t>
      </w:r>
    </w:p>
    <w:p w14:paraId="2C72F5F7" w14:textId="7191CD3C" w:rsidR="0024693A" w:rsidRDefault="0024693A" w:rsidP="0024693A">
      <w:pPr>
        <w:pStyle w:val="ListParagraph"/>
        <w:numPr>
          <w:ilvl w:val="2"/>
          <w:numId w:val="1"/>
        </w:numPr>
      </w:pPr>
      <w:r>
        <w:t xml:space="preserve">Court denied College’s request and ordered his papers to be seized and shared with the prosecution </w:t>
      </w:r>
    </w:p>
    <w:p w14:paraId="1641B38C" w14:textId="77045E97" w:rsidR="0024693A" w:rsidRDefault="0024693A" w:rsidP="0024693A">
      <w:pPr>
        <w:pStyle w:val="ListParagraph"/>
        <w:numPr>
          <w:ilvl w:val="2"/>
          <w:numId w:val="1"/>
        </w:numPr>
      </w:pPr>
      <w:r>
        <w:t xml:space="preserve">The prosecutor then declined to call certain witnesses whom it appeared college was prepared to question </w:t>
      </w:r>
    </w:p>
    <w:p w14:paraId="017B6CAA" w14:textId="0EB1C80D" w:rsidR="0024693A" w:rsidRDefault="0024693A" w:rsidP="0024693A">
      <w:pPr>
        <w:pStyle w:val="ListParagraph"/>
        <w:numPr>
          <w:ilvl w:val="2"/>
          <w:numId w:val="1"/>
        </w:numPr>
      </w:pPr>
      <w:r>
        <w:t xml:space="preserve">College was convicted and </w:t>
      </w:r>
      <w:proofErr w:type="spellStart"/>
      <w:r>
        <w:t>executred</w:t>
      </w:r>
      <w:proofErr w:type="spellEnd"/>
      <w:r>
        <w:t xml:space="preserve"> </w:t>
      </w:r>
    </w:p>
    <w:p w14:paraId="7DADC6D5" w14:textId="1FEC7952" w:rsidR="0024693A" w:rsidRDefault="0024693A" w:rsidP="0024693A">
      <w:pPr>
        <w:pStyle w:val="ListParagraph"/>
        <w:numPr>
          <w:ilvl w:val="2"/>
          <w:numId w:val="1"/>
        </w:numPr>
      </w:pPr>
      <w:r>
        <w:t xml:space="preserve">Prosecutorial misconduct </w:t>
      </w:r>
    </w:p>
    <w:p w14:paraId="55545923" w14:textId="76ECB1C6" w:rsidR="0024693A" w:rsidRDefault="0024693A" w:rsidP="0024693A">
      <w:pPr>
        <w:pStyle w:val="ListParagraph"/>
        <w:numPr>
          <w:ilvl w:val="3"/>
          <w:numId w:val="1"/>
        </w:numPr>
      </w:pPr>
      <w:r>
        <w:t xml:space="preserve">Trial by ambush </w:t>
      </w:r>
    </w:p>
    <w:p w14:paraId="29D1F690" w14:textId="6E498435" w:rsidR="0024693A" w:rsidRDefault="0024693A" w:rsidP="0024693A">
      <w:pPr>
        <w:pStyle w:val="ListParagraph"/>
        <w:numPr>
          <w:ilvl w:val="3"/>
          <w:numId w:val="1"/>
        </w:numPr>
      </w:pPr>
      <w:r>
        <w:t xml:space="preserve">Changing evidence </w:t>
      </w:r>
    </w:p>
    <w:p w14:paraId="7D923D60" w14:textId="6DC28039" w:rsidR="0024693A" w:rsidRDefault="0024693A" w:rsidP="0024693A">
      <w:pPr>
        <w:pStyle w:val="ListParagraph"/>
        <w:numPr>
          <w:ilvl w:val="2"/>
          <w:numId w:val="1"/>
        </w:numPr>
      </w:pPr>
      <w:r>
        <w:t xml:space="preserve">“I have been kept a close prisoner in the Tower ever since I was taken. I was along unacquainted with what was charged upon me. I knew not what was sworn against me, nor the persons that did swear it against me, and therefore I am wholly ignorant of the matter.” </w:t>
      </w:r>
    </w:p>
    <w:p w14:paraId="36D03D0A" w14:textId="66E6EA28" w:rsidR="0024693A" w:rsidRDefault="0024693A" w:rsidP="0024693A">
      <w:pPr>
        <w:pStyle w:val="ListParagraph"/>
        <w:numPr>
          <w:ilvl w:val="0"/>
          <w:numId w:val="1"/>
        </w:numPr>
      </w:pPr>
      <w:r>
        <w:t xml:space="preserve">The Rye House Plot </w:t>
      </w:r>
    </w:p>
    <w:p w14:paraId="59BDF182" w14:textId="1B66456A" w:rsidR="0024693A" w:rsidRDefault="0024693A" w:rsidP="0024693A">
      <w:pPr>
        <w:pStyle w:val="ListParagraph"/>
        <w:numPr>
          <w:ilvl w:val="1"/>
          <w:numId w:val="1"/>
        </w:numPr>
      </w:pPr>
      <w:r>
        <w:t xml:space="preserve">2 Whig leaders, Lord William Russell and Algernon Sidney charged with treason for conspiring to prevent a Catholic from ascending to the throne </w:t>
      </w:r>
    </w:p>
    <w:p w14:paraId="43B1E9E1" w14:textId="3642916E" w:rsidR="0024693A" w:rsidRDefault="0024693A" w:rsidP="0024693A">
      <w:pPr>
        <w:pStyle w:val="ListParagraph"/>
        <w:numPr>
          <w:ilvl w:val="1"/>
          <w:numId w:val="1"/>
        </w:numPr>
      </w:pPr>
      <w:r>
        <w:t xml:space="preserve">Informants of dubious credibility </w:t>
      </w:r>
    </w:p>
    <w:p w14:paraId="3D81C3D5" w14:textId="3BA2FC96" w:rsidR="0024693A" w:rsidRDefault="0024693A" w:rsidP="0024693A">
      <w:pPr>
        <w:pStyle w:val="ListParagraph"/>
        <w:numPr>
          <w:ilvl w:val="1"/>
          <w:numId w:val="1"/>
        </w:numPr>
      </w:pPr>
      <w:r>
        <w:t xml:space="preserve">Hearsay admitted </w:t>
      </w:r>
    </w:p>
    <w:p w14:paraId="32D1F4A4" w14:textId="62173B48" w:rsidR="0024693A" w:rsidRDefault="0024693A" w:rsidP="0024693A">
      <w:pPr>
        <w:pStyle w:val="ListParagraph"/>
        <w:numPr>
          <w:ilvl w:val="1"/>
          <w:numId w:val="1"/>
        </w:numPr>
      </w:pPr>
      <w:r>
        <w:t xml:space="preserve">Defendants not given time to prepare </w:t>
      </w:r>
    </w:p>
    <w:p w14:paraId="76C0EB7E" w14:textId="24B09358" w:rsidR="0024693A" w:rsidRDefault="0024693A" w:rsidP="0024693A">
      <w:pPr>
        <w:pStyle w:val="ListParagraph"/>
        <w:numPr>
          <w:ilvl w:val="1"/>
          <w:numId w:val="1"/>
        </w:numPr>
      </w:pPr>
      <w:proofErr w:type="spellStart"/>
      <w:r>
        <w:t>Defence</w:t>
      </w:r>
      <w:proofErr w:type="spellEnd"/>
      <w:r>
        <w:t xml:space="preserve"> could not summon witnesses </w:t>
      </w:r>
    </w:p>
    <w:p w14:paraId="304A1266" w14:textId="25116AF7" w:rsidR="0024693A" w:rsidRDefault="0024693A" w:rsidP="0024693A">
      <w:pPr>
        <w:pStyle w:val="ListParagraph"/>
        <w:numPr>
          <w:ilvl w:val="1"/>
          <w:numId w:val="1"/>
        </w:numPr>
      </w:pPr>
      <w:r>
        <w:t xml:space="preserve">Both defendants convicted and executed </w:t>
      </w:r>
    </w:p>
    <w:p w14:paraId="61F48431" w14:textId="77777777" w:rsidR="00416CCA" w:rsidRDefault="00416CCA" w:rsidP="00416CCA">
      <w:pPr>
        <w:pStyle w:val="ListParagraph"/>
        <w:ind w:left="1440"/>
      </w:pPr>
    </w:p>
    <w:p w14:paraId="5D02B7D3" w14:textId="29E8C5AF" w:rsidR="00416CCA" w:rsidRDefault="00416CCA" w:rsidP="00416CCA">
      <w:pPr>
        <w:pStyle w:val="ListParagraph"/>
        <w:numPr>
          <w:ilvl w:val="0"/>
          <w:numId w:val="1"/>
        </w:numPr>
      </w:pPr>
      <w:r>
        <w:t xml:space="preserve">The Bloody Assizes </w:t>
      </w:r>
    </w:p>
    <w:p w14:paraId="4C531210" w14:textId="030AC28A" w:rsidR="00416CCA" w:rsidRDefault="00416CCA" w:rsidP="00416CCA">
      <w:pPr>
        <w:pStyle w:val="ListParagraph"/>
        <w:numPr>
          <w:ilvl w:val="1"/>
          <w:numId w:val="1"/>
        </w:numPr>
      </w:pPr>
      <w:r>
        <w:t xml:space="preserve">Protestant uprising led by the illegitimate son of Charles II upon the latter’s death </w:t>
      </w:r>
    </w:p>
    <w:p w14:paraId="4ED5E0EE" w14:textId="19CB9B9A" w:rsidR="00416CCA" w:rsidRDefault="00416CCA" w:rsidP="00416CCA">
      <w:pPr>
        <w:pStyle w:val="ListParagraph"/>
        <w:numPr>
          <w:ilvl w:val="1"/>
          <w:numId w:val="1"/>
        </w:numPr>
      </w:pPr>
      <w:r>
        <w:t xml:space="preserve">An attempt to prevent the accession of James II </w:t>
      </w:r>
    </w:p>
    <w:p w14:paraId="7E22D829" w14:textId="44DF3E43" w:rsidR="00416CCA" w:rsidRDefault="00416CCA" w:rsidP="00416CCA">
      <w:pPr>
        <w:pStyle w:val="ListParagraph"/>
        <w:numPr>
          <w:ilvl w:val="1"/>
          <w:numId w:val="1"/>
        </w:numPr>
      </w:pPr>
      <w:r>
        <w:t xml:space="preserve">The rebellion was defeated and captured rebels were charged with treason </w:t>
      </w:r>
    </w:p>
    <w:p w14:paraId="22201C02" w14:textId="1E13368D" w:rsidR="00416CCA" w:rsidRDefault="00416CCA" w:rsidP="00416CCA">
      <w:pPr>
        <w:pStyle w:val="ListParagraph"/>
        <w:numPr>
          <w:ilvl w:val="1"/>
          <w:numId w:val="1"/>
        </w:numPr>
      </w:pPr>
      <w:r>
        <w:t xml:space="preserve">Trial occurred under a special commission presided over by Chief Justice Jeffrey’s </w:t>
      </w:r>
    </w:p>
    <w:p w14:paraId="633B1127" w14:textId="03A5EDA5" w:rsidR="00416CCA" w:rsidRDefault="00416CCA" w:rsidP="00416CCA">
      <w:pPr>
        <w:pStyle w:val="ListParagraph"/>
        <w:numPr>
          <w:ilvl w:val="1"/>
          <w:numId w:val="1"/>
        </w:numPr>
      </w:pPr>
      <w:r>
        <w:t xml:space="preserve">Known as the “Bloody Assizes” due to number of executions </w:t>
      </w:r>
    </w:p>
    <w:p w14:paraId="1D529189" w14:textId="6E5E9D7D" w:rsidR="00416CCA" w:rsidRDefault="00416CCA" w:rsidP="00416CCA">
      <w:pPr>
        <w:pStyle w:val="ListParagraph"/>
        <w:numPr>
          <w:ilvl w:val="1"/>
          <w:numId w:val="1"/>
        </w:numPr>
      </w:pPr>
      <w:r>
        <w:t xml:space="preserve">Punishment for treason: hanged until unconscious, disemboweled, beheaded, and quartered; women were burned </w:t>
      </w:r>
      <w:proofErr w:type="spellStart"/>
      <w:r>
        <w:t>alibe</w:t>
      </w:r>
      <w:proofErr w:type="spellEnd"/>
      <w:r>
        <w:t xml:space="preserve"> </w:t>
      </w:r>
    </w:p>
    <w:p w14:paraId="2C204E0A" w14:textId="6B9D8BAE" w:rsidR="00416CCA" w:rsidRDefault="00416CCA" w:rsidP="00416CCA">
      <w:pPr>
        <w:pStyle w:val="ListParagraph"/>
        <w:numPr>
          <w:ilvl w:val="1"/>
          <w:numId w:val="1"/>
        </w:numPr>
      </w:pPr>
      <w:r>
        <w:t xml:space="preserve">Judicial corruption – CJ Jeffery’s allegedly sold pardons </w:t>
      </w:r>
    </w:p>
    <w:p w14:paraId="7D9E2AB4" w14:textId="6F755199" w:rsidR="00416CCA" w:rsidRDefault="00416CCA" w:rsidP="00416CCA">
      <w:pPr>
        <w:pStyle w:val="ListParagraph"/>
        <w:numPr>
          <w:ilvl w:val="1"/>
          <w:numId w:val="1"/>
        </w:numPr>
      </w:pPr>
      <w:r>
        <w:t xml:space="preserve">One victims, Lady Alice Lisle, a deaf widow in her 70s, alleged to have </w:t>
      </w:r>
      <w:proofErr w:type="spellStart"/>
      <w:r>
        <w:t>harboured</w:t>
      </w:r>
      <w:proofErr w:type="spellEnd"/>
      <w:r>
        <w:t xml:space="preserve"> one of the rebels </w:t>
      </w:r>
    </w:p>
    <w:p w14:paraId="4A28D99E" w14:textId="77777777" w:rsidR="00416CCA" w:rsidRDefault="00416CCA" w:rsidP="00416CCA">
      <w:pPr>
        <w:pStyle w:val="ListParagraph"/>
        <w:numPr>
          <w:ilvl w:val="1"/>
          <w:numId w:val="1"/>
        </w:numPr>
      </w:pPr>
      <w:r>
        <w:t xml:space="preserve">Jeffrey’s himself contested her </w:t>
      </w:r>
      <w:proofErr w:type="spellStart"/>
      <w:r>
        <w:t>defence</w:t>
      </w:r>
      <w:proofErr w:type="spellEnd"/>
      <w:r>
        <w:t xml:space="preserve"> to the jury – “those lying, sniveling canting Presbyterian rascals…one way or other had a hand in the late horrid conspiracy and rebellion” </w:t>
      </w:r>
    </w:p>
    <w:p w14:paraId="7461E663" w14:textId="77777777" w:rsidR="00416CCA" w:rsidRDefault="00416CCA" w:rsidP="00416CCA">
      <w:pPr>
        <w:pStyle w:val="ListParagraph"/>
        <w:numPr>
          <w:ilvl w:val="1"/>
          <w:numId w:val="1"/>
        </w:numPr>
      </w:pPr>
      <w:r>
        <w:t xml:space="preserve">Lady Alice Lisle – “I have been told, the court ought to be counsel for the prisoner, instead of which, there was evidence given from thence” </w:t>
      </w:r>
    </w:p>
    <w:p w14:paraId="625E2810" w14:textId="77777777" w:rsidR="00416CCA" w:rsidRDefault="00416CCA" w:rsidP="00416CCA">
      <w:pPr>
        <w:pStyle w:val="ListParagraph"/>
        <w:numPr>
          <w:ilvl w:val="1"/>
          <w:numId w:val="1"/>
        </w:numPr>
      </w:pPr>
      <w:r>
        <w:t xml:space="preserve">The jury was initially reluctant to convict but eventually yielded to </w:t>
      </w:r>
      <w:proofErr w:type="spellStart"/>
      <w:r>
        <w:t>Jeffreys</w:t>
      </w:r>
      <w:proofErr w:type="spellEnd"/>
      <w:r>
        <w:t xml:space="preserve">’ argument – Alice Lisle was beheaded </w:t>
      </w:r>
    </w:p>
    <w:p w14:paraId="6B35FC1B" w14:textId="77777777" w:rsidR="00416CCA" w:rsidRDefault="00416CCA" w:rsidP="00416CCA"/>
    <w:p w14:paraId="11158DC0" w14:textId="77777777" w:rsidR="00416CCA" w:rsidRDefault="00416CCA" w:rsidP="00416CCA">
      <w:r>
        <w:t xml:space="preserve">Criticisms </w:t>
      </w:r>
    </w:p>
    <w:p w14:paraId="214F04BC" w14:textId="64D40556" w:rsidR="00416CCA" w:rsidRDefault="00416CCA" w:rsidP="00416CCA">
      <w:pPr>
        <w:pStyle w:val="ListParagraph"/>
        <w:numPr>
          <w:ilvl w:val="0"/>
          <w:numId w:val="1"/>
        </w:numPr>
      </w:pPr>
      <w:r>
        <w:t xml:space="preserve">Themes emerging from the treason trials of the 1670’s and 80’s </w:t>
      </w:r>
    </w:p>
    <w:p w14:paraId="171D8048" w14:textId="77777777" w:rsidR="006E5B6D" w:rsidRDefault="00416CCA" w:rsidP="006E5B6D">
      <w:pPr>
        <w:pStyle w:val="ListParagraph"/>
        <w:numPr>
          <w:ilvl w:val="1"/>
          <w:numId w:val="1"/>
        </w:numPr>
      </w:pPr>
      <w:r>
        <w:t xml:space="preserve">Why were so many innocent people convicted </w:t>
      </w:r>
    </w:p>
    <w:p w14:paraId="5726B4A1" w14:textId="77777777" w:rsidR="006E5B6D" w:rsidRDefault="00416CCA" w:rsidP="006E5B6D">
      <w:pPr>
        <w:pStyle w:val="ListParagraph"/>
        <w:numPr>
          <w:ilvl w:val="2"/>
          <w:numId w:val="1"/>
        </w:numPr>
      </w:pPr>
      <w:r>
        <w:t xml:space="preserve">Partiality of the Bench </w:t>
      </w:r>
    </w:p>
    <w:p w14:paraId="7E4600E2" w14:textId="77777777" w:rsidR="006E5B6D" w:rsidRDefault="00416CCA" w:rsidP="006E5B6D">
      <w:pPr>
        <w:pStyle w:val="ListParagraph"/>
        <w:numPr>
          <w:ilvl w:val="3"/>
          <w:numId w:val="1"/>
        </w:numPr>
      </w:pPr>
      <w:r>
        <w:t xml:space="preserve">CJ </w:t>
      </w:r>
      <w:proofErr w:type="spellStart"/>
      <w:r>
        <w:t>Jeffreys</w:t>
      </w:r>
      <w:proofErr w:type="spellEnd"/>
      <w:r>
        <w:t xml:space="preserve">’ treatment of Alice Lisle </w:t>
      </w:r>
    </w:p>
    <w:p w14:paraId="1160BBDC" w14:textId="2FF60C4B" w:rsidR="006E5B6D" w:rsidRDefault="00416CCA" w:rsidP="006E5B6D">
      <w:pPr>
        <w:pStyle w:val="ListParagraph"/>
        <w:numPr>
          <w:ilvl w:val="3"/>
          <w:numId w:val="1"/>
        </w:numPr>
      </w:pPr>
      <w:r>
        <w:t xml:space="preserve">CJ </w:t>
      </w:r>
      <w:proofErr w:type="spellStart"/>
      <w:r>
        <w:t>Scroggs</w:t>
      </w:r>
      <w:proofErr w:type="spellEnd"/>
      <w:r>
        <w:t xml:space="preserve"> also displayed bias during the Popish Plot trials, “he checked and sneered at the prisoners when on their trial.” He told the jury “they eat their God, they kill their King, and sain</w:t>
      </w:r>
      <w:r w:rsidR="006E5B6D">
        <w:t>t</w:t>
      </w:r>
      <w:r>
        <w:t xml:space="preserve"> the murderer” </w:t>
      </w:r>
    </w:p>
    <w:p w14:paraId="0D575DB9" w14:textId="77777777" w:rsidR="006E5B6D" w:rsidRDefault="00416CCA" w:rsidP="006E5B6D">
      <w:pPr>
        <w:pStyle w:val="ListParagraph"/>
        <w:numPr>
          <w:ilvl w:val="3"/>
          <w:numId w:val="1"/>
        </w:numPr>
      </w:pPr>
      <w:r>
        <w:t xml:space="preserve">Judicial bias was a major theme of the Glorious revolution </w:t>
      </w:r>
    </w:p>
    <w:p w14:paraId="20DB0855" w14:textId="4815325F" w:rsidR="006E5B6D" w:rsidRDefault="006E5B6D" w:rsidP="006E5B6D">
      <w:pPr>
        <w:pStyle w:val="ListParagraph"/>
        <w:numPr>
          <w:ilvl w:val="3"/>
          <w:numId w:val="1"/>
        </w:numPr>
      </w:pPr>
      <w:r>
        <w:t xml:space="preserve">Judges also were believed to impose excessive bail, fines, and extremely cruel punishment – Bill of Rights would forbid this </w:t>
      </w:r>
    </w:p>
    <w:p w14:paraId="48A89F5D" w14:textId="6DBCDBF1" w:rsidR="006E5B6D" w:rsidRDefault="006E5B6D" w:rsidP="006E5B6D">
      <w:pPr>
        <w:pStyle w:val="ListParagraph"/>
        <w:numPr>
          <w:ilvl w:val="3"/>
          <w:numId w:val="1"/>
        </w:numPr>
      </w:pPr>
      <w:r>
        <w:t xml:space="preserve">Important to note that before the revolution, the Crown appointed and dismissed judges without cause – only the most loyal and pro-Crown judges would reach the highest positions </w:t>
      </w:r>
    </w:p>
    <w:p w14:paraId="31E30829" w14:textId="4026F261" w:rsidR="006E5B6D" w:rsidRDefault="006E5B6D" w:rsidP="006E5B6D">
      <w:pPr>
        <w:pStyle w:val="ListParagraph"/>
        <w:numPr>
          <w:ilvl w:val="3"/>
          <w:numId w:val="1"/>
        </w:numPr>
      </w:pPr>
      <w:r>
        <w:t xml:space="preserve">Charles II and James II routinely dismissed judges who decided cases against the Crown </w:t>
      </w:r>
    </w:p>
    <w:p w14:paraId="014E9E99" w14:textId="312D3FD1" w:rsidR="006E5B6D" w:rsidRDefault="006E5B6D" w:rsidP="006E5B6D">
      <w:pPr>
        <w:pStyle w:val="ListParagraph"/>
        <w:numPr>
          <w:ilvl w:val="3"/>
          <w:numId w:val="1"/>
        </w:numPr>
      </w:pPr>
      <w:r>
        <w:t xml:space="preserve">After the Revolution, William II made judicial appointments conditioned only on good </w:t>
      </w:r>
      <w:proofErr w:type="spellStart"/>
      <w:r>
        <w:t>behaviour</w:t>
      </w:r>
      <w:proofErr w:type="spellEnd"/>
      <w:r>
        <w:t xml:space="preserve"> </w:t>
      </w:r>
    </w:p>
    <w:p w14:paraId="375D9521" w14:textId="77777777" w:rsidR="006E5B6D" w:rsidRDefault="006E5B6D" w:rsidP="006E5B6D"/>
    <w:p w14:paraId="11F22B5F" w14:textId="0F526DBE" w:rsidR="008D1E3F" w:rsidRDefault="006E5B6D" w:rsidP="008D1E3F">
      <w:r>
        <w:t xml:space="preserve">Restrictions on Pretrial Prep </w:t>
      </w:r>
    </w:p>
    <w:p w14:paraId="4BBF920A" w14:textId="6D11A0BD" w:rsidR="006E5B6D" w:rsidRDefault="006E5B6D" w:rsidP="006E5B6D">
      <w:pPr>
        <w:pStyle w:val="ListParagraph"/>
        <w:numPr>
          <w:ilvl w:val="0"/>
          <w:numId w:val="1"/>
        </w:numPr>
      </w:pPr>
      <w:r>
        <w:t xml:space="preserve">Inability of William Ireland defendant in the Popish Plot case, to summon alibi witnesses </w:t>
      </w:r>
    </w:p>
    <w:p w14:paraId="6848B8E9" w14:textId="25377AA5" w:rsidR="006E5B6D" w:rsidRDefault="006E5B6D" w:rsidP="006E5B6D">
      <w:pPr>
        <w:pStyle w:val="ListParagraph"/>
        <w:numPr>
          <w:ilvl w:val="0"/>
          <w:numId w:val="1"/>
        </w:numPr>
      </w:pPr>
      <w:r>
        <w:t xml:space="preserve">Inability of Stephen College to know the matters which he was charged </w:t>
      </w:r>
    </w:p>
    <w:p w14:paraId="11B343AA" w14:textId="0083FC88" w:rsidR="006E5B6D" w:rsidRDefault="006E5B6D" w:rsidP="006E5B6D">
      <w:pPr>
        <w:pStyle w:val="ListParagraph"/>
        <w:numPr>
          <w:ilvl w:val="0"/>
          <w:numId w:val="1"/>
        </w:numPr>
      </w:pPr>
      <w:r>
        <w:t xml:space="preserve">A defendant could not seek the assistance of counsel nor could he do it himself </w:t>
      </w:r>
    </w:p>
    <w:p w14:paraId="4DEFB873" w14:textId="1C231556" w:rsidR="006E5B6D" w:rsidRDefault="006E5B6D" w:rsidP="006E5B6D">
      <w:pPr>
        <w:pStyle w:val="ListParagraph"/>
        <w:numPr>
          <w:ilvl w:val="0"/>
          <w:numId w:val="1"/>
        </w:numPr>
      </w:pPr>
      <w:r>
        <w:t xml:space="preserve">The Treason Trials Act would allow a defendant to consult lawyers in the pretrial phase to develop a </w:t>
      </w:r>
      <w:proofErr w:type="spellStart"/>
      <w:r>
        <w:t>defence</w:t>
      </w:r>
      <w:proofErr w:type="spellEnd"/>
      <w:r>
        <w:t>, and to have advance disclosure of the indictment</w:t>
      </w:r>
    </w:p>
    <w:p w14:paraId="08F643EF" w14:textId="304FA1F7" w:rsidR="006E5B6D" w:rsidRDefault="006E5B6D" w:rsidP="006E5B6D">
      <w:r>
        <w:t xml:space="preserve">Denial of Defense Counsel </w:t>
      </w:r>
    </w:p>
    <w:p w14:paraId="09F25265" w14:textId="2EB044A5" w:rsidR="006E5B6D" w:rsidRDefault="006E5B6D" w:rsidP="006E5B6D">
      <w:pPr>
        <w:pStyle w:val="ListParagraph"/>
        <w:numPr>
          <w:ilvl w:val="0"/>
          <w:numId w:val="1"/>
        </w:numPr>
      </w:pPr>
      <w:r>
        <w:t xml:space="preserve">The need for </w:t>
      </w:r>
      <w:proofErr w:type="spellStart"/>
      <w:r>
        <w:t>defence</w:t>
      </w:r>
      <w:proofErr w:type="spellEnd"/>
      <w:r>
        <w:t xml:space="preserve"> counsel was acute in treason trials for 3 main reasons </w:t>
      </w:r>
    </w:p>
    <w:p w14:paraId="7A056030" w14:textId="31DB90D3" w:rsidR="006E5B6D" w:rsidRDefault="006E5B6D" w:rsidP="006E5B6D">
      <w:pPr>
        <w:pStyle w:val="ListParagraph"/>
        <w:numPr>
          <w:ilvl w:val="1"/>
          <w:numId w:val="1"/>
        </w:numPr>
      </w:pPr>
      <w:r>
        <w:t xml:space="preserve">1. Judicial bias more likely in treason trials </w:t>
      </w:r>
    </w:p>
    <w:p w14:paraId="23E56189" w14:textId="3F25257A" w:rsidR="006E5B6D" w:rsidRDefault="006E5B6D" w:rsidP="006E5B6D">
      <w:pPr>
        <w:pStyle w:val="ListParagraph"/>
        <w:numPr>
          <w:ilvl w:val="1"/>
          <w:numId w:val="1"/>
        </w:numPr>
      </w:pPr>
      <w:r>
        <w:t xml:space="preserve">2. The Crown employed lawyers in treason cases </w:t>
      </w:r>
    </w:p>
    <w:p w14:paraId="4F4FB024" w14:textId="0F1B8F57" w:rsidR="006E5B6D" w:rsidRDefault="006E5B6D" w:rsidP="006E5B6D">
      <w:pPr>
        <w:pStyle w:val="ListParagraph"/>
        <w:numPr>
          <w:ilvl w:val="1"/>
          <w:numId w:val="1"/>
        </w:numPr>
      </w:pPr>
      <w:r>
        <w:t xml:space="preserve">3. The complexity of treason trials required counsel </w:t>
      </w:r>
    </w:p>
    <w:p w14:paraId="3B46290F" w14:textId="1BBFD66B" w:rsidR="006E5B6D" w:rsidRDefault="006E5B6D" w:rsidP="006E5B6D">
      <w:r>
        <w:t xml:space="preserve">The Act </w:t>
      </w:r>
    </w:p>
    <w:p w14:paraId="1BAECB74" w14:textId="79C19685" w:rsidR="006E5B6D" w:rsidRDefault="006E5B6D" w:rsidP="006E5B6D">
      <w:pPr>
        <w:pStyle w:val="ListParagraph"/>
        <w:numPr>
          <w:ilvl w:val="0"/>
          <w:numId w:val="1"/>
        </w:numPr>
      </w:pPr>
      <w:r>
        <w:t xml:space="preserve">The Preamble </w:t>
      </w:r>
    </w:p>
    <w:p w14:paraId="59121908" w14:textId="2958FF57" w:rsidR="006E5B6D" w:rsidRDefault="006E5B6D" w:rsidP="006E5B6D">
      <w:pPr>
        <w:pStyle w:val="ListParagraph"/>
        <w:numPr>
          <w:ilvl w:val="1"/>
          <w:numId w:val="1"/>
        </w:numPr>
      </w:pPr>
      <w:r>
        <w:t xml:space="preserve">Nothing is more just and reasonable than that Persons prosecuted for High Treason…should not be debarred of all just and equal means for the </w:t>
      </w:r>
      <w:proofErr w:type="spellStart"/>
      <w:r>
        <w:t>defence</w:t>
      </w:r>
      <w:proofErr w:type="spellEnd"/>
      <w:r>
        <w:t xml:space="preserve"> of their </w:t>
      </w:r>
      <w:proofErr w:type="spellStart"/>
      <w:r>
        <w:t>innocencies</w:t>
      </w:r>
      <w:proofErr w:type="spellEnd"/>
      <w:r>
        <w:t xml:space="preserve"> in such cases… </w:t>
      </w:r>
    </w:p>
    <w:p w14:paraId="272769B6" w14:textId="0CB3251D" w:rsidR="006E5B6D" w:rsidRDefault="006E5B6D" w:rsidP="006E5B6D">
      <w:pPr>
        <w:pStyle w:val="ListParagraph"/>
        <w:numPr>
          <w:ilvl w:val="1"/>
          <w:numId w:val="1"/>
        </w:numPr>
      </w:pPr>
      <w:r>
        <w:t xml:space="preserve">A distrust of the authority of the Crown brought upon in the wake of the civil war – subordination to the monarch’s will was eroding </w:t>
      </w:r>
    </w:p>
    <w:p w14:paraId="4FA39476" w14:textId="38D16302" w:rsidR="006E5B6D" w:rsidRDefault="006E5B6D" w:rsidP="006E5B6D">
      <w:pPr>
        <w:pStyle w:val="ListParagraph"/>
        <w:numPr>
          <w:ilvl w:val="0"/>
          <w:numId w:val="1"/>
        </w:numPr>
      </w:pPr>
      <w:r>
        <w:t xml:space="preserve">Disclosure of the Indictment </w:t>
      </w:r>
    </w:p>
    <w:p w14:paraId="51836548" w14:textId="189AA875" w:rsidR="006E5B6D" w:rsidRDefault="006E5B6D" w:rsidP="006E5B6D">
      <w:pPr>
        <w:pStyle w:val="ListParagraph"/>
        <w:numPr>
          <w:ilvl w:val="1"/>
          <w:numId w:val="1"/>
        </w:numPr>
      </w:pPr>
      <w:r>
        <w:t xml:space="preserve">A fundamental part of the unfair trial of Stephen College </w:t>
      </w:r>
    </w:p>
    <w:p w14:paraId="1B4A9DF6" w14:textId="003D4BED" w:rsidR="006E5B6D" w:rsidRDefault="006E5B6D" w:rsidP="006E5B6D">
      <w:pPr>
        <w:pStyle w:val="ListParagraph"/>
        <w:numPr>
          <w:ilvl w:val="1"/>
          <w:numId w:val="1"/>
        </w:numPr>
      </w:pPr>
      <w:r>
        <w:t xml:space="preserve">Did not disclose the names of prosecution witnesses </w:t>
      </w:r>
    </w:p>
    <w:p w14:paraId="4A967826" w14:textId="5DF5EB61" w:rsidR="006E5B6D" w:rsidRDefault="006E5B6D" w:rsidP="006E5B6D">
      <w:pPr>
        <w:pStyle w:val="ListParagraph"/>
        <w:numPr>
          <w:ilvl w:val="0"/>
          <w:numId w:val="1"/>
        </w:numPr>
      </w:pPr>
      <w:r>
        <w:t xml:space="preserve">Assistance of Counsel at Pretrial </w:t>
      </w:r>
    </w:p>
    <w:p w14:paraId="098C145D" w14:textId="305AA1E3" w:rsidR="006E5B6D" w:rsidRDefault="006E5B6D" w:rsidP="006E5B6D">
      <w:pPr>
        <w:pStyle w:val="ListParagraph"/>
        <w:numPr>
          <w:ilvl w:val="1"/>
          <w:numId w:val="1"/>
        </w:numPr>
      </w:pPr>
      <w:r>
        <w:t xml:space="preserve">Before 1696 this was hampered by the solitary conditions of pretrial confinement </w:t>
      </w:r>
    </w:p>
    <w:p w14:paraId="049056B2" w14:textId="11D9F6B1" w:rsidR="006E5B6D" w:rsidRDefault="006E5B6D" w:rsidP="006E5B6D">
      <w:pPr>
        <w:pStyle w:val="ListParagraph"/>
        <w:numPr>
          <w:ilvl w:val="1"/>
          <w:numId w:val="1"/>
        </w:numPr>
      </w:pPr>
      <w:r>
        <w:t xml:space="preserve">Disclosure of the indictment before the pretrial proceeding helped engage the assistance of counsel </w:t>
      </w:r>
    </w:p>
    <w:p w14:paraId="4DD4A8FE" w14:textId="02CFCBBB" w:rsidR="00D84477" w:rsidRDefault="00D84477" w:rsidP="00D84477">
      <w:pPr>
        <w:pStyle w:val="ListParagraph"/>
        <w:numPr>
          <w:ilvl w:val="0"/>
          <w:numId w:val="1"/>
        </w:numPr>
      </w:pPr>
      <w:r>
        <w:t xml:space="preserve">Assistance of Counsel at Trial </w:t>
      </w:r>
    </w:p>
    <w:p w14:paraId="72640990" w14:textId="197F8D82" w:rsidR="00D84477" w:rsidRDefault="00D84477" w:rsidP="00D84477">
      <w:pPr>
        <w:pStyle w:val="ListParagraph"/>
        <w:numPr>
          <w:ilvl w:val="1"/>
          <w:numId w:val="1"/>
        </w:numPr>
      </w:pPr>
      <w:r>
        <w:t xml:space="preserve">In treason cases it was thought before 1696 that counsel could be alleged to be a conspirator in the act of treason </w:t>
      </w:r>
    </w:p>
    <w:p w14:paraId="78C7867E" w14:textId="4D6476D6" w:rsidR="00D84477" w:rsidRDefault="00D84477" w:rsidP="00D84477">
      <w:pPr>
        <w:pStyle w:val="ListParagraph"/>
        <w:numPr>
          <w:ilvl w:val="1"/>
          <w:numId w:val="1"/>
        </w:numPr>
      </w:pPr>
      <w:r>
        <w:t xml:space="preserve">The Act granted counsel for all purposes in treason trials </w:t>
      </w:r>
    </w:p>
    <w:p w14:paraId="178BADA4" w14:textId="77777777" w:rsidR="00803DC6" w:rsidRDefault="00803DC6" w:rsidP="00803DC6"/>
    <w:p w14:paraId="46A7CC65" w14:textId="77777777" w:rsidR="00803DC6" w:rsidRDefault="00803DC6" w:rsidP="00803DC6"/>
    <w:p w14:paraId="2E5909EC" w14:textId="3B380EF4" w:rsidR="00803DC6" w:rsidRDefault="00803DC6" w:rsidP="00803DC6">
      <w:pPr>
        <w:rPr>
          <w:b/>
        </w:rPr>
      </w:pPr>
      <w:r w:rsidRPr="00822C61">
        <w:rPr>
          <w:b/>
        </w:rPr>
        <w:t>QUEST</w:t>
      </w:r>
      <w:r w:rsidRPr="00803DC6">
        <w:rPr>
          <w:b/>
        </w:rPr>
        <w:t xml:space="preserve">ION 2: With the passage of C36, parliament has responded to the SCC decision of Bedford in Canada, please set out the reason why the SCC struck down the previous prostitution provisions and the government’s response to the bill C36. In your view, does this response satisfy s.7 of the Charter? </w:t>
      </w:r>
    </w:p>
    <w:p w14:paraId="70A268CD" w14:textId="77777777" w:rsidR="00803DC6" w:rsidRDefault="00803DC6" w:rsidP="00803DC6">
      <w:pPr>
        <w:rPr>
          <w:b/>
        </w:rPr>
      </w:pPr>
    </w:p>
    <w:p w14:paraId="219B6939" w14:textId="1A9BF1B3" w:rsidR="00803DC6" w:rsidRDefault="0029302E" w:rsidP="00803DC6">
      <w:r>
        <w:t>Criminalizing Immorality – Women and the Legal System</w:t>
      </w:r>
    </w:p>
    <w:p w14:paraId="73623BC5" w14:textId="031E488D" w:rsidR="0029302E" w:rsidRDefault="0029302E" w:rsidP="0029302E">
      <w:pPr>
        <w:pStyle w:val="ListParagraph"/>
        <w:numPr>
          <w:ilvl w:val="0"/>
          <w:numId w:val="1"/>
        </w:numPr>
      </w:pPr>
      <w:r>
        <w:t xml:space="preserve">Bedford </w:t>
      </w:r>
    </w:p>
    <w:p w14:paraId="2CB6F6C6" w14:textId="5F4F30ED" w:rsidR="0029302E" w:rsidRDefault="0029302E" w:rsidP="0029302E">
      <w:pPr>
        <w:pStyle w:val="ListParagraph"/>
        <w:numPr>
          <w:ilvl w:val="1"/>
          <w:numId w:val="1"/>
        </w:numPr>
      </w:pPr>
      <w:r>
        <w:t xml:space="preserve">“It is not a crime in Canada to sell sex for money. However, it is a crime to keep a bawdy house, to live on the avails of prostitution or to communicate in public with respect to a proposed act of prostitution. It is argues that these restrictions on prostitution put the safety and lives of the prostitutes at risk, and are therefore unconstitutional” </w:t>
      </w:r>
    </w:p>
    <w:p w14:paraId="7BFF1BBF" w14:textId="4D7481AA" w:rsidR="0013460F" w:rsidRDefault="0013460F" w:rsidP="0029302E">
      <w:pPr>
        <w:pStyle w:val="ListParagraph"/>
        <w:numPr>
          <w:ilvl w:val="1"/>
          <w:numId w:val="1"/>
        </w:numPr>
      </w:pPr>
      <w:r>
        <w:t xml:space="preserve">Prostitution itself is not illegal. It is not against the law to exchange sec for money. Under the existing regime, Parliament has confined lawful prostitution to two categories </w:t>
      </w:r>
    </w:p>
    <w:p w14:paraId="70E64867" w14:textId="3E5F897E" w:rsidR="0013460F" w:rsidRDefault="0013460F" w:rsidP="0013460F">
      <w:pPr>
        <w:pStyle w:val="ListParagraph"/>
        <w:numPr>
          <w:ilvl w:val="2"/>
          <w:numId w:val="1"/>
        </w:numPr>
      </w:pPr>
      <w:r>
        <w:t xml:space="preserve">Street Prostitution </w:t>
      </w:r>
    </w:p>
    <w:p w14:paraId="099F467B" w14:textId="66BC3934" w:rsidR="0013460F" w:rsidRDefault="0013460F" w:rsidP="0013460F">
      <w:pPr>
        <w:pStyle w:val="ListParagraph"/>
        <w:numPr>
          <w:ilvl w:val="2"/>
          <w:numId w:val="1"/>
        </w:numPr>
      </w:pPr>
      <w:r>
        <w:t xml:space="preserve">Out-Calls – where the prostitute goes out and meets the client at a designated location, such as the client’s home </w:t>
      </w:r>
    </w:p>
    <w:p w14:paraId="0250899F" w14:textId="2C9B788B" w:rsidR="0013460F" w:rsidRDefault="0013460F" w:rsidP="0013460F">
      <w:pPr>
        <w:pStyle w:val="ListParagraph"/>
        <w:numPr>
          <w:ilvl w:val="1"/>
          <w:numId w:val="1"/>
        </w:numPr>
      </w:pPr>
      <w:r>
        <w:t xml:space="preserve">Reflects a policy choice on Parliaments part </w:t>
      </w:r>
    </w:p>
    <w:p w14:paraId="5DEB72AE" w14:textId="4BB66435" w:rsidR="0013460F" w:rsidRDefault="0013460F" w:rsidP="0013460F">
      <w:pPr>
        <w:pStyle w:val="ListParagraph"/>
        <w:numPr>
          <w:ilvl w:val="1"/>
          <w:numId w:val="1"/>
        </w:numPr>
      </w:pPr>
      <w:r>
        <w:t xml:space="preserve">Parliament is not precluded from imposing limits on where and how prostitution may be conducted, as long as it does so in a way that does not infringe the constitutional rights of prostitutes </w:t>
      </w:r>
    </w:p>
    <w:p w14:paraId="2F2F217E" w14:textId="2C97BC20" w:rsidR="0013460F" w:rsidRDefault="0013460F" w:rsidP="0013460F">
      <w:pPr>
        <w:pStyle w:val="ListParagraph"/>
        <w:numPr>
          <w:ilvl w:val="1"/>
          <w:numId w:val="1"/>
        </w:numPr>
      </w:pPr>
      <w:r>
        <w:t xml:space="preserve">The prohibitions at issue do not merely impose conditions on how prostitutes operate. They go a critical step further, by imposing dangerous conditions on a prostitution; they prevent people engaged in a risky – but legal – activity from taking steps to protect themselves from the risks </w:t>
      </w:r>
    </w:p>
    <w:p w14:paraId="5418F3B6" w14:textId="2EB86707" w:rsidR="0013460F" w:rsidRDefault="0013460F" w:rsidP="0013460F">
      <w:pPr>
        <w:pStyle w:val="ListParagraph"/>
        <w:numPr>
          <w:ilvl w:val="1"/>
          <w:numId w:val="1"/>
        </w:numPr>
      </w:pPr>
      <w:r>
        <w:t xml:space="preserve">Bawdy House Provisions </w:t>
      </w:r>
    </w:p>
    <w:p w14:paraId="5C4A7005" w14:textId="5D1E4BD8" w:rsidR="0013460F" w:rsidRPr="0013460F" w:rsidRDefault="0013460F" w:rsidP="0013460F">
      <w:pPr>
        <w:pStyle w:val="ListParagraph"/>
        <w:numPr>
          <w:ilvl w:val="2"/>
          <w:numId w:val="1"/>
        </w:numPr>
      </w:pPr>
      <w:r>
        <w:t>“…</w:t>
      </w:r>
      <w:r w:rsidRPr="0013460F">
        <w:rPr>
          <w:lang w:val="en-CA"/>
        </w:rPr>
        <w:t xml:space="preserve">The practical effect of s. 210 is to confine lawful prostitution to two categories: street prostitution and out-calls (application decision, at </w:t>
      </w:r>
      <w:proofErr w:type="spellStart"/>
      <w:r w:rsidRPr="0013460F">
        <w:rPr>
          <w:lang w:val="en-CA"/>
        </w:rPr>
        <w:t>para</w:t>
      </w:r>
      <w:proofErr w:type="spellEnd"/>
      <w:r w:rsidRPr="0013460F">
        <w:rPr>
          <w:lang w:val="en-CA"/>
        </w:rPr>
        <w:t>. 385).  In-calls, where the john comes to the prostitute’s residence, are prohibited.  Out-calls, where the prostitute goes out and meets the client at a designated location, such as the client’s home, are allowed.  Working on the street is also permitted, though the practice of street prostitution is significantly limited by the prohibition on communicating in public (s. 213 (1) (</w:t>
      </w:r>
      <w:r w:rsidRPr="0013460F">
        <w:rPr>
          <w:i/>
          <w:iCs/>
          <w:lang w:val="en-CA"/>
        </w:rPr>
        <w:t>c</w:t>
      </w:r>
      <w:r w:rsidRPr="0013460F">
        <w:rPr>
          <w:lang w:val="en-CA"/>
        </w:rPr>
        <w:t>))</w:t>
      </w:r>
      <w:r>
        <w:rPr>
          <w:lang w:val="en-CA"/>
        </w:rPr>
        <w:t>”</w:t>
      </w:r>
    </w:p>
    <w:p w14:paraId="6E508E62" w14:textId="16BFF361" w:rsidR="0013460F" w:rsidRPr="0013460F" w:rsidRDefault="0013460F" w:rsidP="0013460F">
      <w:pPr>
        <w:pStyle w:val="ListParagraph"/>
        <w:numPr>
          <w:ilvl w:val="2"/>
          <w:numId w:val="1"/>
        </w:numPr>
      </w:pPr>
      <w:r>
        <w:rPr>
          <w:lang w:val="en-CA"/>
        </w:rPr>
        <w:t xml:space="preserve">Three points </w:t>
      </w:r>
    </w:p>
    <w:p w14:paraId="23733B8A" w14:textId="04B56F27" w:rsidR="0013460F" w:rsidRPr="0013460F" w:rsidRDefault="0013460F" w:rsidP="0013460F">
      <w:pPr>
        <w:pStyle w:val="ListParagraph"/>
        <w:numPr>
          <w:ilvl w:val="3"/>
          <w:numId w:val="1"/>
        </w:numPr>
      </w:pPr>
      <w:r>
        <w:rPr>
          <w:lang w:val="en-CA"/>
        </w:rPr>
        <w:t xml:space="preserve">Prevents sex-workers from working in a fixed indoor location – prevents from having a regular clientele and setting up other safety measures, e.g. security </w:t>
      </w:r>
    </w:p>
    <w:p w14:paraId="6983EA03" w14:textId="274D18BA" w:rsidR="0013460F" w:rsidRPr="0013460F" w:rsidRDefault="0013460F" w:rsidP="0013460F">
      <w:pPr>
        <w:pStyle w:val="ListParagraph"/>
        <w:numPr>
          <w:ilvl w:val="3"/>
          <w:numId w:val="1"/>
        </w:numPr>
      </w:pPr>
      <w:r>
        <w:rPr>
          <w:lang w:val="en-CA"/>
        </w:rPr>
        <w:t xml:space="preserve">Interferes with provision of health checks </w:t>
      </w:r>
    </w:p>
    <w:p w14:paraId="3F75DA86" w14:textId="43366CA8" w:rsidR="0013460F" w:rsidRPr="0013460F" w:rsidRDefault="0013460F" w:rsidP="0013460F">
      <w:pPr>
        <w:pStyle w:val="ListParagraph"/>
        <w:numPr>
          <w:ilvl w:val="3"/>
          <w:numId w:val="1"/>
        </w:numPr>
      </w:pPr>
      <w:r>
        <w:rPr>
          <w:lang w:val="en-CA"/>
        </w:rPr>
        <w:t>Prevents resort to safe houses – e.g. “Grandma’s House”</w:t>
      </w:r>
    </w:p>
    <w:p w14:paraId="11370DAC" w14:textId="09755EBC" w:rsidR="0013460F" w:rsidRPr="0013460F" w:rsidRDefault="0013460F" w:rsidP="0013460F">
      <w:pPr>
        <w:pStyle w:val="ListParagraph"/>
        <w:numPr>
          <w:ilvl w:val="1"/>
          <w:numId w:val="1"/>
        </w:numPr>
      </w:pPr>
      <w:r>
        <w:rPr>
          <w:lang w:val="en-CA"/>
        </w:rPr>
        <w:t xml:space="preserve">Living on the avails </w:t>
      </w:r>
    </w:p>
    <w:p w14:paraId="08142FAB" w14:textId="3E06A17C" w:rsidR="0013460F" w:rsidRPr="0013460F" w:rsidRDefault="0013460F" w:rsidP="0013460F">
      <w:pPr>
        <w:pStyle w:val="ListParagraph"/>
        <w:numPr>
          <w:ilvl w:val="2"/>
          <w:numId w:val="1"/>
        </w:numPr>
      </w:pPr>
      <w:r>
        <w:rPr>
          <w:lang w:val="en-CA"/>
        </w:rPr>
        <w:t xml:space="preserve">From the ONCA </w:t>
      </w:r>
    </w:p>
    <w:p w14:paraId="76BFFAD4" w14:textId="5F4CE207" w:rsidR="0013460F" w:rsidRPr="0013460F" w:rsidRDefault="0013460F" w:rsidP="0013460F">
      <w:pPr>
        <w:pStyle w:val="ListParagraph"/>
        <w:numPr>
          <w:ilvl w:val="3"/>
          <w:numId w:val="1"/>
        </w:numPr>
      </w:pPr>
      <w:r>
        <w:rPr>
          <w:lang w:val="en-CA"/>
        </w:rPr>
        <w:t xml:space="preserve">Objective of the modern living on the avails provision is to prevent the exploitation of prostitutes by pimps </w:t>
      </w:r>
    </w:p>
    <w:p w14:paraId="39A08CF8" w14:textId="0C701371" w:rsidR="0013460F" w:rsidRDefault="0013460F" w:rsidP="0013460F">
      <w:pPr>
        <w:pStyle w:val="ListParagraph"/>
        <w:numPr>
          <w:ilvl w:val="3"/>
          <w:numId w:val="1"/>
        </w:numPr>
      </w:pPr>
      <w:r>
        <w:t xml:space="preserve">Prevent pimps from profiting from the prostitution of others </w:t>
      </w:r>
    </w:p>
    <w:p w14:paraId="42A691FE" w14:textId="09ECF085" w:rsidR="0013460F" w:rsidRDefault="0013460F" w:rsidP="0013460F">
      <w:pPr>
        <w:pStyle w:val="ListParagraph"/>
        <w:numPr>
          <w:ilvl w:val="1"/>
          <w:numId w:val="1"/>
        </w:numPr>
      </w:pPr>
      <w:r>
        <w:t>Communication in public</w:t>
      </w:r>
    </w:p>
    <w:p w14:paraId="0C29E552" w14:textId="0DE7D0E1" w:rsidR="0013460F" w:rsidRPr="0013460F" w:rsidRDefault="0013460F" w:rsidP="0013460F">
      <w:pPr>
        <w:pStyle w:val="ListParagraph"/>
        <w:numPr>
          <w:ilvl w:val="2"/>
          <w:numId w:val="1"/>
        </w:numPr>
      </w:pPr>
      <w:r w:rsidRPr="0013460F">
        <w:rPr>
          <w:b/>
          <w:bCs/>
          <w:lang w:val="en-CA"/>
        </w:rPr>
        <w:t>“</w:t>
      </w:r>
      <w:r w:rsidRPr="0013460F">
        <w:rPr>
          <w:lang w:val="en-CA"/>
        </w:rPr>
        <w:t>Section 213(1)(</w:t>
      </w:r>
      <w:r w:rsidRPr="0013460F">
        <w:rPr>
          <w:i/>
          <w:iCs/>
          <w:lang w:val="en-CA"/>
        </w:rPr>
        <w:t>c</w:t>
      </w:r>
      <w:r w:rsidRPr="0013460F">
        <w:rPr>
          <w:lang w:val="en-CA"/>
        </w:rPr>
        <w:t>) prohibits communicating or attempting to communicate for the purpose of engaging in prostitution or obtaining the sexual services of a prostitute, in a public place or a place open to public view.  The provision extends to conduct short of verbal communication by prohibiting stopping or attempting to sto</w:t>
      </w:r>
      <w:r>
        <w:rPr>
          <w:lang w:val="en-CA"/>
        </w:rPr>
        <w:t>p any person for those purposes</w:t>
      </w:r>
      <w:r w:rsidRPr="0013460F">
        <w:rPr>
          <w:lang w:val="en-CA"/>
        </w:rPr>
        <w:t>.</w:t>
      </w:r>
      <w:r w:rsidRPr="0013460F">
        <w:rPr>
          <w:b/>
          <w:bCs/>
          <w:lang w:val="en-CA"/>
        </w:rPr>
        <w:t>”</w:t>
      </w:r>
    </w:p>
    <w:p w14:paraId="11ED14C5" w14:textId="4F42771F" w:rsidR="0013460F" w:rsidRPr="0013460F" w:rsidRDefault="0013460F" w:rsidP="0013460F">
      <w:pPr>
        <w:pStyle w:val="ListParagraph"/>
        <w:numPr>
          <w:ilvl w:val="3"/>
          <w:numId w:val="1"/>
        </w:numPr>
      </w:pPr>
      <w:r w:rsidRPr="0013460F">
        <w:rPr>
          <w:bCs/>
          <w:lang w:val="en-CA"/>
        </w:rPr>
        <w:t>Engages security of the person</w:t>
      </w:r>
    </w:p>
    <w:p w14:paraId="0B3BA31B" w14:textId="47836B0A" w:rsidR="0013460F" w:rsidRDefault="0013460F" w:rsidP="0013460F">
      <w:pPr>
        <w:pStyle w:val="ListParagraph"/>
        <w:numPr>
          <w:ilvl w:val="4"/>
          <w:numId w:val="1"/>
        </w:numPr>
      </w:pPr>
      <w:r>
        <w:t xml:space="preserve">Prevents screening clients for safety/intoxication </w:t>
      </w:r>
    </w:p>
    <w:p w14:paraId="0173835E" w14:textId="17AE39D3" w:rsidR="0013460F" w:rsidRDefault="0013460F" w:rsidP="0013460F">
      <w:pPr>
        <w:pStyle w:val="ListParagraph"/>
        <w:numPr>
          <w:ilvl w:val="4"/>
          <w:numId w:val="1"/>
        </w:numPr>
      </w:pPr>
      <w:r>
        <w:t xml:space="preserve">Displaces sex-workers from familiar areas to isolated ones </w:t>
      </w:r>
    </w:p>
    <w:p w14:paraId="63AE84CB" w14:textId="2216BD35" w:rsidR="00E021D3" w:rsidRDefault="00E021D3" w:rsidP="00E021D3">
      <w:pPr>
        <w:pStyle w:val="ListParagraph"/>
        <w:numPr>
          <w:ilvl w:val="1"/>
          <w:numId w:val="1"/>
        </w:numPr>
      </w:pPr>
      <w:r>
        <w:t>Section 7 of the Charter</w:t>
      </w:r>
    </w:p>
    <w:p w14:paraId="39295B87" w14:textId="5F5F0C3F" w:rsidR="00E021D3" w:rsidRPr="00E021D3" w:rsidRDefault="00E021D3" w:rsidP="00E021D3">
      <w:pPr>
        <w:pStyle w:val="ListParagraph"/>
        <w:numPr>
          <w:ilvl w:val="2"/>
          <w:numId w:val="1"/>
        </w:numPr>
      </w:pPr>
      <w:r>
        <w:rPr>
          <w:lang w:val="en-CA"/>
        </w:rPr>
        <w:t>S.</w:t>
      </w:r>
      <w:r w:rsidRPr="00E021D3">
        <w:rPr>
          <w:lang w:val="en-CA"/>
        </w:rPr>
        <w:t>7 analysis is concerned with capturing inherently bad laws: that is, laws that take away life, liberty, or security of the person in a way that runs afoul of our basic values</w:t>
      </w:r>
    </w:p>
    <w:p w14:paraId="5C65A30E" w14:textId="7D912E0F" w:rsidR="00E021D3" w:rsidRPr="00E021D3" w:rsidRDefault="00E021D3" w:rsidP="00E021D3">
      <w:pPr>
        <w:pStyle w:val="ListParagraph"/>
        <w:numPr>
          <w:ilvl w:val="2"/>
          <w:numId w:val="1"/>
        </w:numPr>
      </w:pPr>
      <w:r>
        <w:rPr>
          <w:lang w:val="en-CA"/>
        </w:rPr>
        <w:t>C</w:t>
      </w:r>
      <w:r w:rsidRPr="00E021D3">
        <w:rPr>
          <w:lang w:val="en-CA"/>
        </w:rPr>
        <w:t>oncerned with the basic values against arbitrariness, over breadth, and gross disproportionality</w:t>
      </w:r>
    </w:p>
    <w:p w14:paraId="45A0F9B3" w14:textId="2407EDF7" w:rsidR="00E021D3" w:rsidRPr="00E021D3" w:rsidRDefault="00E021D3" w:rsidP="00E021D3">
      <w:pPr>
        <w:pStyle w:val="ListParagraph"/>
        <w:numPr>
          <w:ilvl w:val="3"/>
          <w:numId w:val="1"/>
        </w:numPr>
      </w:pPr>
      <w:r>
        <w:rPr>
          <w:lang w:val="en-CA"/>
        </w:rPr>
        <w:t xml:space="preserve">Arbitrariness used to describe the situation where there is no connection between the effect and the object of the law </w:t>
      </w:r>
    </w:p>
    <w:p w14:paraId="4B98126E" w14:textId="5F40D4B3" w:rsidR="00E021D3" w:rsidRPr="00E021D3" w:rsidRDefault="00E021D3" w:rsidP="00E021D3">
      <w:pPr>
        <w:pStyle w:val="ListParagraph"/>
        <w:numPr>
          <w:ilvl w:val="4"/>
          <w:numId w:val="1"/>
        </w:numPr>
      </w:pPr>
      <w:proofErr w:type="spellStart"/>
      <w:r>
        <w:rPr>
          <w:lang w:val="en-CA"/>
        </w:rPr>
        <w:t>Morgentaler</w:t>
      </w:r>
      <w:proofErr w:type="spellEnd"/>
      <w:r>
        <w:rPr>
          <w:lang w:val="en-CA"/>
        </w:rPr>
        <w:t xml:space="preserve">, law violated basic values because the effect of the law actually contravened the objective of the law </w:t>
      </w:r>
    </w:p>
    <w:p w14:paraId="552CCB2A" w14:textId="327AF8EE" w:rsidR="00E021D3" w:rsidRPr="00E021D3" w:rsidRDefault="00E021D3" w:rsidP="00E021D3">
      <w:pPr>
        <w:pStyle w:val="ListParagraph"/>
        <w:numPr>
          <w:ilvl w:val="3"/>
          <w:numId w:val="1"/>
        </w:numPr>
      </w:pPr>
      <w:proofErr w:type="spellStart"/>
      <w:r>
        <w:rPr>
          <w:lang w:val="en-CA"/>
        </w:rPr>
        <w:t>Overbreadth</w:t>
      </w:r>
      <w:proofErr w:type="spellEnd"/>
      <w:r>
        <w:rPr>
          <w:lang w:val="en-CA"/>
        </w:rPr>
        <w:t>, the law goes too far and interferes with some conduct that bears no connection to its objective</w:t>
      </w:r>
    </w:p>
    <w:p w14:paraId="32AC80CD" w14:textId="59AE2423" w:rsidR="00E021D3" w:rsidRDefault="00E021D3" w:rsidP="00E021D3">
      <w:pPr>
        <w:pStyle w:val="ListParagraph"/>
        <w:numPr>
          <w:ilvl w:val="3"/>
          <w:numId w:val="1"/>
        </w:numPr>
      </w:pPr>
      <w:r>
        <w:t>Gross disproportionality, laws are in violation when the effect of the law is grossly disproportionate to the state’s objective</w:t>
      </w:r>
    </w:p>
    <w:p w14:paraId="2D119920" w14:textId="03F20EA1" w:rsidR="00ED265B" w:rsidRDefault="00ED265B" w:rsidP="00ED265B">
      <w:pPr>
        <w:pStyle w:val="ListParagraph"/>
        <w:numPr>
          <w:ilvl w:val="1"/>
          <w:numId w:val="1"/>
        </w:numPr>
      </w:pPr>
      <w:r>
        <w:t xml:space="preserve">Bawdy House Provisions – Principles of Fundamental Justice (POFJ) Compliance </w:t>
      </w:r>
    </w:p>
    <w:p w14:paraId="25ECB50A" w14:textId="77777777" w:rsidR="00ED265B" w:rsidRPr="00ED265B" w:rsidRDefault="00ED265B" w:rsidP="00ED265B">
      <w:pPr>
        <w:pStyle w:val="ListParagraph"/>
        <w:numPr>
          <w:ilvl w:val="2"/>
          <w:numId w:val="1"/>
        </w:numPr>
      </w:pPr>
      <w:r w:rsidRPr="00ED265B">
        <w:rPr>
          <w:bCs/>
          <w:lang w:val="en-CA"/>
        </w:rPr>
        <w:t xml:space="preserve">Legislative objective: </w:t>
      </w:r>
      <w:r w:rsidRPr="00ED265B">
        <w:rPr>
          <w:lang w:val="en-CA"/>
        </w:rPr>
        <w:t> ”The appellant Attorneys General argue that the object of this provision, considered alone and in conjunction with the other prohibitions, is to deter prostitution.  The record does not support this contention; on the contrary, it is clear from the legislative record that the purpose of the prohibition is to prevent community harms in the nature of nuisance.”</w:t>
      </w:r>
    </w:p>
    <w:p w14:paraId="46AF550F" w14:textId="2EBB6784" w:rsidR="00ED265B" w:rsidRPr="00ED265B" w:rsidRDefault="00ED265B" w:rsidP="00ED265B">
      <w:pPr>
        <w:pStyle w:val="ListParagraph"/>
        <w:numPr>
          <w:ilvl w:val="2"/>
          <w:numId w:val="1"/>
        </w:numPr>
      </w:pPr>
      <w:r w:rsidRPr="00ED265B">
        <w:rPr>
          <w:lang w:val="en-CA"/>
        </w:rPr>
        <w:t>Provision is grossly disproportionate: “ Parliament has the power to regulate against nuisances, but not at the cost of the health, safety and lives of prostitutes.  A law that prevents street prostitutes from resorting to a safe haven such as Grandma’s House while a suspected serial killer prowls the streets is a law that has lost sight of its purpose.” </w:t>
      </w:r>
    </w:p>
    <w:p w14:paraId="60A514B8" w14:textId="77777777" w:rsidR="00ED265B" w:rsidRDefault="00ED265B" w:rsidP="00ED265B">
      <w:pPr>
        <w:pStyle w:val="ListParagraph"/>
        <w:numPr>
          <w:ilvl w:val="1"/>
          <w:numId w:val="1"/>
        </w:numPr>
      </w:pPr>
      <w:r>
        <w:t>Living on the Avails – POFJ Compliance</w:t>
      </w:r>
    </w:p>
    <w:p w14:paraId="7BCA3387" w14:textId="77777777" w:rsidR="00ED265B" w:rsidRPr="00ED265B" w:rsidRDefault="00ED265B" w:rsidP="00ED265B">
      <w:pPr>
        <w:pStyle w:val="ListParagraph"/>
        <w:numPr>
          <w:ilvl w:val="2"/>
          <w:numId w:val="1"/>
        </w:numPr>
      </w:pPr>
      <w:r w:rsidRPr="00ED265B">
        <w:rPr>
          <w:bCs/>
          <w:lang w:val="en-CA"/>
        </w:rPr>
        <w:t xml:space="preserve">Legislative objective: </w:t>
      </w:r>
      <w:r w:rsidRPr="00ED265B">
        <w:rPr>
          <w:b/>
          <w:bCs/>
          <w:lang w:val="en-CA"/>
        </w:rPr>
        <w:t>“</w:t>
      </w:r>
      <w:r w:rsidRPr="00ED265B">
        <w:rPr>
          <w:lang w:val="en-CA"/>
        </w:rPr>
        <w:t>This Court has held, </w:t>
      </w:r>
      <w:r w:rsidRPr="00ED265B">
        <w:rPr>
          <w:i/>
          <w:iCs/>
          <w:lang w:val="en-CA"/>
        </w:rPr>
        <w:t>per</w:t>
      </w:r>
      <w:r w:rsidRPr="00ED265B">
        <w:rPr>
          <w:lang w:val="en-CA"/>
        </w:rPr>
        <w:t> Cory J. for the majority in </w:t>
      </w:r>
      <w:r w:rsidRPr="00ED265B">
        <w:rPr>
          <w:i/>
          <w:iCs/>
          <w:lang w:val="en-CA"/>
        </w:rPr>
        <w:t>Downey</w:t>
      </w:r>
      <w:r w:rsidRPr="00ED265B">
        <w:rPr>
          <w:lang w:val="en-CA"/>
        </w:rPr>
        <w:t>, that the purpose of this provision is to target pimps and the parasitic, exploitative conduct in which they engage:</w:t>
      </w:r>
    </w:p>
    <w:p w14:paraId="7022D228" w14:textId="47F3346D" w:rsidR="00ED265B" w:rsidRPr="00ED265B" w:rsidRDefault="00ED265B" w:rsidP="00ED265B">
      <w:pPr>
        <w:pStyle w:val="ListParagraph"/>
        <w:numPr>
          <w:ilvl w:val="2"/>
          <w:numId w:val="1"/>
        </w:numPr>
      </w:pPr>
      <w:r w:rsidRPr="00ED265B">
        <w:rPr>
          <w:lang w:val="en-CA"/>
        </w:rPr>
        <w:t>It can be seen that the majority of o</w:t>
      </w:r>
      <w:r>
        <w:rPr>
          <w:lang w:val="en-CA"/>
        </w:rPr>
        <w:t xml:space="preserve">ffences outlined in s. 195 are </w:t>
      </w:r>
      <w:r w:rsidRPr="00ED265B">
        <w:rPr>
          <w:lang w:val="en-CA"/>
        </w:rPr>
        <w:t>aimed at the proc</w:t>
      </w:r>
      <w:r>
        <w:rPr>
          <w:lang w:val="en-CA"/>
        </w:rPr>
        <w:t xml:space="preserve">urer who entices, encourages or importunes a </w:t>
      </w:r>
      <w:r w:rsidRPr="00ED265B">
        <w:rPr>
          <w:lang w:val="en-CA"/>
        </w:rPr>
        <w:t>person to engage in prostitution. Section 195(1)(</w:t>
      </w:r>
      <w:r w:rsidRPr="00ED265B">
        <w:rPr>
          <w:i/>
          <w:iCs/>
          <w:lang w:val="en-CA"/>
        </w:rPr>
        <w:t>j</w:t>
      </w:r>
      <w:r>
        <w:rPr>
          <w:lang w:val="en-CA"/>
        </w:rPr>
        <w:t xml:space="preserve">) [now s. </w:t>
      </w:r>
      <w:r w:rsidRPr="00ED265B">
        <w:rPr>
          <w:lang w:val="en-CA"/>
        </w:rPr>
        <w:t>212(1)(</w:t>
      </w:r>
      <w:r w:rsidRPr="00ED265B">
        <w:rPr>
          <w:i/>
          <w:iCs/>
          <w:lang w:val="en-CA"/>
        </w:rPr>
        <w:t>j</w:t>
      </w:r>
      <w:r w:rsidRPr="00ED265B">
        <w:rPr>
          <w:lang w:val="en-CA"/>
        </w:rPr>
        <w:t>)] is specifically aimed</w:t>
      </w:r>
      <w:r>
        <w:rPr>
          <w:lang w:val="en-CA"/>
        </w:rPr>
        <w:t xml:space="preserve"> at those who have an economic </w:t>
      </w:r>
      <w:r w:rsidRPr="00ED265B">
        <w:rPr>
          <w:lang w:val="en-CA"/>
        </w:rPr>
        <w:t xml:space="preserve">stake in the earnings of a prostitute. It has been held correctly I </w:t>
      </w:r>
      <w:r w:rsidRPr="00ED265B">
        <w:rPr>
          <w:lang w:val="en-CA"/>
        </w:rPr>
        <w:tab/>
        <w:t>believe that the target of s. 195(1)(j) is the person who liv</w:t>
      </w:r>
      <w:r>
        <w:rPr>
          <w:lang w:val="en-CA"/>
        </w:rPr>
        <w:t xml:space="preserve">es </w:t>
      </w:r>
      <w:r w:rsidRPr="00ED265B">
        <w:rPr>
          <w:lang w:val="en-CA"/>
        </w:rPr>
        <w:t>parasitically off a prostitute’s ear</w:t>
      </w:r>
      <w:r>
        <w:rPr>
          <w:lang w:val="en-CA"/>
        </w:rPr>
        <w:t xml:space="preserve">nings. That person is commonly </w:t>
      </w:r>
      <w:r w:rsidRPr="00ED265B">
        <w:rPr>
          <w:lang w:val="en-CA"/>
        </w:rPr>
        <w:t>and aptly termed a pimp. [p. 32]</w:t>
      </w:r>
    </w:p>
    <w:p w14:paraId="7141B2DF" w14:textId="77777777" w:rsidR="00ED265B" w:rsidRPr="00ED265B" w:rsidRDefault="00ED265B" w:rsidP="00ED265B">
      <w:pPr>
        <w:pStyle w:val="ListParagraph"/>
        <w:numPr>
          <w:ilvl w:val="2"/>
          <w:numId w:val="1"/>
        </w:numPr>
      </w:pPr>
      <w:r w:rsidRPr="00ED265B">
        <w:rPr>
          <w:lang w:val="en-CA"/>
        </w:rPr>
        <w:t>The Attorneys General of Canada and Ontario argue that the true objective of s. 212</w:t>
      </w:r>
      <w:r w:rsidRPr="00ED265B">
        <w:rPr>
          <w:lang w:val="en-CA"/>
        </w:rPr>
        <w:t>(1)(</w:t>
      </w:r>
      <w:r w:rsidRPr="00ED265B">
        <w:rPr>
          <w:i/>
          <w:iCs/>
          <w:lang w:val="en-CA"/>
        </w:rPr>
        <w:t>j</w:t>
      </w:r>
      <w:r w:rsidRPr="00ED265B">
        <w:rPr>
          <w:lang w:val="en-CA"/>
        </w:rPr>
        <w:t>) is to target the commercialization of prostitution, and to promote the values of dignity and equality.  This cha</w:t>
      </w:r>
      <w:r w:rsidRPr="00ED265B">
        <w:rPr>
          <w:lang w:val="en-CA"/>
        </w:rPr>
        <w:t>racterization of the objective does not accord with </w:t>
      </w:r>
      <w:r w:rsidRPr="00ED265B">
        <w:rPr>
          <w:i/>
          <w:iCs/>
          <w:lang w:val="en-CA"/>
        </w:rPr>
        <w:t>Downey</w:t>
      </w:r>
      <w:r w:rsidRPr="00ED265B">
        <w:rPr>
          <w:lang w:val="en-CA"/>
        </w:rPr>
        <w:t>, and is not supported by the legislative record.  It must be</w:t>
      </w:r>
      <w:r w:rsidRPr="00ED265B">
        <w:rPr>
          <w:lang w:val="en-CA"/>
        </w:rPr>
        <w:t xml:space="preserve"> rejected.”</w:t>
      </w:r>
    </w:p>
    <w:p w14:paraId="07ADE8BF" w14:textId="77777777" w:rsidR="00ED265B" w:rsidRPr="00ED265B" w:rsidRDefault="00ED265B" w:rsidP="00ED265B">
      <w:pPr>
        <w:pStyle w:val="ListParagraph"/>
        <w:numPr>
          <w:ilvl w:val="2"/>
          <w:numId w:val="1"/>
        </w:numPr>
      </w:pPr>
      <w:r w:rsidRPr="00ED265B">
        <w:rPr>
          <w:lang w:val="en-CA"/>
        </w:rPr>
        <w:t xml:space="preserve">Provision is overbroad: “The question here is whether the law nevertheless goes too far and thus deprives the applicants of their security of the person in a manner unconnected to the law’s objective.  The law punishes everyone who lives on the avails of prostitution without distinguishing between those who exploit prostitutes (for example, controlling and abusive pimps) and those who could increase the safety and security of prostitutes (for example, legitimate drivers, managers, or bodyguards).  </w:t>
      </w:r>
    </w:p>
    <w:p w14:paraId="636917CF" w14:textId="77777777" w:rsidR="00ED265B" w:rsidRPr="00ED265B" w:rsidRDefault="00ED265B" w:rsidP="00ED265B">
      <w:pPr>
        <w:pStyle w:val="ListParagraph"/>
        <w:numPr>
          <w:ilvl w:val="3"/>
          <w:numId w:val="1"/>
        </w:numPr>
      </w:pPr>
      <w:r w:rsidRPr="00ED265B">
        <w:rPr>
          <w:lang w:val="en-CA"/>
        </w:rPr>
        <w:t>It also includes anyone involved in business with a prostitute, such as accountants or receptionists.  In these ways, the law includes some conduct that bears no relation to its purpose of preventing the exploitation of prostitutes. The living on the avails provision is therefore overbroad.” </w:t>
      </w:r>
    </w:p>
    <w:p w14:paraId="64AF5E67" w14:textId="77777777" w:rsidR="00ED265B" w:rsidRDefault="00ED265B" w:rsidP="00ED265B">
      <w:pPr>
        <w:pStyle w:val="ListParagraph"/>
        <w:numPr>
          <w:ilvl w:val="1"/>
          <w:numId w:val="1"/>
        </w:numPr>
      </w:pPr>
      <w:r>
        <w:t xml:space="preserve">Communicating in Public – POFJ Compliance </w:t>
      </w:r>
    </w:p>
    <w:p w14:paraId="03F63A1F" w14:textId="77777777" w:rsidR="00ED265B" w:rsidRPr="00ED265B" w:rsidRDefault="00ED265B" w:rsidP="00ED265B">
      <w:pPr>
        <w:pStyle w:val="ListParagraph"/>
        <w:numPr>
          <w:ilvl w:val="2"/>
          <w:numId w:val="1"/>
        </w:numPr>
      </w:pPr>
      <w:r w:rsidRPr="00ED265B">
        <w:rPr>
          <w:lang w:val="en-CA"/>
        </w:rPr>
        <w:t>Legislative Objective: “the purpose of the communicating provision is not to eliminate street prostitution for its own sake, but to take prostitution “off the streets and out of public view” in order to prevent the nuisances that street prostitution can cause.”</w:t>
      </w:r>
      <w:bookmarkStart w:id="0" w:name="_GoBack"/>
      <w:bookmarkEnd w:id="0"/>
    </w:p>
    <w:p w14:paraId="7827EE62" w14:textId="18206678" w:rsidR="00ED265B" w:rsidRDefault="00ED265B" w:rsidP="00ED265B">
      <w:pPr>
        <w:pStyle w:val="ListParagraph"/>
        <w:numPr>
          <w:ilvl w:val="2"/>
          <w:numId w:val="1"/>
        </w:numPr>
      </w:pPr>
      <w:r w:rsidRPr="00ED265B">
        <w:rPr>
          <w:lang w:val="en-CA"/>
        </w:rPr>
        <w:t>Gross disproportionality: Here, the SCC adopted the reasons of the ONCA dissent, and made four points</w:t>
      </w:r>
      <w:r>
        <w:tab/>
      </w:r>
      <w:r>
        <w:tab/>
      </w:r>
    </w:p>
    <w:p w14:paraId="3BFC1DBC" w14:textId="6C758C2E" w:rsidR="00ED265B" w:rsidRDefault="00ED265B" w:rsidP="00ED265B">
      <w:pPr>
        <w:pStyle w:val="ListParagraph"/>
        <w:numPr>
          <w:ilvl w:val="3"/>
          <w:numId w:val="1"/>
        </w:numPr>
      </w:pPr>
      <w:r>
        <w:t xml:space="preserve">Legislative objective was erroneously stated by the ONCA majority, which inflated the legislative objective </w:t>
      </w:r>
    </w:p>
    <w:p w14:paraId="520D8A0A" w14:textId="45D81192" w:rsidR="00ED265B" w:rsidRDefault="00ED265B" w:rsidP="00ED265B">
      <w:pPr>
        <w:pStyle w:val="ListParagraph"/>
        <w:numPr>
          <w:ilvl w:val="3"/>
          <w:numId w:val="1"/>
        </w:numPr>
      </w:pPr>
      <w:r>
        <w:t xml:space="preserve">Anecdotal evidence concerning screening of clients </w:t>
      </w:r>
    </w:p>
    <w:p w14:paraId="748FA5C9" w14:textId="28F0B088" w:rsidR="00ED265B" w:rsidRDefault="00ED265B" w:rsidP="00ED265B">
      <w:pPr>
        <w:pStyle w:val="ListParagraph"/>
        <w:numPr>
          <w:ilvl w:val="3"/>
          <w:numId w:val="1"/>
        </w:numPr>
      </w:pPr>
      <w:r>
        <w:t xml:space="preserve">ONCA majority ignored issue of displacement of sex-workers to isolated areas </w:t>
      </w:r>
    </w:p>
    <w:p w14:paraId="0D26EA21" w14:textId="34B12241" w:rsidR="00ED265B" w:rsidRDefault="00ED265B" w:rsidP="00ED265B">
      <w:pPr>
        <w:pStyle w:val="ListParagraph"/>
        <w:numPr>
          <w:ilvl w:val="3"/>
          <w:numId w:val="1"/>
        </w:numPr>
      </w:pPr>
      <w:r>
        <w:t xml:space="preserve">ONCA erroneously measured the likely success of screening in public </w:t>
      </w:r>
    </w:p>
    <w:p w14:paraId="16DDBE9C" w14:textId="77777777" w:rsidR="0092311E" w:rsidRDefault="0092311E" w:rsidP="00803DC6"/>
    <w:p w14:paraId="53E631F9" w14:textId="77777777" w:rsidR="0092311E" w:rsidRDefault="0092311E" w:rsidP="00803DC6"/>
    <w:p w14:paraId="41180C5A" w14:textId="77777777" w:rsidR="0092311E" w:rsidRDefault="0092311E" w:rsidP="00803DC6"/>
    <w:p w14:paraId="529EABF1" w14:textId="77777777" w:rsidR="0092311E" w:rsidRDefault="0092311E" w:rsidP="00803DC6"/>
    <w:p w14:paraId="2C370ED3" w14:textId="77777777" w:rsidR="0092311E" w:rsidRDefault="0092311E" w:rsidP="00803DC6"/>
    <w:p w14:paraId="4AF0CCFE" w14:textId="16C34D72" w:rsidR="008A0618" w:rsidRPr="0013460F" w:rsidRDefault="0092311E" w:rsidP="00803DC6">
      <w:pPr>
        <w:rPr>
          <w:b/>
        </w:rPr>
      </w:pPr>
      <w:r w:rsidRPr="0013460F">
        <w:rPr>
          <w:b/>
        </w:rPr>
        <w:t xml:space="preserve">Themes of Part 2 Questions </w:t>
      </w:r>
    </w:p>
    <w:p w14:paraId="0D42E332" w14:textId="77777777" w:rsidR="0092311E" w:rsidRDefault="0092311E" w:rsidP="00803DC6">
      <w:pPr>
        <w:rPr>
          <w:b/>
        </w:rPr>
      </w:pPr>
    </w:p>
    <w:p w14:paraId="1B9F8D70" w14:textId="5078ED5C" w:rsidR="0092311E" w:rsidRDefault="0092311E" w:rsidP="00803DC6">
      <w:pPr>
        <w:rPr>
          <w:b/>
        </w:rPr>
      </w:pPr>
      <w:r>
        <w:rPr>
          <w:b/>
        </w:rPr>
        <w:t xml:space="preserve">Habeas Corpus </w:t>
      </w:r>
    </w:p>
    <w:p w14:paraId="385A05D5" w14:textId="287955B6" w:rsidR="003633CE" w:rsidRDefault="003633CE" w:rsidP="003633CE">
      <w:pPr>
        <w:pStyle w:val="ListParagraph"/>
        <w:numPr>
          <w:ilvl w:val="0"/>
          <w:numId w:val="1"/>
        </w:numPr>
      </w:pPr>
      <w:r>
        <w:t xml:space="preserve">“No freeman shall be taken or imprisoned, or be disseized of his Freehold, or Liberties, or free Customs, or be outlawed, or exiled, or any other wise destroyed; nor will We not pass upon him, nor condemn him, but by lawful judgment of his peers or by the Law of the land” </w:t>
      </w:r>
    </w:p>
    <w:p w14:paraId="6C7A3CBF" w14:textId="3B912D3A" w:rsidR="003633CE" w:rsidRDefault="003633CE" w:rsidP="003633CE">
      <w:pPr>
        <w:pStyle w:val="ListParagraph"/>
        <w:numPr>
          <w:ilvl w:val="0"/>
          <w:numId w:val="1"/>
        </w:numPr>
      </w:pPr>
      <w:r>
        <w:t xml:space="preserve">Article 39 of Magna </w:t>
      </w:r>
      <w:proofErr w:type="spellStart"/>
      <w:r>
        <w:t>Carta</w:t>
      </w:r>
      <w:proofErr w:type="spellEnd"/>
    </w:p>
    <w:p w14:paraId="78C1BD89" w14:textId="290506B8" w:rsidR="003633CE" w:rsidRDefault="003633CE" w:rsidP="003633CE">
      <w:pPr>
        <w:pStyle w:val="ListParagraph"/>
        <w:numPr>
          <w:ilvl w:val="0"/>
          <w:numId w:val="1"/>
        </w:numPr>
      </w:pPr>
      <w:r>
        <w:t xml:space="preserve">Fundamental role, other laws arise, other principles surround the lawfulness of policing, arises from habeas corpus </w:t>
      </w:r>
    </w:p>
    <w:p w14:paraId="40DF7837" w14:textId="07A2ED93" w:rsidR="003633CE" w:rsidRDefault="003633CE" w:rsidP="003633CE">
      <w:pPr>
        <w:pStyle w:val="ListParagraph"/>
        <w:numPr>
          <w:ilvl w:val="0"/>
          <w:numId w:val="1"/>
        </w:numPr>
      </w:pPr>
      <w:r>
        <w:t xml:space="preserve">The Writ System </w:t>
      </w:r>
    </w:p>
    <w:p w14:paraId="5813B8BC" w14:textId="56F90C49" w:rsidR="003633CE" w:rsidRDefault="003633CE" w:rsidP="003633CE">
      <w:pPr>
        <w:pStyle w:val="ListParagraph"/>
        <w:numPr>
          <w:ilvl w:val="1"/>
          <w:numId w:val="1"/>
        </w:numPr>
      </w:pPr>
      <w:r>
        <w:t>Writing</w:t>
      </w:r>
    </w:p>
    <w:p w14:paraId="1080DBC0" w14:textId="58A34F8D" w:rsidR="003633CE" w:rsidRDefault="003633CE" w:rsidP="003633CE">
      <w:pPr>
        <w:pStyle w:val="ListParagraph"/>
        <w:numPr>
          <w:ilvl w:val="1"/>
          <w:numId w:val="1"/>
        </w:numPr>
      </w:pPr>
      <w:r>
        <w:t xml:space="preserve">Post Norman period, royal writs were prepared on behalf of the king </w:t>
      </w:r>
    </w:p>
    <w:p w14:paraId="42CD4A2C" w14:textId="4BC49DAD" w:rsidR="003633CE" w:rsidRDefault="003633CE" w:rsidP="003633CE">
      <w:pPr>
        <w:pStyle w:val="ListParagraph"/>
        <w:numPr>
          <w:ilvl w:val="2"/>
          <w:numId w:val="1"/>
        </w:numPr>
      </w:pPr>
      <w:r>
        <w:t xml:space="preserve">A.K.A. legal writs, decrees from the King </w:t>
      </w:r>
    </w:p>
    <w:p w14:paraId="0C2FBEB3" w14:textId="69C5DB29" w:rsidR="003633CE" w:rsidRDefault="003633CE" w:rsidP="003633CE">
      <w:pPr>
        <w:pStyle w:val="ListParagraph"/>
        <w:numPr>
          <w:ilvl w:val="2"/>
          <w:numId w:val="1"/>
        </w:numPr>
      </w:pPr>
      <w:r>
        <w:t xml:space="preserve">Constituted orders in all aspects of governance </w:t>
      </w:r>
    </w:p>
    <w:p w14:paraId="50E1DF0C" w14:textId="1135B088" w:rsidR="003633CE" w:rsidRDefault="003633CE" w:rsidP="003633CE">
      <w:pPr>
        <w:pStyle w:val="ListParagraph"/>
        <w:numPr>
          <w:ilvl w:val="2"/>
          <w:numId w:val="1"/>
        </w:numPr>
      </w:pPr>
      <w:r>
        <w:t xml:space="preserve">Instrument to convey the King’s will </w:t>
      </w:r>
    </w:p>
    <w:p w14:paraId="53C21511" w14:textId="70CC94B3" w:rsidR="003633CE" w:rsidRDefault="003633CE" w:rsidP="003633CE">
      <w:pPr>
        <w:pStyle w:val="ListParagraph"/>
        <w:numPr>
          <w:ilvl w:val="2"/>
          <w:numId w:val="1"/>
        </w:numPr>
      </w:pPr>
      <w:r>
        <w:t xml:space="preserve">Writ became a way to extend governance in all parts of life </w:t>
      </w:r>
    </w:p>
    <w:p w14:paraId="57AF07D7" w14:textId="73718FCF" w:rsidR="003633CE" w:rsidRDefault="003633CE" w:rsidP="003633CE">
      <w:pPr>
        <w:pStyle w:val="ListParagraph"/>
        <w:numPr>
          <w:ilvl w:val="2"/>
          <w:numId w:val="1"/>
        </w:numPr>
      </w:pPr>
      <w:r>
        <w:t xml:space="preserve">Over time became an instrument that initiated an adjudicated process for resolving the dispute in a royal court </w:t>
      </w:r>
    </w:p>
    <w:p w14:paraId="66A6F0E8" w14:textId="78AC238C" w:rsidR="003633CE" w:rsidRDefault="003633CE" w:rsidP="003633CE">
      <w:pPr>
        <w:pStyle w:val="ListParagraph"/>
        <w:numPr>
          <w:ilvl w:val="1"/>
          <w:numId w:val="1"/>
        </w:numPr>
      </w:pPr>
      <w:r>
        <w:t xml:space="preserve">Under a writ of habeas corpus the common law court ordered a jailor to have the body of a detained person before the court, or to explain why the person was detained </w:t>
      </w:r>
    </w:p>
    <w:p w14:paraId="2D74E619" w14:textId="195524AA" w:rsidR="003633CE" w:rsidRDefault="003633CE" w:rsidP="003633CE">
      <w:pPr>
        <w:pStyle w:val="ListParagraph"/>
        <w:numPr>
          <w:ilvl w:val="1"/>
          <w:numId w:val="1"/>
        </w:numPr>
      </w:pPr>
      <w:r>
        <w:t xml:space="preserve">Jailor would report to the ground of the detention </w:t>
      </w:r>
    </w:p>
    <w:p w14:paraId="200C779A" w14:textId="42A437B4" w:rsidR="003633CE" w:rsidRDefault="003633CE" w:rsidP="003633CE">
      <w:pPr>
        <w:pStyle w:val="ListParagraph"/>
        <w:numPr>
          <w:ilvl w:val="1"/>
          <w:numId w:val="1"/>
        </w:numPr>
      </w:pPr>
      <w:r>
        <w:t xml:space="preserve">If the common law court found the ground inappropriate, the court could order the jailor to release the detained person </w:t>
      </w:r>
    </w:p>
    <w:p w14:paraId="726C5FCD" w14:textId="6B58C703" w:rsidR="003633CE" w:rsidRDefault="003633CE" w:rsidP="003633CE">
      <w:pPr>
        <w:pStyle w:val="ListParagraph"/>
        <w:numPr>
          <w:ilvl w:val="1"/>
          <w:numId w:val="1"/>
        </w:numPr>
      </w:pPr>
      <w:r>
        <w:t xml:space="preserve">Interference unregulated by law </w:t>
      </w:r>
    </w:p>
    <w:p w14:paraId="47D7ABDC" w14:textId="7F047386" w:rsidR="003633CE" w:rsidRDefault="003633CE" w:rsidP="003633CE">
      <w:pPr>
        <w:pStyle w:val="ListParagraph"/>
        <w:numPr>
          <w:ilvl w:val="0"/>
          <w:numId w:val="1"/>
        </w:numPr>
      </w:pPr>
      <w:r>
        <w:t xml:space="preserve">Pretext to the English Civil War </w:t>
      </w:r>
    </w:p>
    <w:p w14:paraId="4233EE9D" w14:textId="160290AC" w:rsidR="005201AC" w:rsidRDefault="005201AC" w:rsidP="005201AC">
      <w:pPr>
        <w:pStyle w:val="ListParagraph"/>
        <w:numPr>
          <w:ilvl w:val="1"/>
          <w:numId w:val="1"/>
        </w:numPr>
      </w:pPr>
      <w:r>
        <w:t xml:space="preserve">Charles believed that he could govern exclusively through the royal prerogative without the advice or consent of parliament </w:t>
      </w:r>
    </w:p>
    <w:p w14:paraId="0B069158" w14:textId="2BAC9FE0" w:rsidR="005201AC" w:rsidRDefault="005201AC" w:rsidP="005201AC">
      <w:pPr>
        <w:pStyle w:val="ListParagraph"/>
        <w:numPr>
          <w:ilvl w:val="1"/>
          <w:numId w:val="1"/>
        </w:numPr>
      </w:pPr>
      <w:r>
        <w:t>Parliament’s position was that it had a necessary role in Government, particularly in the granting of tax income to the crown and in redressing the grievances of those ruled by the King</w:t>
      </w:r>
    </w:p>
    <w:p w14:paraId="187E2F44" w14:textId="0A16CA9E" w:rsidR="005201AC" w:rsidRDefault="005201AC" w:rsidP="005201AC">
      <w:pPr>
        <w:pStyle w:val="ListParagraph"/>
        <w:numPr>
          <w:ilvl w:val="1"/>
          <w:numId w:val="1"/>
        </w:numPr>
      </w:pPr>
      <w:r>
        <w:t>Charles I ascended to the throne in 1625. Throughout his reign (1625-49) he continued to collect customs duties through use of the royal prerogative</w:t>
      </w:r>
    </w:p>
    <w:p w14:paraId="3BE803D8" w14:textId="2767BDC8" w:rsidR="005201AC" w:rsidRDefault="005201AC" w:rsidP="005201AC">
      <w:pPr>
        <w:pStyle w:val="ListParagraph"/>
        <w:numPr>
          <w:ilvl w:val="1"/>
          <w:numId w:val="1"/>
        </w:numPr>
      </w:pPr>
      <w:r>
        <w:t xml:space="preserve">Charles I also tried to raise money without parliament through a Forced Loan in 1626, and imprisoned without trial a number of those who refused to pay it </w:t>
      </w:r>
    </w:p>
    <w:p w14:paraId="37E8F4CF" w14:textId="582CD3D5" w:rsidR="003633CE" w:rsidRDefault="003633CE" w:rsidP="003633CE">
      <w:pPr>
        <w:pStyle w:val="ListParagraph"/>
        <w:numPr>
          <w:ilvl w:val="1"/>
          <w:numId w:val="1"/>
        </w:numPr>
      </w:pPr>
      <w:r>
        <w:t xml:space="preserve">Not until pre-civil war period we see the principle developed </w:t>
      </w:r>
    </w:p>
    <w:p w14:paraId="0C349460" w14:textId="17A77578" w:rsidR="003633CE" w:rsidRDefault="003633CE" w:rsidP="003633CE">
      <w:pPr>
        <w:pStyle w:val="ListParagraph"/>
        <w:numPr>
          <w:ilvl w:val="1"/>
          <w:numId w:val="1"/>
        </w:numPr>
      </w:pPr>
      <w:r>
        <w:t xml:space="preserve">Rule by decree vs. parliament wanting to vote </w:t>
      </w:r>
    </w:p>
    <w:p w14:paraId="50639712" w14:textId="5B97CE2F" w:rsidR="003633CE" w:rsidRDefault="005201AC" w:rsidP="005201AC">
      <w:pPr>
        <w:pStyle w:val="ListParagraph"/>
        <w:numPr>
          <w:ilvl w:val="0"/>
          <w:numId w:val="1"/>
        </w:numPr>
      </w:pPr>
      <w:r>
        <w:t xml:space="preserve">Thomas Darnell </w:t>
      </w:r>
    </w:p>
    <w:p w14:paraId="51E865D7" w14:textId="14B9527C" w:rsidR="005201AC" w:rsidRDefault="005201AC" w:rsidP="005201AC">
      <w:pPr>
        <w:pStyle w:val="ListParagraph"/>
        <w:numPr>
          <w:ilvl w:val="1"/>
          <w:numId w:val="1"/>
        </w:numPr>
      </w:pPr>
      <w:r>
        <w:t xml:space="preserve">Knights refused to pay loans </w:t>
      </w:r>
    </w:p>
    <w:p w14:paraId="69CDBC2F" w14:textId="71F31B71" w:rsidR="005201AC" w:rsidRDefault="005201AC" w:rsidP="005201AC">
      <w:pPr>
        <w:pStyle w:val="ListParagraph"/>
        <w:numPr>
          <w:ilvl w:val="1"/>
          <w:numId w:val="1"/>
        </w:numPr>
      </w:pPr>
      <w:r>
        <w:t xml:space="preserve">March 1627, 5 knights – Darnel, </w:t>
      </w:r>
      <w:proofErr w:type="spellStart"/>
      <w:r>
        <w:t>Corbet</w:t>
      </w:r>
      <w:proofErr w:type="spellEnd"/>
      <w:r>
        <w:t xml:space="preserve">, Earl, Hampden, </w:t>
      </w:r>
      <w:proofErr w:type="spellStart"/>
      <w:r>
        <w:t>Hevingham</w:t>
      </w:r>
      <w:proofErr w:type="spellEnd"/>
      <w:r>
        <w:t xml:space="preserve"> – arrested by the order of King Charles I for refusing to contribute to forced loans </w:t>
      </w:r>
    </w:p>
    <w:p w14:paraId="7BDD4027" w14:textId="79D8C80D" w:rsidR="005201AC" w:rsidRDefault="005201AC" w:rsidP="005201AC">
      <w:pPr>
        <w:pStyle w:val="ListParagraph"/>
        <w:numPr>
          <w:ilvl w:val="1"/>
          <w:numId w:val="1"/>
        </w:numPr>
      </w:pPr>
      <w:proofErr w:type="spellStart"/>
      <w:r>
        <w:t>Kinghts</w:t>
      </w:r>
      <w:proofErr w:type="spellEnd"/>
      <w:r>
        <w:t xml:space="preserve"> demanded the Crown justify their imprisonment or be released on bail, counsel for the knights referred to clause 39 of the Magna </w:t>
      </w:r>
      <w:proofErr w:type="spellStart"/>
      <w:r>
        <w:t>Carta</w:t>
      </w:r>
      <w:proofErr w:type="spellEnd"/>
      <w:r>
        <w:t xml:space="preserve">, stipulated that no man should lose his liberty without due process of law </w:t>
      </w:r>
    </w:p>
    <w:p w14:paraId="2E33C415" w14:textId="77777777" w:rsidR="005201AC" w:rsidRDefault="005201AC" w:rsidP="005201AC">
      <w:pPr>
        <w:pStyle w:val="ListParagraph"/>
        <w:numPr>
          <w:ilvl w:val="1"/>
          <w:numId w:val="1"/>
        </w:numPr>
      </w:pPr>
      <w:r>
        <w:t xml:space="preserve">Courts ruled against petitioners, “if no cause was given for the detention…the prisoner could not be freed as the offence was probably to dangerous for public discussion </w:t>
      </w:r>
    </w:p>
    <w:p w14:paraId="0A07756F" w14:textId="77777777" w:rsidR="005201AC" w:rsidRDefault="005201AC" w:rsidP="005201AC">
      <w:pPr>
        <w:pStyle w:val="ListParagraph"/>
        <w:numPr>
          <w:ilvl w:val="0"/>
          <w:numId w:val="1"/>
        </w:numPr>
      </w:pPr>
      <w:r>
        <w:t>The Petition of Right (1628)</w:t>
      </w:r>
    </w:p>
    <w:p w14:paraId="0F042DBA" w14:textId="77777777" w:rsidR="005201AC" w:rsidRDefault="005201AC" w:rsidP="005201AC">
      <w:pPr>
        <w:pStyle w:val="ListParagraph"/>
        <w:numPr>
          <w:ilvl w:val="1"/>
          <w:numId w:val="1"/>
        </w:numPr>
      </w:pPr>
      <w:r>
        <w:t xml:space="preserve">Charles continued to imprison those who would not pay </w:t>
      </w:r>
    </w:p>
    <w:p w14:paraId="178E72E9" w14:textId="07F066A3" w:rsidR="005201AC" w:rsidRDefault="005201AC" w:rsidP="005201AC">
      <w:pPr>
        <w:pStyle w:val="ListParagraph"/>
        <w:numPr>
          <w:ilvl w:val="1"/>
          <w:numId w:val="1"/>
        </w:numPr>
      </w:pPr>
      <w:r>
        <w:t xml:space="preserve">“The house of an Englishman is to him as his castle” </w:t>
      </w:r>
    </w:p>
    <w:p w14:paraId="445A8FDC" w14:textId="77777777" w:rsidR="005201AC" w:rsidRDefault="005201AC" w:rsidP="005201AC">
      <w:pPr>
        <w:pStyle w:val="ListParagraph"/>
        <w:numPr>
          <w:ilvl w:val="1"/>
          <w:numId w:val="1"/>
        </w:numPr>
      </w:pPr>
      <w:r>
        <w:t xml:space="preserve">Parliament insisted that Magna </w:t>
      </w:r>
      <w:proofErr w:type="spellStart"/>
      <w:r>
        <w:t>Carta</w:t>
      </w:r>
      <w:proofErr w:type="spellEnd"/>
      <w:r>
        <w:t xml:space="preserve"> applied </w:t>
      </w:r>
    </w:p>
    <w:p w14:paraId="48D62199" w14:textId="77777777" w:rsidR="005201AC" w:rsidRDefault="005201AC" w:rsidP="005201AC">
      <w:pPr>
        <w:pStyle w:val="ListParagraph"/>
        <w:numPr>
          <w:ilvl w:val="1"/>
          <w:numId w:val="1"/>
        </w:numPr>
      </w:pPr>
      <w:r>
        <w:t xml:space="preserve">King Charles tried to prevent MPs from speaking about his measures in the House of Commons </w:t>
      </w:r>
    </w:p>
    <w:p w14:paraId="2D5F66AF" w14:textId="77777777" w:rsidR="005201AC" w:rsidRDefault="005201AC" w:rsidP="005201AC">
      <w:pPr>
        <w:pStyle w:val="ListParagraph"/>
        <w:numPr>
          <w:ilvl w:val="1"/>
          <w:numId w:val="1"/>
        </w:numPr>
      </w:pPr>
      <w:r>
        <w:t xml:space="preserve">Affirmed the rights and liberties of Englishmen </w:t>
      </w:r>
    </w:p>
    <w:p w14:paraId="6892E803" w14:textId="77777777" w:rsidR="005201AC" w:rsidRDefault="005201AC" w:rsidP="005201AC">
      <w:pPr>
        <w:pStyle w:val="ListParagraph"/>
        <w:numPr>
          <w:ilvl w:val="2"/>
          <w:numId w:val="1"/>
        </w:numPr>
      </w:pPr>
      <w:r>
        <w:t xml:space="preserve">1. Freedom from taxation without parliamentary approval </w:t>
      </w:r>
    </w:p>
    <w:p w14:paraId="1400DCB3" w14:textId="77777777" w:rsidR="005201AC" w:rsidRDefault="005201AC" w:rsidP="005201AC">
      <w:pPr>
        <w:pStyle w:val="ListParagraph"/>
        <w:numPr>
          <w:ilvl w:val="2"/>
          <w:numId w:val="1"/>
        </w:numPr>
      </w:pPr>
      <w:r>
        <w:t xml:space="preserve">2. The right of habeas corpus </w:t>
      </w:r>
    </w:p>
    <w:p w14:paraId="664984FA" w14:textId="77777777" w:rsidR="005201AC" w:rsidRDefault="005201AC" w:rsidP="005201AC">
      <w:pPr>
        <w:pStyle w:val="ListParagraph"/>
        <w:numPr>
          <w:ilvl w:val="2"/>
          <w:numId w:val="1"/>
        </w:numPr>
      </w:pPr>
      <w:r>
        <w:t xml:space="preserve">3. Freedom from forced occupancy by soldiers without the owner’s consent </w:t>
      </w:r>
    </w:p>
    <w:p w14:paraId="2C9E3270" w14:textId="21D07C12" w:rsidR="005201AC" w:rsidRDefault="005201AC" w:rsidP="005201AC">
      <w:pPr>
        <w:pStyle w:val="ListParagraph"/>
        <w:numPr>
          <w:ilvl w:val="2"/>
          <w:numId w:val="1"/>
        </w:numPr>
      </w:pPr>
      <w:r>
        <w:t xml:space="preserve">4. Prohibition on imposing martial law on civilians </w:t>
      </w:r>
    </w:p>
    <w:p w14:paraId="563472FD" w14:textId="7D77A2C7" w:rsidR="005201AC" w:rsidRDefault="005201AC" w:rsidP="005201AC">
      <w:pPr>
        <w:pStyle w:val="ListParagraph"/>
        <w:numPr>
          <w:ilvl w:val="0"/>
          <w:numId w:val="1"/>
        </w:numPr>
      </w:pPr>
      <w:r>
        <w:t xml:space="preserve">The Fall of the Court of Star Chamber </w:t>
      </w:r>
    </w:p>
    <w:p w14:paraId="352C3EF2" w14:textId="43CD5824" w:rsidR="005201AC" w:rsidRDefault="005201AC" w:rsidP="005201AC">
      <w:pPr>
        <w:pStyle w:val="ListParagraph"/>
        <w:numPr>
          <w:ilvl w:val="1"/>
          <w:numId w:val="1"/>
        </w:numPr>
      </w:pPr>
      <w:r>
        <w:t xml:space="preserve">Used by Charles I during the period in which he dismissed Parliament for 11 years </w:t>
      </w:r>
      <w:r w:rsidR="00EE4AB2">
        <w:t xml:space="preserve">(1629-1640) for the purpose of enforcing the King’s fiscal and social policies – sheriffs who failed to collect ship money, hoarders of corn, etc. </w:t>
      </w:r>
    </w:p>
    <w:p w14:paraId="6E50D68C" w14:textId="2162411F" w:rsidR="00EE4AB2" w:rsidRDefault="00EE4AB2" w:rsidP="005201AC">
      <w:pPr>
        <w:pStyle w:val="ListParagraph"/>
        <w:numPr>
          <w:ilvl w:val="1"/>
          <w:numId w:val="1"/>
        </w:numPr>
      </w:pPr>
      <w:r>
        <w:t xml:space="preserve">Essentially became the government of the day sitting as a law court </w:t>
      </w:r>
    </w:p>
    <w:p w14:paraId="37BB381E" w14:textId="2464A4FA" w:rsidR="00EE4AB2" w:rsidRDefault="00EE4AB2" w:rsidP="005201AC">
      <w:pPr>
        <w:pStyle w:val="ListParagraph"/>
        <w:numPr>
          <w:ilvl w:val="1"/>
          <w:numId w:val="1"/>
        </w:numPr>
      </w:pPr>
      <w:r>
        <w:t xml:space="preserve">Habeas Corpus Act of 1640 formally abolished the Court </w:t>
      </w:r>
    </w:p>
    <w:p w14:paraId="4419C8A3" w14:textId="38322775" w:rsidR="00EE4AB2" w:rsidRDefault="00EE4AB2" w:rsidP="00EE4AB2">
      <w:pPr>
        <w:pStyle w:val="ListParagraph"/>
        <w:numPr>
          <w:ilvl w:val="0"/>
          <w:numId w:val="1"/>
        </w:numPr>
      </w:pPr>
      <w:r>
        <w:t xml:space="preserve">The Habeas Corpus Act was passed by parliament in 1640, shortly before the outbreak of the civil war </w:t>
      </w:r>
    </w:p>
    <w:p w14:paraId="2C32E970" w14:textId="187FDEEC" w:rsidR="00EE4AB2" w:rsidRDefault="00EE4AB2" w:rsidP="00EE4AB2">
      <w:pPr>
        <w:pStyle w:val="ListParagraph"/>
        <w:numPr>
          <w:ilvl w:val="0"/>
          <w:numId w:val="1"/>
        </w:numPr>
      </w:pPr>
      <w:r>
        <w:t xml:space="preserve">In addition to abolishing the Court of Star Chamber, the Act declared that any person imprisoned by order of the King, Privy Council, or any Councilor could apply to the common law courts for a write of habeas corpus </w:t>
      </w:r>
    </w:p>
    <w:p w14:paraId="7AC35CC7" w14:textId="147844D3" w:rsidR="00EE4AB2" w:rsidRDefault="00EE4AB2" w:rsidP="00EE4AB2">
      <w:pPr>
        <w:pStyle w:val="ListParagraph"/>
        <w:numPr>
          <w:ilvl w:val="0"/>
          <w:numId w:val="1"/>
        </w:numPr>
      </w:pPr>
      <w:r>
        <w:t>It also gave the courts powers to issue the writ</w:t>
      </w:r>
    </w:p>
    <w:p w14:paraId="3D4C45A0" w14:textId="77777777" w:rsidR="00EE4AB2" w:rsidRDefault="00EE4AB2" w:rsidP="00EE4AB2"/>
    <w:p w14:paraId="78E90675" w14:textId="373C9CAE" w:rsidR="00EE4AB2" w:rsidRDefault="00EE4AB2" w:rsidP="00EE4AB2">
      <w:r>
        <w:t>Historical Contexts</w:t>
      </w:r>
    </w:p>
    <w:p w14:paraId="27B3C941" w14:textId="0895BAD9" w:rsidR="00EE4AB2" w:rsidRDefault="00EE4AB2" w:rsidP="00EE4AB2">
      <w:pPr>
        <w:pStyle w:val="ListParagraph"/>
        <w:numPr>
          <w:ilvl w:val="0"/>
          <w:numId w:val="1"/>
        </w:numPr>
      </w:pPr>
      <w:r>
        <w:t xml:space="preserve">Japanese internment – War Measures Act </w:t>
      </w:r>
    </w:p>
    <w:p w14:paraId="795ED009" w14:textId="68E4741F" w:rsidR="00EE4AB2" w:rsidRDefault="00EE4AB2" w:rsidP="00EE4AB2">
      <w:pPr>
        <w:pStyle w:val="ListParagraph"/>
        <w:numPr>
          <w:ilvl w:val="0"/>
          <w:numId w:val="1"/>
        </w:numPr>
      </w:pPr>
      <w:r>
        <w:t xml:space="preserve">22,000 Japanese Canadians interned in camps, housed in stables and barns </w:t>
      </w:r>
    </w:p>
    <w:p w14:paraId="433F27BE" w14:textId="1B48C29C" w:rsidR="00EE4AB2" w:rsidRDefault="00EE4AB2" w:rsidP="00EE4AB2">
      <w:pPr>
        <w:pStyle w:val="ListParagraph"/>
        <w:numPr>
          <w:ilvl w:val="0"/>
          <w:numId w:val="1"/>
        </w:numPr>
      </w:pPr>
      <w:r>
        <w:t xml:space="preserve">None were ever charged </w:t>
      </w:r>
    </w:p>
    <w:p w14:paraId="1F47A9C6" w14:textId="35F59D28" w:rsidR="00EE4AB2" w:rsidRDefault="00EE4AB2" w:rsidP="00EE4AB2">
      <w:pPr>
        <w:pStyle w:val="ListParagraph"/>
        <w:numPr>
          <w:ilvl w:val="0"/>
          <w:numId w:val="1"/>
        </w:numPr>
      </w:pPr>
      <w:r>
        <w:t xml:space="preserve">Many of them lost their property and assets, sold off at auctions by the Canadian government </w:t>
      </w:r>
    </w:p>
    <w:p w14:paraId="515E9E8E" w14:textId="2A9ACCC4" w:rsidR="00EE4AB2" w:rsidRDefault="00EE4AB2" w:rsidP="00EE4AB2">
      <w:pPr>
        <w:pStyle w:val="ListParagraph"/>
        <w:numPr>
          <w:ilvl w:val="0"/>
          <w:numId w:val="1"/>
        </w:numPr>
      </w:pPr>
      <w:r>
        <w:t xml:space="preserve">The October Crisis, 1970 </w:t>
      </w:r>
    </w:p>
    <w:p w14:paraId="0FAE4EC0" w14:textId="5598B2B2" w:rsidR="00EE4AB2" w:rsidRDefault="00EE4AB2" w:rsidP="00EE4AB2">
      <w:pPr>
        <w:pStyle w:val="ListParagraph"/>
        <w:numPr>
          <w:ilvl w:val="0"/>
          <w:numId w:val="1"/>
        </w:numPr>
      </w:pPr>
      <w:r>
        <w:t xml:space="preserve">The Legacy of the FLQ crisis: </w:t>
      </w:r>
    </w:p>
    <w:p w14:paraId="2D0FE388" w14:textId="13F87EB0" w:rsidR="00EE4AB2" w:rsidRDefault="00EE4AB2" w:rsidP="00EE4AB2">
      <w:pPr>
        <w:pStyle w:val="ListParagraph"/>
        <w:numPr>
          <w:ilvl w:val="1"/>
          <w:numId w:val="1"/>
        </w:numPr>
      </w:pPr>
      <w:r>
        <w:t xml:space="preserve">RCMP illegal operations </w:t>
      </w:r>
    </w:p>
    <w:p w14:paraId="5E0C2BC8" w14:textId="68DA3958" w:rsidR="00EE4AB2" w:rsidRDefault="00EE4AB2" w:rsidP="00EE4AB2">
      <w:pPr>
        <w:pStyle w:val="ListParagraph"/>
        <w:numPr>
          <w:ilvl w:val="1"/>
          <w:numId w:val="1"/>
        </w:numPr>
      </w:pPr>
      <w:r>
        <w:t xml:space="preserve">CSIS </w:t>
      </w:r>
    </w:p>
    <w:p w14:paraId="3F20D00C" w14:textId="599E905D" w:rsidR="00EE4AB2" w:rsidRDefault="00EE4AB2" w:rsidP="00EE4AB2">
      <w:pPr>
        <w:pStyle w:val="ListParagraph"/>
        <w:numPr>
          <w:ilvl w:val="1"/>
          <w:numId w:val="1"/>
        </w:numPr>
      </w:pPr>
      <w:r>
        <w:t xml:space="preserve">The democratization of the Quebec independence movement </w:t>
      </w:r>
    </w:p>
    <w:p w14:paraId="448C68D5" w14:textId="4DE92540" w:rsidR="00EE4AB2" w:rsidRDefault="00EE4AB2" w:rsidP="00EE4AB2">
      <w:pPr>
        <w:pStyle w:val="ListParagraph"/>
        <w:numPr>
          <w:ilvl w:val="1"/>
          <w:numId w:val="1"/>
        </w:numPr>
      </w:pPr>
      <w:r>
        <w:t xml:space="preserve">The Charter </w:t>
      </w:r>
    </w:p>
    <w:p w14:paraId="33152996" w14:textId="0446E637" w:rsidR="00EE4AB2" w:rsidRDefault="00EE4AB2" w:rsidP="00EE4AB2">
      <w:pPr>
        <w:pStyle w:val="ListParagraph"/>
        <w:numPr>
          <w:ilvl w:val="1"/>
          <w:numId w:val="1"/>
        </w:numPr>
      </w:pPr>
      <w:r>
        <w:t xml:space="preserve">The Emergencies Act </w:t>
      </w:r>
    </w:p>
    <w:p w14:paraId="12F51BEB" w14:textId="77777777" w:rsidR="008A0618" w:rsidRDefault="008A0618" w:rsidP="008A0618"/>
    <w:p w14:paraId="0B3E3169" w14:textId="77777777" w:rsidR="008A0618" w:rsidRDefault="008A0618" w:rsidP="008A0618">
      <w:pPr>
        <w:rPr>
          <w:b/>
        </w:rPr>
      </w:pPr>
      <w:r>
        <w:rPr>
          <w:b/>
        </w:rPr>
        <w:t xml:space="preserve">Rule of Law </w:t>
      </w:r>
    </w:p>
    <w:p w14:paraId="6BFA4BD4" w14:textId="7A001BCF" w:rsidR="008A0618" w:rsidRDefault="008A0618" w:rsidP="008A0618">
      <w:pPr>
        <w:pStyle w:val="ListParagraph"/>
        <w:numPr>
          <w:ilvl w:val="0"/>
          <w:numId w:val="1"/>
        </w:numPr>
      </w:pPr>
      <w:r>
        <w:t xml:space="preserve">The Secession Reference (SCC) </w:t>
      </w:r>
      <w:proofErr w:type="spellStart"/>
      <w:r>
        <w:t>para</w:t>
      </w:r>
      <w:proofErr w:type="spellEnd"/>
      <w:r>
        <w:t xml:space="preserve">. 70 </w:t>
      </w:r>
    </w:p>
    <w:p w14:paraId="7C3BF72D" w14:textId="454BA40D" w:rsidR="008A0618" w:rsidRDefault="008A0618" w:rsidP="008A0618">
      <w:pPr>
        <w:pStyle w:val="ListParagraph"/>
        <w:numPr>
          <w:ilvl w:val="1"/>
          <w:numId w:val="1"/>
        </w:numPr>
      </w:pPr>
      <w:r>
        <w:t xml:space="preserve">A sense of orderliness </w:t>
      </w:r>
    </w:p>
    <w:p w14:paraId="408EE749" w14:textId="6D568415" w:rsidR="008A0618" w:rsidRDefault="008A0618" w:rsidP="008A0618">
      <w:pPr>
        <w:pStyle w:val="ListParagraph"/>
        <w:numPr>
          <w:ilvl w:val="1"/>
          <w:numId w:val="1"/>
        </w:numPr>
      </w:pPr>
      <w:r>
        <w:t xml:space="preserve">Subjection to known legal rules </w:t>
      </w:r>
    </w:p>
    <w:p w14:paraId="27792393" w14:textId="6703341E" w:rsidR="008A0618" w:rsidRDefault="008A0618" w:rsidP="008A0618">
      <w:pPr>
        <w:pStyle w:val="ListParagraph"/>
        <w:numPr>
          <w:ilvl w:val="1"/>
          <w:numId w:val="1"/>
        </w:numPr>
      </w:pPr>
      <w:r>
        <w:t xml:space="preserve">Executive accountability to legal authority </w:t>
      </w:r>
    </w:p>
    <w:p w14:paraId="294BA6F3" w14:textId="12FA1BF5" w:rsidR="008A0618" w:rsidRDefault="008A0618" w:rsidP="008A0618">
      <w:pPr>
        <w:pStyle w:val="ListParagraph"/>
        <w:numPr>
          <w:ilvl w:val="1"/>
          <w:numId w:val="1"/>
        </w:numPr>
      </w:pPr>
      <w:r>
        <w:t xml:space="preserve">Vouchsafes to the citizens and residents a stable, predictable and ordered society in which to conduct their affairs </w:t>
      </w:r>
    </w:p>
    <w:p w14:paraId="00F35B16" w14:textId="05E300EB" w:rsidR="008A0618" w:rsidRDefault="008A0618" w:rsidP="008A0618">
      <w:pPr>
        <w:pStyle w:val="ListParagraph"/>
        <w:numPr>
          <w:ilvl w:val="1"/>
          <w:numId w:val="1"/>
        </w:numPr>
      </w:pPr>
      <w:r>
        <w:t xml:space="preserve">Provides a shield for individuals from arbitrary state action </w:t>
      </w:r>
    </w:p>
    <w:p w14:paraId="200F4BFE" w14:textId="4D9C534D" w:rsidR="008A0618" w:rsidRDefault="008A0618" w:rsidP="008A0618">
      <w:pPr>
        <w:pStyle w:val="ListParagraph"/>
        <w:numPr>
          <w:ilvl w:val="0"/>
          <w:numId w:val="1"/>
        </w:numPr>
      </w:pPr>
      <w:r>
        <w:t xml:space="preserve">Origins of the rule of law </w:t>
      </w:r>
    </w:p>
    <w:p w14:paraId="70A6E496" w14:textId="5A6480B6" w:rsidR="008A0618" w:rsidRDefault="008A0618" w:rsidP="008A0618">
      <w:pPr>
        <w:pStyle w:val="ListParagraph"/>
        <w:numPr>
          <w:ilvl w:val="1"/>
          <w:numId w:val="1"/>
        </w:numPr>
      </w:pPr>
      <w:r>
        <w:t xml:space="preserve">Ancient History </w:t>
      </w:r>
    </w:p>
    <w:p w14:paraId="01349C80" w14:textId="1C706CFB" w:rsidR="008A0618" w:rsidRDefault="008A0618" w:rsidP="008A0618">
      <w:pPr>
        <w:pStyle w:val="ListParagraph"/>
        <w:numPr>
          <w:ilvl w:val="2"/>
          <w:numId w:val="1"/>
        </w:numPr>
      </w:pPr>
      <w:r>
        <w:t xml:space="preserve">Plato and Aristotle </w:t>
      </w:r>
    </w:p>
    <w:p w14:paraId="5CAAB862" w14:textId="5A1AA181" w:rsidR="008A0618" w:rsidRDefault="008A0618" w:rsidP="008A0618">
      <w:pPr>
        <w:pStyle w:val="ListParagraph"/>
        <w:numPr>
          <w:ilvl w:val="2"/>
          <w:numId w:val="1"/>
        </w:numPr>
      </w:pPr>
      <w:r>
        <w:t xml:space="preserve">“Even if it is better that certain persons rule, these persons should be appointed as guardians of the laws and as their servants” </w:t>
      </w:r>
    </w:p>
    <w:p w14:paraId="562810D5" w14:textId="46C1E3E9" w:rsidR="008A0618" w:rsidRDefault="008A0618" w:rsidP="008A0618">
      <w:pPr>
        <w:pStyle w:val="ListParagraph"/>
        <w:numPr>
          <w:ilvl w:val="1"/>
          <w:numId w:val="1"/>
        </w:numPr>
      </w:pPr>
      <w:r>
        <w:t xml:space="preserve">The Demise of Charles I </w:t>
      </w:r>
    </w:p>
    <w:p w14:paraId="4AB2C1CE" w14:textId="1C357A64" w:rsidR="008A0618" w:rsidRDefault="008A0618" w:rsidP="008A0618">
      <w:pPr>
        <w:pStyle w:val="ListParagraph"/>
        <w:numPr>
          <w:ilvl w:val="2"/>
          <w:numId w:val="1"/>
        </w:numPr>
      </w:pPr>
      <w:r>
        <w:t xml:space="preserve">Employed draconian measures in order to raise taxes – brings him into conflict with the judiciary </w:t>
      </w:r>
    </w:p>
    <w:p w14:paraId="110C340C" w14:textId="01CB34F7" w:rsidR="008A0618" w:rsidRDefault="008A0618" w:rsidP="008A0618">
      <w:pPr>
        <w:pStyle w:val="ListParagraph"/>
        <w:numPr>
          <w:ilvl w:val="2"/>
          <w:numId w:val="1"/>
        </w:numPr>
      </w:pPr>
      <w:r>
        <w:t xml:space="preserve">Court of Star Chamber used as the legal instrument to do the King’s bidding </w:t>
      </w:r>
    </w:p>
    <w:p w14:paraId="63F32479" w14:textId="168EB9D2" w:rsidR="008A0618" w:rsidRDefault="008A0618" w:rsidP="008A0618">
      <w:pPr>
        <w:pStyle w:val="ListParagraph"/>
        <w:numPr>
          <w:ilvl w:val="2"/>
          <w:numId w:val="1"/>
        </w:numPr>
      </w:pPr>
      <w:r>
        <w:t xml:space="preserve">Eventually Charles dissolved Parliament </w:t>
      </w:r>
    </w:p>
    <w:p w14:paraId="6BBB96A2" w14:textId="07378DC6" w:rsidR="008A0618" w:rsidRDefault="008A0618" w:rsidP="008A0618">
      <w:pPr>
        <w:pStyle w:val="ListParagraph"/>
        <w:numPr>
          <w:ilvl w:val="1"/>
          <w:numId w:val="1"/>
        </w:numPr>
      </w:pPr>
      <w:r>
        <w:t xml:space="preserve">The trial of Charles I – the first time tyranny was put on trial </w:t>
      </w:r>
    </w:p>
    <w:p w14:paraId="336A753F" w14:textId="01B62172" w:rsidR="00452337" w:rsidRDefault="00452337" w:rsidP="00452337">
      <w:pPr>
        <w:pStyle w:val="ListParagraph"/>
        <w:numPr>
          <w:ilvl w:val="1"/>
          <w:numId w:val="1"/>
        </w:numPr>
      </w:pPr>
      <w:r>
        <w:t xml:space="preserve">Historical Context </w:t>
      </w:r>
    </w:p>
    <w:p w14:paraId="1620C1C3" w14:textId="56D9354D" w:rsidR="00452337" w:rsidRDefault="00452337" w:rsidP="00452337">
      <w:pPr>
        <w:pStyle w:val="ListParagraph"/>
        <w:numPr>
          <w:ilvl w:val="2"/>
          <w:numId w:val="1"/>
        </w:numPr>
      </w:pPr>
      <w:r>
        <w:t xml:space="preserve">James I invited from Scotland to take the English throne on Elizabeth I’s death in 1603 </w:t>
      </w:r>
    </w:p>
    <w:p w14:paraId="0812DDF2" w14:textId="28D8B793" w:rsidR="00452337" w:rsidRDefault="00452337" w:rsidP="00452337">
      <w:pPr>
        <w:pStyle w:val="ListParagraph"/>
        <w:numPr>
          <w:ilvl w:val="2"/>
          <w:numId w:val="1"/>
        </w:numPr>
      </w:pPr>
      <w:r>
        <w:t xml:space="preserve">Entrenchment of divine authority </w:t>
      </w:r>
    </w:p>
    <w:p w14:paraId="65DEA123" w14:textId="27507B27" w:rsidR="00452337" w:rsidRDefault="00452337" w:rsidP="00452337">
      <w:pPr>
        <w:pStyle w:val="ListParagraph"/>
        <w:numPr>
          <w:ilvl w:val="2"/>
          <w:numId w:val="1"/>
        </w:numPr>
      </w:pPr>
      <w:r>
        <w:t>Sir Edward Coke, appointed Chief Justice – confrontation with King James in 1608</w:t>
      </w:r>
    </w:p>
    <w:p w14:paraId="559158FD" w14:textId="2CA7EF25" w:rsidR="00452337" w:rsidRDefault="00452337" w:rsidP="00452337">
      <w:pPr>
        <w:pStyle w:val="ListParagraph"/>
        <w:numPr>
          <w:ilvl w:val="3"/>
          <w:numId w:val="1"/>
        </w:numPr>
      </w:pPr>
      <w:r>
        <w:t xml:space="preserve">Whether the King could override the decision of judges </w:t>
      </w:r>
    </w:p>
    <w:p w14:paraId="440FC93D" w14:textId="1912C701" w:rsidR="00452337" w:rsidRDefault="00452337" w:rsidP="00452337">
      <w:pPr>
        <w:pStyle w:val="ListParagraph"/>
        <w:numPr>
          <w:ilvl w:val="3"/>
          <w:numId w:val="1"/>
        </w:numPr>
      </w:pPr>
      <w:r>
        <w:t xml:space="preserve">The law is the golden </w:t>
      </w:r>
      <w:proofErr w:type="spellStart"/>
      <w:r>
        <w:t>metewand</w:t>
      </w:r>
      <w:proofErr w:type="spellEnd"/>
      <w:r>
        <w:t xml:space="preserve"> and measure to try the cause of your majesty’s subjects, and it is by that law your majesty is protected in safety and peace </w:t>
      </w:r>
    </w:p>
    <w:p w14:paraId="3234D0EA" w14:textId="31306A51" w:rsidR="00452337" w:rsidRDefault="00452337" w:rsidP="00452337">
      <w:pPr>
        <w:pStyle w:val="ListParagraph"/>
        <w:numPr>
          <w:ilvl w:val="3"/>
          <w:numId w:val="1"/>
        </w:numPr>
      </w:pPr>
      <w:r>
        <w:t xml:space="preserve">James thought this a treasonous statement </w:t>
      </w:r>
    </w:p>
    <w:p w14:paraId="006921B2" w14:textId="6070D546" w:rsidR="00452337" w:rsidRDefault="00452337" w:rsidP="00452337">
      <w:pPr>
        <w:pStyle w:val="ListParagraph"/>
        <w:numPr>
          <w:ilvl w:val="2"/>
          <w:numId w:val="1"/>
        </w:numPr>
      </w:pPr>
      <w:r>
        <w:t xml:space="preserve">James: The King can do no wrong </w:t>
      </w:r>
    </w:p>
    <w:p w14:paraId="5C3E6335" w14:textId="4098F53C" w:rsidR="00452337" w:rsidRDefault="00452337" w:rsidP="00452337">
      <w:pPr>
        <w:pStyle w:val="ListParagraph"/>
        <w:numPr>
          <w:ilvl w:val="2"/>
          <w:numId w:val="1"/>
        </w:numPr>
      </w:pPr>
      <w:r>
        <w:t xml:space="preserve">Coke was eventually dismissed from the Chief Justiceship in 1616 by refusing to concede that the King was entitled to summon the judges for a private consultation about a case to which the King was a party </w:t>
      </w:r>
    </w:p>
    <w:p w14:paraId="0C76B20B" w14:textId="218D04A7" w:rsidR="00452337" w:rsidRDefault="00452337" w:rsidP="00452337">
      <w:pPr>
        <w:pStyle w:val="ListParagraph"/>
        <w:numPr>
          <w:ilvl w:val="2"/>
          <w:numId w:val="1"/>
        </w:numPr>
      </w:pPr>
      <w:r>
        <w:t xml:space="preserve">Coke became a fierce anti-Stuart presence in Parliament, and wrote the famous Institutes, which taught law students that Magna </w:t>
      </w:r>
      <w:proofErr w:type="spellStart"/>
      <w:r>
        <w:t>Carta</w:t>
      </w:r>
      <w:proofErr w:type="spellEnd"/>
      <w:r>
        <w:t xml:space="preserve"> was supreme and that Kings could not be accepted as interpreters of the common law </w:t>
      </w:r>
    </w:p>
    <w:p w14:paraId="4704E333" w14:textId="27B61C6F" w:rsidR="00452337" w:rsidRDefault="00452337" w:rsidP="00452337">
      <w:pPr>
        <w:pStyle w:val="ListParagraph"/>
        <w:numPr>
          <w:ilvl w:val="1"/>
          <w:numId w:val="1"/>
        </w:numPr>
      </w:pPr>
      <w:r>
        <w:t xml:space="preserve">As a challenge to the divine right of Kings </w:t>
      </w:r>
    </w:p>
    <w:p w14:paraId="75A59570" w14:textId="77777777" w:rsidR="00452337" w:rsidRDefault="00452337" w:rsidP="00452337">
      <w:pPr>
        <w:pStyle w:val="ListParagraph"/>
        <w:numPr>
          <w:ilvl w:val="1"/>
          <w:numId w:val="1"/>
        </w:numPr>
      </w:pPr>
      <w:r>
        <w:t>John Cooke – one of the bravest barristers in history</w:t>
      </w:r>
    </w:p>
    <w:p w14:paraId="0D427195" w14:textId="77777777" w:rsidR="00452337" w:rsidRDefault="00452337" w:rsidP="00452337">
      <w:pPr>
        <w:pStyle w:val="ListParagraph"/>
        <w:numPr>
          <w:ilvl w:val="1"/>
          <w:numId w:val="1"/>
        </w:numPr>
      </w:pPr>
      <w:r>
        <w:t>The King vs. Parliament – who is supreme?</w:t>
      </w:r>
    </w:p>
    <w:p w14:paraId="70527DEF" w14:textId="3F0D5ADD" w:rsidR="00452337" w:rsidRDefault="00452337" w:rsidP="00452337">
      <w:pPr>
        <w:pStyle w:val="ListParagraph"/>
        <w:numPr>
          <w:ilvl w:val="1"/>
          <w:numId w:val="1"/>
        </w:numPr>
      </w:pPr>
      <w:r>
        <w:t>“Parliaments are altogether in my power for their calling, sitting and dissolution “</w:t>
      </w:r>
    </w:p>
    <w:p w14:paraId="7FD4C3AD" w14:textId="51E6CF42" w:rsidR="00452337" w:rsidRDefault="00452337" w:rsidP="00452337">
      <w:pPr>
        <w:pStyle w:val="ListParagraph"/>
        <w:numPr>
          <w:ilvl w:val="1"/>
          <w:numId w:val="1"/>
        </w:numPr>
      </w:pPr>
      <w:r>
        <w:t xml:space="preserve">The Indictment </w:t>
      </w:r>
    </w:p>
    <w:p w14:paraId="7E63B369" w14:textId="373F866C" w:rsidR="00452337" w:rsidRDefault="00452337" w:rsidP="00452337">
      <w:pPr>
        <w:pStyle w:val="ListParagraph"/>
        <w:numPr>
          <w:ilvl w:val="2"/>
          <w:numId w:val="1"/>
        </w:numPr>
      </w:pPr>
      <w:r>
        <w:t xml:space="preserve">“By which it appears that he, the said Charles Stuart, has been and is the </w:t>
      </w:r>
      <w:proofErr w:type="spellStart"/>
      <w:r>
        <w:t>occasioner</w:t>
      </w:r>
      <w:proofErr w:type="spellEnd"/>
      <w:r>
        <w:t xml:space="preserve">, author and continuer of the said unnatural, cruel and bloody wars and therefore guilty of all the treasons, murders, rapines, burnings, spoils, desolations, damages and mischiefs to the nation acted and committed in the said wars, or occasioned thereby. </w:t>
      </w:r>
    </w:p>
    <w:p w14:paraId="1B14BA99" w14:textId="7D4DF48D" w:rsidR="00452337" w:rsidRDefault="00452337" w:rsidP="00452337">
      <w:pPr>
        <w:pStyle w:val="ListParagraph"/>
        <w:numPr>
          <w:ilvl w:val="0"/>
          <w:numId w:val="1"/>
        </w:numPr>
      </w:pPr>
      <w:r>
        <w:t xml:space="preserve">Defined </w:t>
      </w:r>
    </w:p>
    <w:p w14:paraId="70476080" w14:textId="7F4C602C" w:rsidR="00452337" w:rsidRDefault="00452337" w:rsidP="00452337">
      <w:pPr>
        <w:pStyle w:val="ListParagraph"/>
        <w:numPr>
          <w:ilvl w:val="1"/>
          <w:numId w:val="1"/>
        </w:numPr>
      </w:pPr>
      <w:r>
        <w:t xml:space="preserve">No one is above the law </w:t>
      </w:r>
    </w:p>
    <w:p w14:paraId="32ABAE59" w14:textId="56AA93A1" w:rsidR="00452337" w:rsidRDefault="00452337" w:rsidP="00452337">
      <w:pPr>
        <w:pStyle w:val="ListParagraph"/>
        <w:numPr>
          <w:ilvl w:val="1"/>
          <w:numId w:val="1"/>
        </w:numPr>
      </w:pPr>
      <w:r>
        <w:t xml:space="preserve">Rule of law requires creation of an order of positive law </w:t>
      </w:r>
    </w:p>
    <w:p w14:paraId="1098F2E2" w14:textId="6569CBF9" w:rsidR="00452337" w:rsidRDefault="00452337" w:rsidP="00452337">
      <w:pPr>
        <w:pStyle w:val="ListParagraph"/>
        <w:numPr>
          <w:ilvl w:val="1"/>
          <w:numId w:val="1"/>
        </w:numPr>
      </w:pPr>
      <w:r>
        <w:t xml:space="preserve">Government action must trace authority to a legal rule </w:t>
      </w:r>
    </w:p>
    <w:p w14:paraId="2EB6D0DD" w14:textId="21B3F08D" w:rsidR="00C21FCA" w:rsidRDefault="00C21FCA" w:rsidP="00C21FCA">
      <w:pPr>
        <w:pStyle w:val="ListParagraph"/>
        <w:numPr>
          <w:ilvl w:val="0"/>
          <w:numId w:val="1"/>
        </w:numPr>
      </w:pPr>
      <w:r>
        <w:t xml:space="preserve">Our judiciary on the Rule of Law </w:t>
      </w:r>
    </w:p>
    <w:p w14:paraId="0F201184" w14:textId="32CAEDE8" w:rsidR="00C21FCA" w:rsidRDefault="00C21FCA" w:rsidP="00C21FCA">
      <w:pPr>
        <w:pStyle w:val="ListParagraph"/>
        <w:numPr>
          <w:ilvl w:val="1"/>
          <w:numId w:val="1"/>
        </w:numPr>
      </w:pPr>
      <w:proofErr w:type="spellStart"/>
      <w:r>
        <w:t>Roncarelli</w:t>
      </w:r>
      <w:proofErr w:type="spellEnd"/>
      <w:r>
        <w:t xml:space="preserve"> v. </w:t>
      </w:r>
      <w:proofErr w:type="spellStart"/>
      <w:r>
        <w:t>Duplessis</w:t>
      </w:r>
      <w:proofErr w:type="spellEnd"/>
      <w:r>
        <w:t xml:space="preserve"> (SCC) </w:t>
      </w:r>
    </w:p>
    <w:p w14:paraId="2E159F4B" w14:textId="7D6B66B9" w:rsidR="00C21FCA" w:rsidRDefault="00C21FCA" w:rsidP="00C21FCA">
      <w:pPr>
        <w:pStyle w:val="ListParagraph"/>
        <w:numPr>
          <w:ilvl w:val="2"/>
          <w:numId w:val="1"/>
        </w:numPr>
      </w:pPr>
      <w:proofErr w:type="spellStart"/>
      <w:r>
        <w:t>Roncarelli</w:t>
      </w:r>
      <w:proofErr w:type="spellEnd"/>
      <w:r>
        <w:t xml:space="preserve"> (Plaintiff) sued </w:t>
      </w:r>
      <w:proofErr w:type="spellStart"/>
      <w:r>
        <w:t>Duplessis</w:t>
      </w:r>
      <w:proofErr w:type="spellEnd"/>
      <w:r>
        <w:t xml:space="preserve"> (defendant) for cancelling his liquor license in perpetuity </w:t>
      </w:r>
    </w:p>
    <w:p w14:paraId="1C50C0AB" w14:textId="2A00A894" w:rsidR="00C21FCA" w:rsidRDefault="00C21FCA" w:rsidP="00C21FCA">
      <w:pPr>
        <w:pStyle w:val="ListParagraph"/>
        <w:numPr>
          <w:ilvl w:val="2"/>
          <w:numId w:val="1"/>
        </w:numPr>
      </w:pPr>
      <w:proofErr w:type="spellStart"/>
      <w:r>
        <w:t>Roncarelli</w:t>
      </w:r>
      <w:proofErr w:type="spellEnd"/>
      <w:r>
        <w:t xml:space="preserve"> was a Jehovah’s Witness; he had posted bail for a number of other Jehovah’s Witnesses who were charged in relation to the distribution of religious pamphlets </w:t>
      </w:r>
    </w:p>
    <w:p w14:paraId="372BE518" w14:textId="5FFD98F0" w:rsidR="00C21FCA" w:rsidRDefault="00C21FCA" w:rsidP="00C21FCA">
      <w:pPr>
        <w:pStyle w:val="ListParagraph"/>
        <w:numPr>
          <w:ilvl w:val="2"/>
          <w:numId w:val="1"/>
        </w:numPr>
      </w:pPr>
      <w:r>
        <w:t xml:space="preserve">Evidence suggested that </w:t>
      </w:r>
      <w:proofErr w:type="spellStart"/>
      <w:r>
        <w:t>Duplessis</w:t>
      </w:r>
      <w:proofErr w:type="spellEnd"/>
      <w:r>
        <w:t xml:space="preserve"> exerted influence to have </w:t>
      </w:r>
      <w:proofErr w:type="spellStart"/>
      <w:r>
        <w:t>Roncarelli’s</w:t>
      </w:r>
      <w:proofErr w:type="spellEnd"/>
      <w:r>
        <w:t xml:space="preserve"> liquor license cancelled, in order to punish him for his association with other militant Jehovah’s Witnesses. </w:t>
      </w:r>
    </w:p>
    <w:p w14:paraId="1EE1225B" w14:textId="3DEFB781" w:rsidR="00C21FCA" w:rsidRDefault="00C21FCA" w:rsidP="00C21FCA">
      <w:pPr>
        <w:pStyle w:val="ListParagraph"/>
        <w:numPr>
          <w:ilvl w:val="2"/>
          <w:numId w:val="1"/>
        </w:numPr>
      </w:pPr>
      <w:r>
        <w:t>Grounds for refusing or cancelling a permit should be done with complete impartiality and integrity</w:t>
      </w:r>
    </w:p>
    <w:p w14:paraId="305F9D6A" w14:textId="6D6AD921" w:rsidR="00C21FCA" w:rsidRDefault="00C21FCA" w:rsidP="00C21FCA">
      <w:pPr>
        <w:pStyle w:val="ListParagraph"/>
        <w:numPr>
          <w:ilvl w:val="1"/>
          <w:numId w:val="1"/>
        </w:numPr>
      </w:pPr>
      <w:r>
        <w:t xml:space="preserve">Re Manitoba Language Rights (SCC) </w:t>
      </w:r>
    </w:p>
    <w:p w14:paraId="3E9E1B10" w14:textId="1DD38525" w:rsidR="00C21FCA" w:rsidRDefault="00C21FCA" w:rsidP="00C21FCA">
      <w:pPr>
        <w:pStyle w:val="ListParagraph"/>
        <w:numPr>
          <w:ilvl w:val="2"/>
          <w:numId w:val="1"/>
        </w:numPr>
      </w:pPr>
      <w:r>
        <w:t xml:space="preserve">SCC referred 4 questions </w:t>
      </w:r>
    </w:p>
    <w:p w14:paraId="56A79191" w14:textId="288B2376" w:rsidR="00C21FCA" w:rsidRDefault="00C21FCA" w:rsidP="00C21FCA">
      <w:pPr>
        <w:pStyle w:val="ListParagraph"/>
        <w:numPr>
          <w:ilvl w:val="0"/>
          <w:numId w:val="3"/>
        </w:numPr>
      </w:pPr>
      <w:r>
        <w:t xml:space="preserve">Are the requirements of s. 133 of the Constitution, 1867 and of s.23 of the Manitoba Act, 1870 respecting the use of both the English and French languages in the Records and Journals of the Houses of Parliament of Canada and of the Legislatures of Quebec and Manitoba, and the Acts of the Parliament of Canada and the legislatures of Quebec and Manitoba mandatory? </w:t>
      </w:r>
    </w:p>
    <w:p w14:paraId="2B310342" w14:textId="54CA94E7" w:rsidR="00C21FCA" w:rsidRDefault="00C21FCA" w:rsidP="00C21FCA">
      <w:pPr>
        <w:pStyle w:val="ListParagraph"/>
        <w:numPr>
          <w:ilvl w:val="0"/>
          <w:numId w:val="3"/>
        </w:numPr>
      </w:pPr>
      <w:r>
        <w:t>Are those statutes and regulations of the province of Manitoba that were not printed and published in both the English and French languages invalid by reason of s.23 of the Manitoba Act, 1870?</w:t>
      </w:r>
    </w:p>
    <w:p w14:paraId="087A3EDF" w14:textId="0566C6DF" w:rsidR="00C21FCA" w:rsidRDefault="00C21FCA" w:rsidP="00C21FCA">
      <w:pPr>
        <w:pStyle w:val="ListParagraph"/>
        <w:numPr>
          <w:ilvl w:val="0"/>
          <w:numId w:val="3"/>
        </w:numPr>
      </w:pPr>
      <w:r>
        <w:t>IF the answer to question 2 is affirmative, do those enactments that were not printed and published in English and French have any legal force and effect, and if so, to what extent and under what conditions? Are those statutes and regulations of the province of Manitoba that were not printed and published in both the English and French languages invalid reason of s.23 of the Manitoba Act, 1870?</w:t>
      </w:r>
    </w:p>
    <w:p w14:paraId="0FA9EFF2" w14:textId="24B69606" w:rsidR="00C21FCA" w:rsidRDefault="00C21FCA" w:rsidP="00C21FCA">
      <w:pPr>
        <w:pStyle w:val="ListParagraph"/>
        <w:numPr>
          <w:ilvl w:val="0"/>
          <w:numId w:val="3"/>
        </w:numPr>
      </w:pPr>
      <w:r>
        <w:t>Are any of the provisions of an act respecting the operation of s.23 of the Manitoba Act in regard to statues, enacted by S.M. 1980, Ch. 3, inconsistent with the provisions, to the extent of such inconsistency, invalid and of no legal force and effect?</w:t>
      </w:r>
    </w:p>
    <w:p w14:paraId="0BA63C00" w14:textId="77BFD985" w:rsidR="00C21FCA" w:rsidRDefault="00257221" w:rsidP="00257221">
      <w:pPr>
        <w:pStyle w:val="ListParagraph"/>
        <w:numPr>
          <w:ilvl w:val="0"/>
          <w:numId w:val="1"/>
        </w:numPr>
      </w:pPr>
      <w:r>
        <w:t>What problem arose from the striking down of legislation?</w:t>
      </w:r>
    </w:p>
    <w:p w14:paraId="28C9E89A" w14:textId="6151B6CE" w:rsidR="00257221" w:rsidRDefault="00257221" w:rsidP="00257221">
      <w:pPr>
        <w:pStyle w:val="ListParagraph"/>
        <w:numPr>
          <w:ilvl w:val="1"/>
          <w:numId w:val="1"/>
        </w:numPr>
      </w:pPr>
      <w:r>
        <w:t>2 principles of the rule of law in conflict</w:t>
      </w:r>
    </w:p>
    <w:p w14:paraId="6549036E" w14:textId="7A15A4FA" w:rsidR="004521E3" w:rsidRPr="00257221" w:rsidRDefault="004521E3" w:rsidP="00257221">
      <w:pPr>
        <w:pStyle w:val="ListParagraph"/>
        <w:numPr>
          <w:ilvl w:val="2"/>
          <w:numId w:val="1"/>
        </w:numPr>
      </w:pPr>
      <w:r w:rsidRPr="00257221">
        <w:rPr>
          <w:lang w:val="en-CA"/>
        </w:rPr>
        <w:t>First, that the law is supreme over officials of the government as well as private individuals, and thereby preclusive of the influence of arbitrary power. Indeed, it is because of the supremacy of law over the government, as established in s. 23 of the Manitoba Act, 1870 and s. 52 of the Constitution Act, 1982, that this Court must find the unconstitutional laws of Manitoba to be invalid and of no force and effect.</w:t>
      </w:r>
    </w:p>
    <w:p w14:paraId="437F4747" w14:textId="77777777" w:rsidR="00257221" w:rsidRPr="00257221" w:rsidRDefault="004521E3" w:rsidP="00257221">
      <w:pPr>
        <w:pStyle w:val="ListParagraph"/>
        <w:numPr>
          <w:ilvl w:val="2"/>
          <w:numId w:val="1"/>
        </w:numPr>
      </w:pPr>
      <w:r w:rsidRPr="00257221">
        <w:rPr>
          <w:lang w:val="en-CA"/>
        </w:rPr>
        <w:t xml:space="preserve">Second, the rule of law requires the creation and maintenance of an actual order of positive </w:t>
      </w:r>
      <w:r w:rsidR="00257221" w:rsidRPr="00257221">
        <w:rPr>
          <w:lang w:val="en-CA"/>
        </w:rPr>
        <w:t>laws, which</w:t>
      </w:r>
      <w:r w:rsidRPr="00257221">
        <w:rPr>
          <w:lang w:val="en-CA"/>
        </w:rPr>
        <w:t xml:space="preserve"> preserves and embodies the more general principle of normative order. Law and order are indispensable elements of civilized life. "The rule of law in this sense implies ... simply the</w:t>
      </w:r>
      <w:r w:rsidR="00257221">
        <w:rPr>
          <w:lang w:val="en-CA"/>
        </w:rPr>
        <w:t xml:space="preserve"> existence of public order." </w:t>
      </w:r>
    </w:p>
    <w:p w14:paraId="0970ECF1" w14:textId="77777777" w:rsidR="00257221" w:rsidRPr="00257221" w:rsidRDefault="004521E3" w:rsidP="00257221">
      <w:pPr>
        <w:pStyle w:val="ListParagraph"/>
        <w:numPr>
          <w:ilvl w:val="3"/>
          <w:numId w:val="1"/>
        </w:numPr>
      </w:pPr>
      <w:r w:rsidRPr="00257221">
        <w:rPr>
          <w:lang w:val="en-CA"/>
        </w:rPr>
        <w:t>John Locke once said, "A government without laws is, I suppose, a mystery in politics, inconceivable to human capacity and inconsistent with human society" According to Wade and Phillips, Constitutional and Administrative Law</w:t>
      </w:r>
      <w:r w:rsidR="00257221">
        <w:rPr>
          <w:lang w:val="en-CA"/>
        </w:rPr>
        <w:t xml:space="preserve"> (9th ed. 1977), at p. 89: "</w:t>
      </w:r>
    </w:p>
    <w:p w14:paraId="0652347E" w14:textId="4C3E9B30" w:rsidR="004521E3" w:rsidRPr="00257221" w:rsidRDefault="004521E3" w:rsidP="00257221">
      <w:pPr>
        <w:pStyle w:val="ListParagraph"/>
        <w:numPr>
          <w:ilvl w:val="3"/>
          <w:numId w:val="1"/>
        </w:numPr>
      </w:pPr>
      <w:proofErr w:type="gramStart"/>
      <w:r w:rsidRPr="00257221">
        <w:rPr>
          <w:lang w:val="en-CA"/>
        </w:rPr>
        <w:t>the</w:t>
      </w:r>
      <w:proofErr w:type="gramEnd"/>
      <w:r w:rsidRPr="00257221">
        <w:rPr>
          <w:lang w:val="en-CA"/>
        </w:rPr>
        <w:t xml:space="preserve"> rule of law expresses a preference for law and order within a community rather than anarchy, warfare and constant strife. In this sense, the rule of law is a philosophical view of society which in the Western tradition is linked with basic democratic notions".</w:t>
      </w:r>
    </w:p>
    <w:p w14:paraId="090A0AEC" w14:textId="77777777" w:rsidR="00257221" w:rsidRDefault="00257221" w:rsidP="00257221"/>
    <w:p w14:paraId="7DEBE9DD" w14:textId="77777777" w:rsidR="006945C4" w:rsidRDefault="006945C4" w:rsidP="006945C4">
      <w:pPr>
        <w:rPr>
          <w:b/>
        </w:rPr>
      </w:pPr>
      <w:r>
        <w:rPr>
          <w:b/>
        </w:rPr>
        <w:t xml:space="preserve">Origin of the Jury Trial </w:t>
      </w:r>
    </w:p>
    <w:p w14:paraId="126D15D9" w14:textId="6D9A7DC5" w:rsidR="006945C4" w:rsidRDefault="004521E3" w:rsidP="004521E3">
      <w:pPr>
        <w:pStyle w:val="ListParagraph"/>
        <w:numPr>
          <w:ilvl w:val="0"/>
          <w:numId w:val="1"/>
        </w:numPr>
      </w:pPr>
      <w:r>
        <w:t xml:space="preserve">Trial by Jury </w:t>
      </w:r>
    </w:p>
    <w:p w14:paraId="45E2F432" w14:textId="639AF4FF" w:rsidR="004521E3" w:rsidRDefault="004521E3" w:rsidP="004521E3">
      <w:pPr>
        <w:pStyle w:val="ListParagraph"/>
        <w:numPr>
          <w:ilvl w:val="1"/>
          <w:numId w:val="1"/>
        </w:numPr>
      </w:pPr>
      <w:r>
        <w:t xml:space="preserve">Became dominant for major crimes following the abolishment of the ordeals </w:t>
      </w:r>
    </w:p>
    <w:p w14:paraId="3C45FA2A" w14:textId="4217C1C5" w:rsidR="004521E3" w:rsidRDefault="004521E3" w:rsidP="004521E3">
      <w:pPr>
        <w:pStyle w:val="ListParagraph"/>
        <w:numPr>
          <w:ilvl w:val="1"/>
          <w:numId w:val="1"/>
        </w:numPr>
      </w:pPr>
      <w:r>
        <w:t xml:space="preserve">Ordeals become unpopular – tempting God, unreliable, subject to manipulation, privileges were common </w:t>
      </w:r>
    </w:p>
    <w:p w14:paraId="594B8AC6" w14:textId="2FB03F9C" w:rsidR="004521E3" w:rsidRDefault="004521E3" w:rsidP="004521E3">
      <w:pPr>
        <w:pStyle w:val="ListParagraph"/>
        <w:numPr>
          <w:ilvl w:val="1"/>
          <w:numId w:val="1"/>
        </w:numPr>
      </w:pPr>
      <w:r>
        <w:t xml:space="preserve">A shift from jury adjudicating at charging phase to the guilt/innocence stage </w:t>
      </w:r>
    </w:p>
    <w:p w14:paraId="2471755D" w14:textId="7F28BEC4" w:rsidR="004521E3" w:rsidRDefault="004521E3" w:rsidP="004521E3">
      <w:pPr>
        <w:pStyle w:val="ListParagraph"/>
        <w:numPr>
          <w:ilvl w:val="1"/>
          <w:numId w:val="1"/>
        </w:numPr>
      </w:pPr>
      <w:r>
        <w:t xml:space="preserve">Jury of accusation begins to issue written “indictments” </w:t>
      </w:r>
    </w:p>
    <w:p w14:paraId="006D60D7" w14:textId="592B5AEA" w:rsidR="004521E3" w:rsidRDefault="004521E3" w:rsidP="004521E3">
      <w:pPr>
        <w:pStyle w:val="ListParagraph"/>
        <w:numPr>
          <w:ilvl w:val="1"/>
          <w:numId w:val="1"/>
        </w:numPr>
      </w:pPr>
      <w:r>
        <w:t>Indictment as a safeguard</w:t>
      </w:r>
    </w:p>
    <w:p w14:paraId="66DDB74B" w14:textId="09270595" w:rsidR="004A4698" w:rsidRDefault="004A4698" w:rsidP="004A4698">
      <w:pPr>
        <w:pStyle w:val="ListParagraph"/>
        <w:numPr>
          <w:ilvl w:val="0"/>
          <w:numId w:val="1"/>
        </w:numPr>
      </w:pPr>
      <w:r>
        <w:t>Henry II</w:t>
      </w:r>
    </w:p>
    <w:p w14:paraId="62CDB85F" w14:textId="19AAE707" w:rsidR="004A4698" w:rsidRDefault="004A4698" w:rsidP="004A4698">
      <w:pPr>
        <w:pStyle w:val="ListParagraph"/>
        <w:numPr>
          <w:ilvl w:val="1"/>
          <w:numId w:val="1"/>
        </w:numPr>
      </w:pPr>
      <w:r>
        <w:t>The reign of Henry II – the father of the English Common Law</w:t>
      </w:r>
    </w:p>
    <w:p w14:paraId="4C6DC039" w14:textId="33ECEB28" w:rsidR="004A4698" w:rsidRDefault="004A4698" w:rsidP="004A4698">
      <w:pPr>
        <w:pStyle w:val="ListParagraph"/>
        <w:numPr>
          <w:ilvl w:val="1"/>
          <w:numId w:val="1"/>
        </w:numPr>
      </w:pPr>
      <w:r>
        <w:t xml:space="preserve">1166 Henry establishes a system of Roving Royal Justices – justices ensuring that the law was enforced by the Shire courts and making sure moneys were collected </w:t>
      </w:r>
    </w:p>
    <w:p w14:paraId="549A0634" w14:textId="7B27D8A8" w:rsidR="004A4698" w:rsidRDefault="004A4698" w:rsidP="004A4698">
      <w:pPr>
        <w:pStyle w:val="ListParagraph"/>
        <w:numPr>
          <w:ilvl w:val="1"/>
          <w:numId w:val="1"/>
        </w:numPr>
      </w:pPr>
      <w:r>
        <w:t xml:space="preserve">Henry’s other big idea: standardization of legal procedure </w:t>
      </w:r>
    </w:p>
    <w:p w14:paraId="42AF93A0" w14:textId="2C38928A" w:rsidR="004A4698" w:rsidRDefault="004A4698" w:rsidP="004A4698">
      <w:pPr>
        <w:pStyle w:val="ListParagraph"/>
        <w:numPr>
          <w:ilvl w:val="1"/>
          <w:numId w:val="1"/>
        </w:numPr>
      </w:pPr>
      <w:r>
        <w:t xml:space="preserve">The Assize of Clarendon – change in the mode of accusation </w:t>
      </w:r>
    </w:p>
    <w:p w14:paraId="57B32F64" w14:textId="54107F5A" w:rsidR="00F330EF" w:rsidRDefault="00F330EF" w:rsidP="00F330EF">
      <w:pPr>
        <w:pStyle w:val="ListParagraph"/>
        <w:numPr>
          <w:ilvl w:val="2"/>
          <w:numId w:val="1"/>
        </w:numPr>
      </w:pPr>
      <w:r>
        <w:t xml:space="preserve">Not juries in the modern sense – a self informing jury – already knowledgeable about local matters </w:t>
      </w:r>
    </w:p>
    <w:p w14:paraId="43594DF5" w14:textId="46C99B12" w:rsidR="00F330EF" w:rsidRDefault="00F330EF" w:rsidP="00F330EF">
      <w:pPr>
        <w:pStyle w:val="ListParagraph"/>
        <w:numPr>
          <w:ilvl w:val="2"/>
          <w:numId w:val="1"/>
        </w:numPr>
      </w:pPr>
      <w:r>
        <w:t xml:space="preserve">Jury of Accusation – trial by ordeal </w:t>
      </w:r>
    </w:p>
    <w:p w14:paraId="3054F862" w14:textId="514292E4" w:rsidR="00F330EF" w:rsidRDefault="00F330EF" w:rsidP="00F330EF">
      <w:pPr>
        <w:pStyle w:val="ListParagraph"/>
        <w:numPr>
          <w:ilvl w:val="2"/>
          <w:numId w:val="1"/>
        </w:numPr>
      </w:pPr>
      <w:r>
        <w:t xml:space="preserve">Juries would eventually bypass the sheriffs and present their cases directly to justices </w:t>
      </w:r>
    </w:p>
    <w:p w14:paraId="020A0993" w14:textId="57FF5729" w:rsidR="00F330EF" w:rsidRDefault="00F330EF" w:rsidP="00F330EF">
      <w:pPr>
        <w:pStyle w:val="ListParagraph"/>
        <w:numPr>
          <w:ilvl w:val="2"/>
          <w:numId w:val="1"/>
        </w:numPr>
      </w:pPr>
      <w:r>
        <w:t xml:space="preserve">Assize of Clarendon fell back on the ordeals </w:t>
      </w:r>
    </w:p>
    <w:p w14:paraId="0D0FA4F9" w14:textId="64BB143B" w:rsidR="004A4698" w:rsidRDefault="004A4698" w:rsidP="004A4698">
      <w:pPr>
        <w:pStyle w:val="ListParagraph"/>
        <w:numPr>
          <w:ilvl w:val="1"/>
          <w:numId w:val="1"/>
        </w:numPr>
      </w:pPr>
      <w:r>
        <w:t xml:space="preserve">Juror: One who swears – the oath to “speak the truth” </w:t>
      </w:r>
    </w:p>
    <w:p w14:paraId="51166F5D" w14:textId="5DE4197F" w:rsidR="004A4698" w:rsidRDefault="004A4698" w:rsidP="004A4698">
      <w:pPr>
        <w:pStyle w:val="ListParagraph"/>
        <w:numPr>
          <w:ilvl w:val="1"/>
          <w:numId w:val="1"/>
        </w:numPr>
      </w:pPr>
      <w:r>
        <w:t xml:space="preserve">The innovation was the mode of accusation – previously was a single accuser </w:t>
      </w:r>
    </w:p>
    <w:p w14:paraId="233FB3DE" w14:textId="1B407E9A" w:rsidR="004A4698" w:rsidRDefault="004A4698" w:rsidP="004A4698">
      <w:pPr>
        <w:pStyle w:val="ListParagraph"/>
        <w:numPr>
          <w:ilvl w:val="1"/>
          <w:numId w:val="1"/>
        </w:numPr>
      </w:pPr>
      <w:r>
        <w:t xml:space="preserve">Juries of presentment – representatives of local communities who had to report under oath all the crimes committed in their area and name those they deemed responsible </w:t>
      </w:r>
    </w:p>
    <w:p w14:paraId="144599B6" w14:textId="024978FD" w:rsidR="004A4698" w:rsidRDefault="004A4698" w:rsidP="004A4698">
      <w:pPr>
        <w:pStyle w:val="ListParagraph"/>
        <w:numPr>
          <w:ilvl w:val="1"/>
          <w:numId w:val="1"/>
        </w:numPr>
      </w:pPr>
      <w:r>
        <w:t>“</w:t>
      </w:r>
      <w:r w:rsidR="00F330EF">
        <w:t>Presentment</w:t>
      </w:r>
      <w:r>
        <w:t xml:space="preserve">” later replaced with “indictment” </w:t>
      </w:r>
    </w:p>
    <w:p w14:paraId="79BF947C" w14:textId="19C71924" w:rsidR="00F330EF" w:rsidRDefault="00F330EF" w:rsidP="00F330EF">
      <w:pPr>
        <w:pStyle w:val="ListParagraph"/>
        <w:numPr>
          <w:ilvl w:val="0"/>
          <w:numId w:val="1"/>
        </w:numPr>
      </w:pPr>
      <w:r>
        <w:t xml:space="preserve">The End of the Ordeal </w:t>
      </w:r>
    </w:p>
    <w:p w14:paraId="45B05C06" w14:textId="1340A4C5" w:rsidR="00F330EF" w:rsidRDefault="00F330EF" w:rsidP="00F330EF">
      <w:pPr>
        <w:pStyle w:val="ListParagraph"/>
        <w:numPr>
          <w:ilvl w:val="1"/>
          <w:numId w:val="1"/>
        </w:numPr>
      </w:pPr>
      <w:r>
        <w:t xml:space="preserve">Criticisms of trial by ordeal </w:t>
      </w:r>
    </w:p>
    <w:p w14:paraId="185F18A1" w14:textId="47452125" w:rsidR="00F330EF" w:rsidRDefault="00F330EF" w:rsidP="00F330EF">
      <w:pPr>
        <w:pStyle w:val="ListParagraph"/>
        <w:numPr>
          <w:ilvl w:val="1"/>
          <w:numId w:val="1"/>
        </w:numPr>
      </w:pPr>
      <w:r>
        <w:t xml:space="preserve">The withdrawal of the clergy from English Law – Pope Innocent III bans blessing of church in 1215 </w:t>
      </w:r>
    </w:p>
    <w:p w14:paraId="747DC76A" w14:textId="5D1BDD34" w:rsidR="00F330EF" w:rsidRDefault="00F330EF" w:rsidP="00F330EF">
      <w:pPr>
        <w:pStyle w:val="ListParagraph"/>
        <w:numPr>
          <w:ilvl w:val="1"/>
          <w:numId w:val="1"/>
        </w:numPr>
      </w:pPr>
      <w:r>
        <w:t xml:space="preserve">Would England follow the rest of Europe? </w:t>
      </w:r>
    </w:p>
    <w:p w14:paraId="0931F8A1" w14:textId="50F02E98" w:rsidR="00F330EF" w:rsidRDefault="00F330EF" w:rsidP="00F330EF">
      <w:pPr>
        <w:pStyle w:val="ListParagraph"/>
        <w:numPr>
          <w:ilvl w:val="1"/>
          <w:numId w:val="1"/>
        </w:numPr>
      </w:pPr>
      <w:r>
        <w:t xml:space="preserve">The inquisitorial method – initially focused on confessions </w:t>
      </w:r>
    </w:p>
    <w:p w14:paraId="68AA98A8" w14:textId="26625D26" w:rsidR="00F330EF" w:rsidRDefault="00F330EF" w:rsidP="00F330EF">
      <w:pPr>
        <w:pStyle w:val="ListParagraph"/>
        <w:numPr>
          <w:ilvl w:val="1"/>
          <w:numId w:val="1"/>
        </w:numPr>
      </w:pPr>
      <w:r>
        <w:t xml:space="preserve">The English Crown went a different – trial by jury </w:t>
      </w:r>
    </w:p>
    <w:p w14:paraId="42156EB8" w14:textId="56711569" w:rsidR="00F330EF" w:rsidRDefault="00F330EF" w:rsidP="00F330EF">
      <w:pPr>
        <w:pStyle w:val="ListParagraph"/>
        <w:numPr>
          <w:ilvl w:val="1"/>
          <w:numId w:val="1"/>
        </w:numPr>
      </w:pPr>
      <w:r>
        <w:t>England’s “man on the street” – by the late 13</w:t>
      </w:r>
      <w:r w:rsidRPr="00F330EF">
        <w:rPr>
          <w:vertAlign w:val="superscript"/>
        </w:rPr>
        <w:t>th</w:t>
      </w:r>
      <w:r>
        <w:t xml:space="preserve"> century, juries were entrenched in English law, coming to a decision based on their own knowledge or belief </w:t>
      </w:r>
    </w:p>
    <w:p w14:paraId="4B4F2F1E" w14:textId="29C15637" w:rsidR="00F330EF" w:rsidRDefault="00F330EF" w:rsidP="00F330EF">
      <w:pPr>
        <w:pStyle w:val="ListParagraph"/>
        <w:numPr>
          <w:ilvl w:val="2"/>
          <w:numId w:val="1"/>
        </w:numPr>
      </w:pPr>
      <w:r>
        <w:t>Background of Ordeal</w:t>
      </w:r>
    </w:p>
    <w:p w14:paraId="1966DADE" w14:textId="77777777" w:rsidR="00F330EF" w:rsidRDefault="00F330EF" w:rsidP="00F330EF">
      <w:pPr>
        <w:pStyle w:val="ListParagraph"/>
        <w:numPr>
          <w:ilvl w:val="3"/>
          <w:numId w:val="1"/>
        </w:numPr>
      </w:pPr>
      <w:r>
        <w:t>Ordeal as a mode of proof – overseen by the clergy – fire and water</w:t>
      </w:r>
    </w:p>
    <w:p w14:paraId="550B5680" w14:textId="77777777" w:rsidR="00F330EF" w:rsidRDefault="00F330EF" w:rsidP="00F330EF">
      <w:pPr>
        <w:pStyle w:val="ListParagraph"/>
        <w:numPr>
          <w:ilvl w:val="4"/>
          <w:numId w:val="1"/>
        </w:numPr>
      </w:pPr>
      <w:r>
        <w:t xml:space="preserve">Ordeals were used as an option where factual proof was not present </w:t>
      </w:r>
    </w:p>
    <w:p w14:paraId="093F5C04" w14:textId="77777777" w:rsidR="00F330EF" w:rsidRDefault="00F330EF" w:rsidP="00F330EF">
      <w:pPr>
        <w:pStyle w:val="ListParagraph"/>
        <w:numPr>
          <w:ilvl w:val="4"/>
          <w:numId w:val="1"/>
        </w:numPr>
      </w:pPr>
      <w:r>
        <w:t xml:space="preserve">Dominated by the clergy </w:t>
      </w:r>
    </w:p>
    <w:p w14:paraId="418BB569" w14:textId="18373A45" w:rsidR="00F330EF" w:rsidRDefault="00F330EF" w:rsidP="00F330EF">
      <w:pPr>
        <w:pStyle w:val="ListParagraph"/>
        <w:numPr>
          <w:ilvl w:val="4"/>
          <w:numId w:val="1"/>
        </w:numPr>
      </w:pPr>
      <w:r>
        <w:t xml:space="preserve">Who ruled the law, the clergy or the King? </w:t>
      </w:r>
    </w:p>
    <w:p w14:paraId="5314C33D" w14:textId="77777777" w:rsidR="00C322C2" w:rsidRDefault="00C322C2" w:rsidP="00C322C2">
      <w:pPr>
        <w:rPr>
          <w:b/>
        </w:rPr>
      </w:pPr>
    </w:p>
    <w:p w14:paraId="5E92DBE4" w14:textId="77777777" w:rsidR="00C322C2" w:rsidRDefault="00C322C2" w:rsidP="00C322C2">
      <w:pPr>
        <w:rPr>
          <w:b/>
        </w:rPr>
      </w:pPr>
    </w:p>
    <w:p w14:paraId="4484E6FC" w14:textId="77777777" w:rsidR="00C322C2" w:rsidRPr="00C322C2" w:rsidRDefault="00C322C2" w:rsidP="00C322C2">
      <w:pPr>
        <w:rPr>
          <w:b/>
        </w:rPr>
      </w:pPr>
      <w:r w:rsidRPr="00C322C2">
        <w:rPr>
          <w:b/>
        </w:rPr>
        <w:t xml:space="preserve">Introduction of defense counsel and how it revolutionized the criminal trial process </w:t>
      </w:r>
    </w:p>
    <w:p w14:paraId="5D7EB9DF" w14:textId="77777777" w:rsidR="00C322C2" w:rsidRDefault="00C322C2" w:rsidP="00C322C2"/>
    <w:p w14:paraId="0A773167" w14:textId="6D9F5B5A" w:rsidR="00DF6BB3" w:rsidRDefault="00DF6BB3" w:rsidP="00DF6BB3">
      <w:pPr>
        <w:pStyle w:val="ListParagraph"/>
        <w:numPr>
          <w:ilvl w:val="0"/>
          <w:numId w:val="1"/>
        </w:numPr>
      </w:pPr>
      <w:r>
        <w:t xml:space="preserve">Enter the Lawyers </w:t>
      </w:r>
    </w:p>
    <w:p w14:paraId="5ADE71D1" w14:textId="64DBD2F9" w:rsidR="00DF6BB3" w:rsidRDefault="00DF6BB3" w:rsidP="00DF6BB3">
      <w:pPr>
        <w:pStyle w:val="ListParagraph"/>
        <w:numPr>
          <w:ilvl w:val="1"/>
          <w:numId w:val="1"/>
        </w:numPr>
      </w:pPr>
      <w:r>
        <w:t xml:space="preserve">A departure from the “accused speaks trial” </w:t>
      </w:r>
    </w:p>
    <w:p w14:paraId="2CBD052B" w14:textId="0775E175" w:rsidR="00DF6BB3" w:rsidRDefault="00DF6BB3" w:rsidP="00DF6BB3">
      <w:pPr>
        <w:pStyle w:val="ListParagraph"/>
        <w:numPr>
          <w:ilvl w:val="2"/>
          <w:numId w:val="1"/>
        </w:numPr>
      </w:pPr>
      <w:r>
        <w:t xml:space="preserve">Trial by bickering </w:t>
      </w:r>
    </w:p>
    <w:p w14:paraId="38253BDA" w14:textId="7534E6B0" w:rsidR="00DF6BB3" w:rsidRDefault="00DF6BB3" w:rsidP="00DF6BB3">
      <w:pPr>
        <w:pStyle w:val="ListParagraph"/>
        <w:numPr>
          <w:ilvl w:val="2"/>
          <w:numId w:val="1"/>
        </w:numPr>
      </w:pPr>
      <w:r>
        <w:t>“Defendant needs no counsel because if the defendant is innocent he will be as effective as any lawyer”</w:t>
      </w:r>
    </w:p>
    <w:p w14:paraId="0982DE1C" w14:textId="29747669" w:rsidR="00DF6BB3" w:rsidRDefault="00DF6BB3" w:rsidP="00DF6BB3">
      <w:pPr>
        <w:pStyle w:val="ListParagraph"/>
        <w:numPr>
          <w:ilvl w:val="1"/>
          <w:numId w:val="1"/>
        </w:numPr>
      </w:pPr>
      <w:r>
        <w:t xml:space="preserve">In the accused speaks trial, there was not a clear split between the prosecution and </w:t>
      </w:r>
      <w:proofErr w:type="spellStart"/>
      <w:r>
        <w:t>defence</w:t>
      </w:r>
      <w:proofErr w:type="spellEnd"/>
      <w:r>
        <w:t xml:space="preserve"> evidence </w:t>
      </w:r>
    </w:p>
    <w:p w14:paraId="7C8F887F" w14:textId="2082C85A" w:rsidR="00DF6BB3" w:rsidRDefault="00DF6BB3" w:rsidP="00DF6BB3">
      <w:pPr>
        <w:pStyle w:val="ListParagraph"/>
        <w:numPr>
          <w:ilvl w:val="2"/>
          <w:numId w:val="1"/>
        </w:numPr>
      </w:pPr>
      <w:r>
        <w:t>Rather than cross examine, the accused would make denials during the witnesses’ evidence, and then be questioned on his denials</w:t>
      </w:r>
    </w:p>
    <w:p w14:paraId="0D71A9E0" w14:textId="2D2560C3" w:rsidR="00DF6BB3" w:rsidRDefault="00DF6BB3" w:rsidP="00DF6BB3">
      <w:pPr>
        <w:pStyle w:val="ListParagraph"/>
        <w:numPr>
          <w:ilvl w:val="2"/>
          <w:numId w:val="1"/>
        </w:numPr>
      </w:pPr>
      <w:r>
        <w:t xml:space="preserve">This ‘bickering’ ended when lawyers became more prevalent </w:t>
      </w:r>
    </w:p>
    <w:p w14:paraId="36584723" w14:textId="2600A3D5" w:rsidR="002A7351" w:rsidRDefault="002A7351" w:rsidP="002A7351">
      <w:pPr>
        <w:pStyle w:val="ListParagraph"/>
        <w:numPr>
          <w:ilvl w:val="1"/>
          <w:numId w:val="1"/>
        </w:numPr>
      </w:pPr>
      <w:r>
        <w:t xml:space="preserve">Judges began allowing </w:t>
      </w:r>
      <w:proofErr w:type="spellStart"/>
      <w:r>
        <w:t>defence</w:t>
      </w:r>
      <w:proofErr w:type="spellEnd"/>
      <w:r>
        <w:t xml:space="preserve"> counsel for felony trials in the 1730s </w:t>
      </w:r>
    </w:p>
    <w:p w14:paraId="2D3D5C0A" w14:textId="54ED1EF6" w:rsidR="002A7351" w:rsidRDefault="002A7351" w:rsidP="002A7351">
      <w:pPr>
        <w:pStyle w:val="ListParagraph"/>
        <w:numPr>
          <w:ilvl w:val="2"/>
          <w:numId w:val="1"/>
        </w:numPr>
      </w:pPr>
      <w:r>
        <w:t xml:space="preserve">Accomplice testimony </w:t>
      </w:r>
    </w:p>
    <w:p w14:paraId="3B30A9C1" w14:textId="0E66235F" w:rsidR="002A7351" w:rsidRDefault="002A7351" w:rsidP="002A7351">
      <w:pPr>
        <w:pStyle w:val="ListParagraph"/>
        <w:numPr>
          <w:ilvl w:val="2"/>
          <w:numId w:val="1"/>
        </w:numPr>
      </w:pPr>
      <w:r>
        <w:t xml:space="preserve">The Reward System – in 1692 Parliament enacted statutes offering monetary rewards for assistance in convicting defendants of property crimes </w:t>
      </w:r>
    </w:p>
    <w:p w14:paraId="7635F0DC" w14:textId="2B196DC2" w:rsidR="002A7351" w:rsidRDefault="002A7351" w:rsidP="002A7351">
      <w:pPr>
        <w:pStyle w:val="ListParagraph"/>
        <w:numPr>
          <w:ilvl w:val="3"/>
          <w:numId w:val="1"/>
        </w:numPr>
      </w:pPr>
      <w:r>
        <w:t xml:space="preserve">Abolished in 1818 </w:t>
      </w:r>
    </w:p>
    <w:p w14:paraId="2CA0ACFF" w14:textId="5BC1D6D9" w:rsidR="002A7351" w:rsidRDefault="002A7351" w:rsidP="002A7351">
      <w:pPr>
        <w:pStyle w:val="ListParagraph"/>
        <w:numPr>
          <w:ilvl w:val="2"/>
          <w:numId w:val="1"/>
        </w:numPr>
      </w:pPr>
      <w:r>
        <w:t xml:space="preserve">Questioning the reliability of prosecution witnesses was the main work of </w:t>
      </w:r>
      <w:proofErr w:type="spellStart"/>
      <w:r>
        <w:t>defence</w:t>
      </w:r>
      <w:proofErr w:type="spellEnd"/>
      <w:r>
        <w:t xml:space="preserve"> counsel </w:t>
      </w:r>
    </w:p>
    <w:p w14:paraId="365C2703" w14:textId="379B20D5" w:rsidR="002A7351" w:rsidRDefault="002A7351" w:rsidP="002A7351">
      <w:pPr>
        <w:pStyle w:val="ListParagraph"/>
        <w:numPr>
          <w:ilvl w:val="1"/>
          <w:numId w:val="1"/>
        </w:numPr>
      </w:pPr>
      <w:r>
        <w:t xml:space="preserve">The </w:t>
      </w:r>
      <w:proofErr w:type="spellStart"/>
      <w:r>
        <w:t>lawyerization</w:t>
      </w:r>
      <w:proofErr w:type="spellEnd"/>
      <w:r>
        <w:t xml:space="preserve"> of the criminal trial </w:t>
      </w:r>
    </w:p>
    <w:p w14:paraId="08517250" w14:textId="21BEF8FC" w:rsidR="002A7351" w:rsidRDefault="002A7351" w:rsidP="002A7351">
      <w:pPr>
        <w:pStyle w:val="ListParagraph"/>
        <w:numPr>
          <w:ilvl w:val="2"/>
          <w:numId w:val="1"/>
        </w:numPr>
      </w:pPr>
      <w:r>
        <w:t xml:space="preserve">The judge would become a “stranger: </w:t>
      </w:r>
    </w:p>
    <w:p w14:paraId="31D70A9D" w14:textId="2F4493BB" w:rsidR="002A7351" w:rsidRDefault="002A7351" w:rsidP="002A7351">
      <w:pPr>
        <w:pStyle w:val="ListParagraph"/>
        <w:numPr>
          <w:ilvl w:val="2"/>
          <w:numId w:val="1"/>
        </w:numPr>
      </w:pPr>
      <w:r>
        <w:t xml:space="preserve">Initially judges allowed </w:t>
      </w:r>
      <w:proofErr w:type="spellStart"/>
      <w:r>
        <w:t>defence</w:t>
      </w:r>
      <w:proofErr w:type="spellEnd"/>
      <w:r>
        <w:t xml:space="preserve"> counsel as a </w:t>
      </w:r>
      <w:proofErr w:type="spellStart"/>
      <w:r>
        <w:t>mens</w:t>
      </w:r>
      <w:proofErr w:type="spellEnd"/>
      <w:r>
        <w:t xml:space="preserve"> to even up the adversaries </w:t>
      </w:r>
    </w:p>
    <w:p w14:paraId="5616443C" w14:textId="79AFCFFD" w:rsidR="002A7351" w:rsidRDefault="002A7351" w:rsidP="002A7351">
      <w:pPr>
        <w:pStyle w:val="ListParagraph"/>
        <w:numPr>
          <w:ilvl w:val="2"/>
          <w:numId w:val="1"/>
        </w:numPr>
      </w:pPr>
      <w:proofErr w:type="spellStart"/>
      <w:r>
        <w:t>Lawyerization</w:t>
      </w:r>
      <w:proofErr w:type="spellEnd"/>
      <w:r>
        <w:t xml:space="preserve">, limited at first, expanded gradually – crystallizes in the 1770s-1780s </w:t>
      </w:r>
    </w:p>
    <w:p w14:paraId="14E03DCE" w14:textId="44BC523F" w:rsidR="002A7351" w:rsidRDefault="002A7351" w:rsidP="002A7351">
      <w:pPr>
        <w:pStyle w:val="ListParagraph"/>
        <w:numPr>
          <w:ilvl w:val="2"/>
          <w:numId w:val="1"/>
        </w:numPr>
      </w:pPr>
      <w:r>
        <w:t xml:space="preserve">The intention of judges was to preserve the “accused speaks” trial </w:t>
      </w:r>
    </w:p>
    <w:p w14:paraId="05DB2F90" w14:textId="4141CBB2" w:rsidR="002A7351" w:rsidRDefault="002A7351" w:rsidP="002A7351">
      <w:pPr>
        <w:pStyle w:val="ListParagraph"/>
        <w:numPr>
          <w:ilvl w:val="2"/>
          <w:numId w:val="1"/>
        </w:numPr>
      </w:pPr>
      <w:r>
        <w:t xml:space="preserve">1836 Parliament extended full participation to include closing submissions to the jury – until this point, counsel used cross-examination to make their points </w:t>
      </w:r>
    </w:p>
    <w:p w14:paraId="14304E6C" w14:textId="2751032B" w:rsidR="002A7351" w:rsidRDefault="002A7351" w:rsidP="002A7351">
      <w:pPr>
        <w:pStyle w:val="ListParagraph"/>
        <w:numPr>
          <w:ilvl w:val="1"/>
          <w:numId w:val="1"/>
        </w:numPr>
      </w:pPr>
      <w:r>
        <w:t xml:space="preserve">A shift in focus – attacking the prosecution case </w:t>
      </w:r>
    </w:p>
    <w:p w14:paraId="2B0B5B7E" w14:textId="0C70F5CF" w:rsidR="002A7351" w:rsidRPr="002A7351" w:rsidRDefault="002A7351" w:rsidP="002A7351">
      <w:pPr>
        <w:pStyle w:val="ListParagraph"/>
        <w:numPr>
          <w:ilvl w:val="2"/>
          <w:numId w:val="1"/>
        </w:numPr>
      </w:pPr>
      <w:r w:rsidRPr="002A7351">
        <w:t xml:space="preserve">“The introduction of </w:t>
      </w:r>
      <w:proofErr w:type="spellStart"/>
      <w:r w:rsidRPr="002A7351">
        <w:t>defence</w:t>
      </w:r>
      <w:proofErr w:type="spellEnd"/>
      <w:r w:rsidRPr="002A7351">
        <w:t xml:space="preserve"> counsel transformed the very purpose of the criminal trial, re</w:t>
      </w:r>
      <w:r>
        <w:t>-</w:t>
      </w:r>
      <w:r w:rsidRPr="002A7351">
        <w:t xml:space="preserve">centering the trial on the prosecution rather than on the defendant. Trial became what it has remained, a proceeding </w:t>
      </w:r>
      <w:proofErr w:type="gramStart"/>
      <w:r w:rsidRPr="002A7351">
        <w:t>whose</w:t>
      </w:r>
      <w:proofErr w:type="gramEnd"/>
      <w:r w:rsidRPr="002A7351">
        <w:t xml:space="preserve"> primary purpose is to provide </w:t>
      </w:r>
      <w:proofErr w:type="spellStart"/>
      <w:r w:rsidRPr="002A7351">
        <w:t>defence</w:t>
      </w:r>
      <w:proofErr w:type="spellEnd"/>
      <w:r w:rsidRPr="002A7351">
        <w:t xml:space="preserve"> counsel with an opportunity to test the prosecution case.”</w:t>
      </w:r>
    </w:p>
    <w:p w14:paraId="3671972B" w14:textId="77777777" w:rsidR="00AA7661" w:rsidRDefault="00AA7661" w:rsidP="00AA7661">
      <w:pPr>
        <w:pStyle w:val="ListParagraph"/>
        <w:numPr>
          <w:ilvl w:val="2"/>
          <w:numId w:val="1"/>
        </w:numPr>
      </w:pPr>
      <w:r>
        <w:t xml:space="preserve">OJ Simpson Case </w:t>
      </w:r>
    </w:p>
    <w:p w14:paraId="3EC114A1" w14:textId="77777777" w:rsidR="00AA7661" w:rsidRDefault="00AA7661" w:rsidP="00AA7661">
      <w:pPr>
        <w:pStyle w:val="ListParagraph"/>
        <w:numPr>
          <w:ilvl w:val="3"/>
          <w:numId w:val="1"/>
        </w:numPr>
      </w:pPr>
      <w:r>
        <w:t>Johnny Cochran, essentially attacking the legitimacy and trustworthiness of L.A.P.D.</w:t>
      </w:r>
    </w:p>
    <w:p w14:paraId="10412D52" w14:textId="77777777" w:rsidR="00AA7661" w:rsidRDefault="00AA7661" w:rsidP="00AA7661">
      <w:pPr>
        <w:pStyle w:val="ListParagraph"/>
        <w:numPr>
          <w:ilvl w:val="2"/>
          <w:numId w:val="1"/>
        </w:numPr>
      </w:pPr>
      <w:r>
        <w:t>2 years prior – Rodney King, beaten by cops, caught on video, cops found not guilty</w:t>
      </w:r>
    </w:p>
    <w:p w14:paraId="6B45BCB3" w14:textId="77777777" w:rsidR="00AA7661" w:rsidRDefault="00AA7661" w:rsidP="00AA7661">
      <w:pPr>
        <w:pStyle w:val="ListParagraph"/>
        <w:numPr>
          <w:ilvl w:val="0"/>
          <w:numId w:val="1"/>
        </w:numPr>
      </w:pPr>
      <w:r>
        <w:t>Wealth Effect</w:t>
      </w:r>
    </w:p>
    <w:p w14:paraId="6D650DC5" w14:textId="77777777" w:rsidR="00AA7661" w:rsidRDefault="00AA7661" w:rsidP="00AA7661">
      <w:pPr>
        <w:pStyle w:val="ListParagraph"/>
        <w:numPr>
          <w:ilvl w:val="1"/>
          <w:numId w:val="1"/>
        </w:numPr>
      </w:pPr>
      <w:r>
        <w:t xml:space="preserve">12,000 annual wage, qualify for legal aid </w:t>
      </w:r>
    </w:p>
    <w:p w14:paraId="58CE2A63" w14:textId="77777777" w:rsidR="00AA7661" w:rsidRDefault="00AA7661" w:rsidP="00AA7661">
      <w:pPr>
        <w:pStyle w:val="ListParagraph"/>
        <w:numPr>
          <w:ilvl w:val="2"/>
          <w:numId w:val="1"/>
        </w:numPr>
      </w:pPr>
      <w:r>
        <w:t xml:space="preserve">Crisis in legal aid in Ontario </w:t>
      </w:r>
    </w:p>
    <w:p w14:paraId="783D007D" w14:textId="77777777" w:rsidR="00AA7661" w:rsidRDefault="00AA7661" w:rsidP="00AA7661">
      <w:pPr>
        <w:pStyle w:val="ListParagraph"/>
        <w:numPr>
          <w:ilvl w:val="2"/>
          <w:numId w:val="1"/>
        </w:numPr>
      </w:pPr>
      <w:r>
        <w:t xml:space="preserve">Bunch of people who don’t qualify for legal aid but cannot afford a private lawyer, more self-represented accused’s </w:t>
      </w:r>
    </w:p>
    <w:p w14:paraId="5748A429" w14:textId="77777777" w:rsidR="00AA7661" w:rsidRDefault="00AA7661" w:rsidP="00AA7661">
      <w:pPr>
        <w:pStyle w:val="ListParagraph"/>
        <w:numPr>
          <w:ilvl w:val="3"/>
          <w:numId w:val="1"/>
        </w:numPr>
      </w:pPr>
      <w:r>
        <w:t>Prosecutors not fond of self-represented accused’s</w:t>
      </w:r>
    </w:p>
    <w:p w14:paraId="18CE9057" w14:textId="77777777" w:rsidR="00AA7661" w:rsidRDefault="00AA7661" w:rsidP="00AA7661">
      <w:pPr>
        <w:pStyle w:val="ListParagraph"/>
        <w:numPr>
          <w:ilvl w:val="1"/>
          <w:numId w:val="1"/>
        </w:numPr>
      </w:pPr>
      <w:r>
        <w:t xml:space="preserve">If there’s a real chance of you not going to jail, qualify for legal aid </w:t>
      </w:r>
    </w:p>
    <w:p w14:paraId="47840C1B" w14:textId="77777777" w:rsidR="00AA7661" w:rsidRDefault="00AA7661" w:rsidP="00AA7661">
      <w:pPr>
        <w:pStyle w:val="ListParagraph"/>
        <w:numPr>
          <w:ilvl w:val="1"/>
          <w:numId w:val="1"/>
        </w:numPr>
      </w:pPr>
      <w:r>
        <w:t xml:space="preserve">Hiring a better lawyer increases chances of winning </w:t>
      </w:r>
    </w:p>
    <w:p w14:paraId="2FD151FC" w14:textId="77777777" w:rsidR="00AA7661" w:rsidRDefault="00AA7661" w:rsidP="00AA7661">
      <w:pPr>
        <w:pStyle w:val="ListParagraph"/>
        <w:numPr>
          <w:ilvl w:val="1"/>
          <w:numId w:val="1"/>
        </w:numPr>
      </w:pPr>
      <w:r>
        <w:t xml:space="preserve">Hiring of a expert witness to testify, not free </w:t>
      </w:r>
    </w:p>
    <w:p w14:paraId="4607A9FE" w14:textId="22EEC8FD" w:rsidR="002A7351" w:rsidRDefault="00AA7661" w:rsidP="00AA7661">
      <w:pPr>
        <w:pStyle w:val="ListParagraph"/>
        <w:numPr>
          <w:ilvl w:val="1"/>
          <w:numId w:val="1"/>
        </w:numPr>
      </w:pPr>
      <w:r>
        <w:t xml:space="preserve">Not a lot of political will to increase legal aids income cut-off </w:t>
      </w:r>
    </w:p>
    <w:p w14:paraId="728A6F1F" w14:textId="77777777" w:rsidR="00AA7661" w:rsidRDefault="00AA7661" w:rsidP="00AA7661">
      <w:pPr>
        <w:pStyle w:val="ListParagraph"/>
        <w:numPr>
          <w:ilvl w:val="0"/>
          <w:numId w:val="1"/>
        </w:numPr>
      </w:pPr>
      <w:r>
        <w:t xml:space="preserve">The Burden of Proof </w:t>
      </w:r>
    </w:p>
    <w:p w14:paraId="43D5E582" w14:textId="77777777" w:rsidR="00AA7661" w:rsidRDefault="00AA7661" w:rsidP="00AA7661">
      <w:pPr>
        <w:pStyle w:val="ListParagraph"/>
        <w:numPr>
          <w:ilvl w:val="1"/>
          <w:numId w:val="1"/>
        </w:numPr>
      </w:pPr>
      <w:r>
        <w:t xml:space="preserve">Didn’t exist during accused speaks trial </w:t>
      </w:r>
    </w:p>
    <w:p w14:paraId="7FD27FC5" w14:textId="77777777" w:rsidR="00AA7661" w:rsidRDefault="00AA7661" w:rsidP="00AA7661">
      <w:pPr>
        <w:pStyle w:val="ListParagraph"/>
        <w:numPr>
          <w:ilvl w:val="1"/>
          <w:numId w:val="1"/>
        </w:numPr>
      </w:pPr>
      <w:r>
        <w:t xml:space="preserve">Backdrop, death penalty for all felonies </w:t>
      </w:r>
    </w:p>
    <w:p w14:paraId="497C96B6" w14:textId="77777777" w:rsidR="00AA7661" w:rsidRDefault="00AA7661" w:rsidP="00AA7661">
      <w:pPr>
        <w:pStyle w:val="ListParagraph"/>
        <w:numPr>
          <w:ilvl w:val="1"/>
          <w:numId w:val="1"/>
        </w:numPr>
      </w:pPr>
      <w:r>
        <w:t xml:space="preserve">“Disentangling of 2 strands of activity” that had been previously unified under an unrepresented defendant </w:t>
      </w:r>
    </w:p>
    <w:p w14:paraId="4BAE9E8E" w14:textId="77777777" w:rsidR="00AA7661" w:rsidRDefault="00AA7661" w:rsidP="00AA7661">
      <w:pPr>
        <w:pStyle w:val="ListParagraph"/>
        <w:numPr>
          <w:ilvl w:val="2"/>
          <w:numId w:val="1"/>
        </w:numPr>
      </w:pPr>
      <w:r>
        <w:t xml:space="preserve">Probing the prosecution’s case </w:t>
      </w:r>
    </w:p>
    <w:p w14:paraId="050590A5" w14:textId="77777777" w:rsidR="00AA7661" w:rsidRDefault="00AA7661" w:rsidP="00AA7661">
      <w:pPr>
        <w:pStyle w:val="ListParagraph"/>
        <w:numPr>
          <w:ilvl w:val="2"/>
          <w:numId w:val="1"/>
        </w:numPr>
      </w:pPr>
      <w:r>
        <w:t xml:space="preserve">Offering </w:t>
      </w:r>
      <w:proofErr w:type="spellStart"/>
      <w:r>
        <w:t>defence</w:t>
      </w:r>
      <w:proofErr w:type="spellEnd"/>
      <w:r>
        <w:t xml:space="preserve"> evidence to rebut the prosecutions case </w:t>
      </w:r>
    </w:p>
    <w:p w14:paraId="418AC25D" w14:textId="77777777" w:rsidR="00AA7661" w:rsidRDefault="00AA7661" w:rsidP="00AA7661">
      <w:pPr>
        <w:pStyle w:val="ListParagraph"/>
        <w:numPr>
          <w:ilvl w:val="1"/>
          <w:numId w:val="1"/>
        </w:numPr>
      </w:pPr>
      <w:r>
        <w:t xml:space="preserve">Accused cannot be forced to testify </w:t>
      </w:r>
    </w:p>
    <w:p w14:paraId="034F3B03" w14:textId="77777777" w:rsidR="00AA7661" w:rsidRDefault="00AA7661" w:rsidP="00AA7661">
      <w:pPr>
        <w:pStyle w:val="ListParagraph"/>
        <w:numPr>
          <w:ilvl w:val="1"/>
          <w:numId w:val="1"/>
        </w:numPr>
      </w:pPr>
      <w:r>
        <w:t xml:space="preserve">The motion for a directed verdict </w:t>
      </w:r>
    </w:p>
    <w:p w14:paraId="119791AC" w14:textId="77777777" w:rsidR="00AA7661" w:rsidRDefault="00AA7661" w:rsidP="00AA7661">
      <w:pPr>
        <w:pStyle w:val="ListParagraph"/>
        <w:numPr>
          <w:ilvl w:val="2"/>
          <w:numId w:val="1"/>
        </w:numPr>
      </w:pPr>
      <w:r>
        <w:t xml:space="preserve">At the close of a crowns case, the lawyer can bring a motion that there is no evidence the accused can be convicted by a jury and therefore the charges be dismissed </w:t>
      </w:r>
    </w:p>
    <w:p w14:paraId="7EBC3412" w14:textId="77777777" w:rsidR="00AA7661" w:rsidRDefault="00AA7661" w:rsidP="00AA7661">
      <w:pPr>
        <w:pStyle w:val="ListParagraph"/>
        <w:numPr>
          <w:ilvl w:val="0"/>
          <w:numId w:val="1"/>
        </w:numPr>
      </w:pPr>
      <w:r>
        <w:t xml:space="preserve">The Standard of Proof </w:t>
      </w:r>
    </w:p>
    <w:p w14:paraId="15269D6A" w14:textId="77777777" w:rsidR="00AA7661" w:rsidRDefault="00AA7661" w:rsidP="00AA7661">
      <w:pPr>
        <w:pStyle w:val="ListParagraph"/>
        <w:numPr>
          <w:ilvl w:val="1"/>
          <w:numId w:val="1"/>
        </w:numPr>
      </w:pPr>
      <w:r>
        <w:t>Proof beyond a reasonable doubt</w:t>
      </w:r>
    </w:p>
    <w:p w14:paraId="05719D30" w14:textId="77777777" w:rsidR="00AA7661" w:rsidRDefault="00AA7661" w:rsidP="00AA7661">
      <w:pPr>
        <w:pStyle w:val="ListParagraph"/>
        <w:numPr>
          <w:ilvl w:val="2"/>
          <w:numId w:val="1"/>
        </w:numPr>
      </w:pPr>
      <w:r>
        <w:t>Crystallized in the later 18</w:t>
      </w:r>
      <w:r w:rsidRPr="00570A81">
        <w:rPr>
          <w:vertAlign w:val="superscript"/>
        </w:rPr>
        <w:t>th</w:t>
      </w:r>
      <w:r>
        <w:t xml:space="preserve"> century </w:t>
      </w:r>
    </w:p>
    <w:p w14:paraId="72A7FE52" w14:textId="77777777" w:rsidR="00AA7661" w:rsidRDefault="00AA7661" w:rsidP="00AA7661">
      <w:pPr>
        <w:pStyle w:val="ListParagraph"/>
        <w:numPr>
          <w:ilvl w:val="3"/>
          <w:numId w:val="1"/>
        </w:numPr>
      </w:pPr>
      <w:r>
        <w:t xml:space="preserve">Repeated references to the sentence of death </w:t>
      </w:r>
    </w:p>
    <w:p w14:paraId="31D47F5C" w14:textId="77777777" w:rsidR="00AA7661" w:rsidRDefault="00AA7661" w:rsidP="00AA7661">
      <w:pPr>
        <w:pStyle w:val="ListParagraph"/>
        <w:numPr>
          <w:ilvl w:val="3"/>
          <w:numId w:val="1"/>
        </w:numPr>
      </w:pPr>
      <w:r>
        <w:t>Modern criminal trial, sentencing not up to lawyers</w:t>
      </w:r>
    </w:p>
    <w:p w14:paraId="4026B1BB" w14:textId="77777777" w:rsidR="00AA7661" w:rsidRDefault="00AA7661" w:rsidP="00AA7661">
      <w:pPr>
        <w:pStyle w:val="ListParagraph"/>
        <w:numPr>
          <w:ilvl w:val="2"/>
          <w:numId w:val="1"/>
        </w:numPr>
      </w:pPr>
      <w:r>
        <w:t xml:space="preserve">Necessarily related to the presumption of innocence </w:t>
      </w:r>
    </w:p>
    <w:p w14:paraId="01F118AC" w14:textId="194C2A78" w:rsidR="00AA7661" w:rsidRDefault="00AA7661" w:rsidP="00AA7661">
      <w:pPr>
        <w:pStyle w:val="ListParagraph"/>
        <w:numPr>
          <w:ilvl w:val="0"/>
          <w:numId w:val="1"/>
        </w:numPr>
      </w:pPr>
      <w:r>
        <w:t xml:space="preserve">Emergence of Adversary Trial </w:t>
      </w:r>
    </w:p>
    <w:p w14:paraId="277D2D73" w14:textId="77777777" w:rsidR="00AA7661" w:rsidRDefault="00AA7661" w:rsidP="00AA7661">
      <w:pPr>
        <w:pStyle w:val="ListParagraph"/>
        <w:numPr>
          <w:ilvl w:val="1"/>
          <w:numId w:val="1"/>
        </w:numPr>
      </w:pPr>
      <w:r>
        <w:t>Further Developments</w:t>
      </w:r>
    </w:p>
    <w:p w14:paraId="08455871" w14:textId="77777777" w:rsidR="00AA7661" w:rsidRDefault="00AA7661" w:rsidP="00AA7661">
      <w:pPr>
        <w:pStyle w:val="ListParagraph"/>
        <w:numPr>
          <w:ilvl w:val="2"/>
          <w:numId w:val="1"/>
        </w:numPr>
      </w:pPr>
      <w:r>
        <w:t xml:space="preserve">“I leave it to my counsel” – judges lose control over the focus of the trial </w:t>
      </w:r>
    </w:p>
    <w:p w14:paraId="675E9B59" w14:textId="77777777" w:rsidR="00AA7661" w:rsidRDefault="00AA7661" w:rsidP="00AA7661">
      <w:pPr>
        <w:pStyle w:val="ListParagraph"/>
        <w:numPr>
          <w:ilvl w:val="2"/>
          <w:numId w:val="1"/>
        </w:numPr>
      </w:pPr>
      <w:r>
        <w:t>When should a defendant testify?</w:t>
      </w:r>
    </w:p>
    <w:p w14:paraId="337A9D4B" w14:textId="77777777" w:rsidR="00AA7661" w:rsidRDefault="00AA7661" w:rsidP="00AA7661">
      <w:pPr>
        <w:pStyle w:val="ListParagraph"/>
        <w:numPr>
          <w:ilvl w:val="2"/>
          <w:numId w:val="1"/>
        </w:numPr>
      </w:pPr>
      <w:r>
        <w:t xml:space="preserve">The magistrate’s pretrial inquiry becomes a public hearing, known as the preliminary hearing </w:t>
      </w:r>
    </w:p>
    <w:p w14:paraId="3DA15D70" w14:textId="74931EF5" w:rsidR="00AA7661" w:rsidRDefault="00AA7661" w:rsidP="00AA7661">
      <w:pPr>
        <w:pStyle w:val="ListParagraph"/>
        <w:numPr>
          <w:ilvl w:val="0"/>
          <w:numId w:val="1"/>
        </w:numPr>
      </w:pPr>
      <w:r>
        <w:t xml:space="preserve">Self Incrimination </w:t>
      </w:r>
    </w:p>
    <w:p w14:paraId="4B17896D" w14:textId="2B6FF089" w:rsidR="00AA7661" w:rsidRDefault="00AA7661" w:rsidP="00AA7661">
      <w:pPr>
        <w:pStyle w:val="ListParagraph"/>
        <w:numPr>
          <w:ilvl w:val="1"/>
          <w:numId w:val="1"/>
        </w:numPr>
      </w:pPr>
      <w:r>
        <w:t xml:space="preserve">Historical Roots </w:t>
      </w:r>
    </w:p>
    <w:p w14:paraId="006B8972" w14:textId="7A00CE23" w:rsidR="00AA7661" w:rsidRDefault="00AA7661" w:rsidP="00AA7661">
      <w:pPr>
        <w:pStyle w:val="ListParagraph"/>
        <w:numPr>
          <w:ilvl w:val="2"/>
          <w:numId w:val="1"/>
        </w:numPr>
      </w:pPr>
      <w:r>
        <w:t xml:space="preserve">“No one is obliged to accuse himself” – originally from the medieval law of the Roman church </w:t>
      </w:r>
    </w:p>
    <w:p w14:paraId="3D622A62" w14:textId="169FFA05" w:rsidR="00AA7661" w:rsidRDefault="00AA7661" w:rsidP="00AA7661">
      <w:pPr>
        <w:pStyle w:val="ListParagraph"/>
        <w:numPr>
          <w:ilvl w:val="2"/>
          <w:numId w:val="1"/>
        </w:numPr>
      </w:pPr>
      <w:proofErr w:type="gramStart"/>
      <w:r>
        <w:t>the</w:t>
      </w:r>
      <w:proofErr w:type="gramEnd"/>
      <w:r>
        <w:t xml:space="preserve"> believer’s Christian duty of confession did not oblige him/her to institute criminal proceedings against him/herself</w:t>
      </w:r>
    </w:p>
    <w:p w14:paraId="124751A9" w14:textId="55146A94" w:rsidR="00AA7661" w:rsidRDefault="00AA7661" w:rsidP="00AA7661">
      <w:pPr>
        <w:pStyle w:val="ListParagraph"/>
        <w:numPr>
          <w:ilvl w:val="2"/>
          <w:numId w:val="1"/>
        </w:numPr>
      </w:pPr>
      <w:r>
        <w:t xml:space="preserve">From </w:t>
      </w:r>
      <w:proofErr w:type="spellStart"/>
      <w:r>
        <w:t>Langbein</w:t>
      </w:r>
      <w:proofErr w:type="spellEnd"/>
    </w:p>
    <w:p w14:paraId="2F8A63EA" w14:textId="77777777" w:rsidR="00AA7661" w:rsidRPr="00AA7661" w:rsidRDefault="00AA7661" w:rsidP="00AA7661">
      <w:pPr>
        <w:pStyle w:val="ListParagraph"/>
        <w:numPr>
          <w:ilvl w:val="3"/>
          <w:numId w:val="1"/>
        </w:numPr>
      </w:pPr>
      <w:r w:rsidRPr="00AA7661">
        <w:rPr>
          <w:lang w:val="en-CA"/>
        </w:rPr>
        <w:t>“The Puritans were resisting the efforts of Elizabethan (1558-1603) and early Stuart (1603-1640s) authorities to impose Anglican forms of worship. The ecclesiastical courts and the prerogative courts of High Commission and Star Chamber conducted disciplinary proceedings of various sorts. These courts investigated by means of the so-called "ex officio oath" procedure.”</w:t>
      </w:r>
    </w:p>
    <w:p w14:paraId="479C1C1D" w14:textId="77777777" w:rsidR="00AA7661" w:rsidRPr="00AA7661" w:rsidRDefault="00AA7661" w:rsidP="00AA7661">
      <w:pPr>
        <w:pStyle w:val="ListParagraph"/>
        <w:numPr>
          <w:ilvl w:val="3"/>
          <w:numId w:val="1"/>
        </w:numPr>
      </w:pPr>
      <w:r w:rsidRPr="00AA7661">
        <w:rPr>
          <w:lang w:val="en-CA"/>
        </w:rPr>
        <w:t xml:space="preserve">When employing this procedure, the court instructed the accused at the outset of the inquiry that he should swear an oath to answer any questions that the court might subsequently put to him. </w:t>
      </w:r>
    </w:p>
    <w:p w14:paraId="0B4993B9" w14:textId="289C1446" w:rsidR="00AA7661" w:rsidRPr="00AA7661" w:rsidRDefault="00AA7661" w:rsidP="00AA7661">
      <w:pPr>
        <w:pStyle w:val="ListParagraph"/>
        <w:numPr>
          <w:ilvl w:val="3"/>
          <w:numId w:val="1"/>
        </w:numPr>
      </w:pPr>
      <w:r w:rsidRPr="00AA7661">
        <w:rPr>
          <w:lang w:val="en-CA"/>
        </w:rPr>
        <w:t>A defendant who refused to take that oath could be imprisoned for contempt or subjected to other harsh sanctions. Because these defendants were typically guilty of the nonconformist religious practices for which they were being investigated, they resisted submittin</w:t>
      </w:r>
      <w:r>
        <w:rPr>
          <w:lang w:val="en-CA"/>
        </w:rPr>
        <w:t>g to ex officio oath procedure.</w:t>
      </w:r>
    </w:p>
    <w:p w14:paraId="06C28338" w14:textId="06A960C1" w:rsidR="00AA7661" w:rsidRDefault="00AA7661" w:rsidP="00AA7661">
      <w:pPr>
        <w:pStyle w:val="ListParagraph"/>
        <w:numPr>
          <w:ilvl w:val="2"/>
          <w:numId w:val="1"/>
        </w:numPr>
      </w:pPr>
      <w:r>
        <w:t>15</w:t>
      </w:r>
      <w:r w:rsidRPr="00AA7661">
        <w:rPr>
          <w:vertAlign w:val="superscript"/>
        </w:rPr>
        <w:t>th</w:t>
      </w:r>
      <w:r>
        <w:t xml:space="preserve"> and 16</w:t>
      </w:r>
      <w:r w:rsidRPr="00AA7661">
        <w:rPr>
          <w:vertAlign w:val="superscript"/>
        </w:rPr>
        <w:t>th</w:t>
      </w:r>
      <w:r>
        <w:t xml:space="preserve"> centuries – an effort by the common law courts to limit the </w:t>
      </w:r>
      <w:proofErr w:type="spellStart"/>
      <w:r>
        <w:t>practies</w:t>
      </w:r>
      <w:proofErr w:type="spellEnd"/>
      <w:r>
        <w:t xml:space="preserve"> of courts dealing with the Church and clergy, which did not follow the common law </w:t>
      </w:r>
    </w:p>
    <w:p w14:paraId="44D05067" w14:textId="0D70B8C4" w:rsidR="00AA7661" w:rsidRDefault="00AA7661" w:rsidP="00AA7661">
      <w:pPr>
        <w:pStyle w:val="ListParagraph"/>
        <w:numPr>
          <w:ilvl w:val="2"/>
          <w:numId w:val="1"/>
        </w:numPr>
      </w:pPr>
      <w:r>
        <w:t xml:space="preserve">When the Puritans forced Charles I to reconvene Parliament, Parliament sided with the Puritans in abolishing the Court of Star Chamber </w:t>
      </w:r>
    </w:p>
    <w:p w14:paraId="2AF17DB8" w14:textId="386CDE2B" w:rsidR="00AA7661" w:rsidRDefault="00AA7661" w:rsidP="00AA7661">
      <w:pPr>
        <w:pStyle w:val="ListParagraph"/>
        <w:numPr>
          <w:ilvl w:val="2"/>
          <w:numId w:val="1"/>
        </w:numPr>
      </w:pPr>
      <w:r>
        <w:t xml:space="preserve">The privilege </w:t>
      </w:r>
      <w:proofErr w:type="spellStart"/>
      <w:r>
        <w:t>againt</w:t>
      </w:r>
      <w:proofErr w:type="spellEnd"/>
      <w:r>
        <w:t xml:space="preserve"> self incrimination therefore became a celebrated landmark which symbolized the religious freedom obtained by the Puritans against Charles I</w:t>
      </w:r>
    </w:p>
    <w:p w14:paraId="2D7F6A22" w14:textId="76FFF971" w:rsidR="007D7646" w:rsidRDefault="007D7646" w:rsidP="007D7646">
      <w:pPr>
        <w:pStyle w:val="ListParagraph"/>
        <w:numPr>
          <w:ilvl w:val="1"/>
          <w:numId w:val="1"/>
        </w:numPr>
      </w:pPr>
      <w:r>
        <w:t xml:space="preserve">The privilege against self incrimination </w:t>
      </w:r>
    </w:p>
    <w:p w14:paraId="0C175AB8" w14:textId="46202AE6" w:rsidR="007D7646" w:rsidRDefault="007D7646" w:rsidP="007D7646">
      <w:pPr>
        <w:pStyle w:val="ListParagraph"/>
        <w:numPr>
          <w:ilvl w:val="2"/>
          <w:numId w:val="1"/>
        </w:numPr>
      </w:pPr>
      <w:r>
        <w:t xml:space="preserve">A development from witness privilege – used to limit cross-examination </w:t>
      </w:r>
    </w:p>
    <w:p w14:paraId="13E7FEA1" w14:textId="391D2DBA" w:rsidR="007D7646" w:rsidRDefault="007D7646" w:rsidP="007D7646">
      <w:pPr>
        <w:pStyle w:val="ListParagraph"/>
        <w:numPr>
          <w:ilvl w:val="2"/>
          <w:numId w:val="1"/>
        </w:numPr>
      </w:pPr>
      <w:r>
        <w:t>Originally the protection of witnesses was much more broad – anything discreditable was disallowed – this was discontinued in the 19</w:t>
      </w:r>
      <w:r w:rsidRPr="007D7646">
        <w:rPr>
          <w:vertAlign w:val="superscript"/>
        </w:rPr>
        <w:t>th</w:t>
      </w:r>
      <w:r>
        <w:t xml:space="preserve"> century </w:t>
      </w:r>
    </w:p>
    <w:p w14:paraId="10055F14" w14:textId="23529C69" w:rsidR="007D7646" w:rsidRDefault="007D7646" w:rsidP="007D7646">
      <w:pPr>
        <w:pStyle w:val="ListParagraph"/>
        <w:numPr>
          <w:ilvl w:val="2"/>
          <w:numId w:val="1"/>
        </w:numPr>
      </w:pPr>
      <w:r>
        <w:t>Now, we have use immunity; other examples – statutorily compelled evidence</w:t>
      </w:r>
    </w:p>
    <w:p w14:paraId="334726C9" w14:textId="132B2BAE" w:rsidR="007D7646" w:rsidRDefault="009C207B" w:rsidP="007D7646">
      <w:pPr>
        <w:pStyle w:val="ListParagraph"/>
        <w:numPr>
          <w:ilvl w:val="1"/>
          <w:numId w:val="1"/>
        </w:numPr>
      </w:pPr>
      <w:r>
        <w:t xml:space="preserve">The Charter </w:t>
      </w:r>
    </w:p>
    <w:p w14:paraId="57131C22" w14:textId="3D0AE2AB" w:rsidR="009C207B" w:rsidRDefault="009C207B" w:rsidP="009C207B">
      <w:pPr>
        <w:pStyle w:val="ListParagraph"/>
        <w:numPr>
          <w:ilvl w:val="2"/>
          <w:numId w:val="1"/>
        </w:numPr>
      </w:pPr>
      <w:r>
        <w:t xml:space="preserve">13. A witness who testifies in any proceedings has the right not to have any incriminating evidence so given used to incriminate that witness in any other proceedings, except in a prosecution for perjury or for the giving of contradictory evidence </w:t>
      </w:r>
    </w:p>
    <w:p w14:paraId="7A377831" w14:textId="65A67F21" w:rsidR="009C207B" w:rsidRDefault="009C207B" w:rsidP="009C207B">
      <w:pPr>
        <w:pStyle w:val="ListParagraph"/>
        <w:numPr>
          <w:ilvl w:val="3"/>
          <w:numId w:val="1"/>
        </w:numPr>
      </w:pPr>
      <w:r>
        <w:t xml:space="preserve">In Canada, we have use of this immunity </w:t>
      </w:r>
    </w:p>
    <w:p w14:paraId="3F67F9FE" w14:textId="79F133F3" w:rsidR="009C207B" w:rsidRDefault="009C207B" w:rsidP="009C207B">
      <w:pPr>
        <w:pStyle w:val="ListParagraph"/>
        <w:numPr>
          <w:ilvl w:val="0"/>
          <w:numId w:val="1"/>
        </w:numPr>
      </w:pPr>
      <w:r>
        <w:t xml:space="preserve">The Influence of Barristers </w:t>
      </w:r>
    </w:p>
    <w:p w14:paraId="5CE93709" w14:textId="2F94B055" w:rsidR="009C207B" w:rsidRDefault="009C207B" w:rsidP="009C207B">
      <w:pPr>
        <w:pStyle w:val="ListParagraph"/>
        <w:numPr>
          <w:ilvl w:val="1"/>
          <w:numId w:val="1"/>
        </w:numPr>
      </w:pPr>
      <w:r>
        <w:t xml:space="preserve">William </w:t>
      </w:r>
      <w:proofErr w:type="spellStart"/>
      <w:r>
        <w:t>Garrow</w:t>
      </w:r>
      <w:proofErr w:type="spellEnd"/>
      <w:r>
        <w:t xml:space="preserve"> </w:t>
      </w:r>
    </w:p>
    <w:p w14:paraId="3562EFC2" w14:textId="2E49D657" w:rsidR="009C207B" w:rsidRDefault="009C207B" w:rsidP="009C207B">
      <w:pPr>
        <w:pStyle w:val="ListParagraph"/>
        <w:numPr>
          <w:ilvl w:val="2"/>
          <w:numId w:val="1"/>
        </w:numPr>
      </w:pPr>
      <w:r>
        <w:t xml:space="preserve">Getting around the </w:t>
      </w:r>
      <w:proofErr w:type="spellStart"/>
      <w:r>
        <w:t>prohinition</w:t>
      </w:r>
      <w:proofErr w:type="spellEnd"/>
      <w:r>
        <w:t xml:space="preserve"> </w:t>
      </w:r>
    </w:p>
    <w:p w14:paraId="763D71F6" w14:textId="3F9E32BE" w:rsidR="009C207B" w:rsidRDefault="009C207B" w:rsidP="009C207B">
      <w:pPr>
        <w:pStyle w:val="ListParagraph"/>
        <w:numPr>
          <w:ilvl w:val="2"/>
          <w:numId w:val="1"/>
        </w:numPr>
      </w:pPr>
      <w:r>
        <w:t xml:space="preserve">“Cross examination tended to become a speech thrown in the form of questions” </w:t>
      </w:r>
    </w:p>
    <w:p w14:paraId="70F2B82B" w14:textId="791A1BAD" w:rsidR="009C207B" w:rsidRDefault="009C207B" w:rsidP="009C207B">
      <w:pPr>
        <w:pStyle w:val="ListParagraph"/>
        <w:numPr>
          <w:ilvl w:val="2"/>
          <w:numId w:val="1"/>
        </w:numPr>
      </w:pPr>
      <w:r>
        <w:t xml:space="preserve">As experts of the facts, counsel were able to make points of law dependent upon facts </w:t>
      </w:r>
    </w:p>
    <w:p w14:paraId="00B5C377" w14:textId="77777777" w:rsidR="009C207B" w:rsidRDefault="009C207B" w:rsidP="009C207B">
      <w:pPr>
        <w:pStyle w:val="ListParagraph"/>
        <w:numPr>
          <w:ilvl w:val="3"/>
          <w:numId w:val="1"/>
        </w:numPr>
      </w:pPr>
      <w:r w:rsidRPr="009C207B">
        <w:t>I had a right, if I could, indirectly to convey observations to the fact; and whatever other people may say, I shall certainly take the liberty of doing it; for what the law of England will not permit me to do directly, I will do indirectly, where I can” (I will do what I can get away with)</w:t>
      </w:r>
    </w:p>
    <w:p w14:paraId="4534E3D3" w14:textId="77777777" w:rsidR="009C207B" w:rsidRDefault="009C207B" w:rsidP="009C207B"/>
    <w:p w14:paraId="01BC9221" w14:textId="77777777" w:rsidR="009C207B" w:rsidRPr="009C207B" w:rsidRDefault="009C207B" w:rsidP="009C207B"/>
    <w:p w14:paraId="3AA630F0" w14:textId="77777777" w:rsidR="009C207B" w:rsidRDefault="009C207B" w:rsidP="009C207B">
      <w:pPr>
        <w:pStyle w:val="ListParagraph"/>
        <w:numPr>
          <w:ilvl w:val="1"/>
          <w:numId w:val="1"/>
        </w:numPr>
      </w:pPr>
      <w:r>
        <w:t>Brougham</w:t>
      </w:r>
    </w:p>
    <w:p w14:paraId="4A65FD8D" w14:textId="14B02981" w:rsidR="009C207B" w:rsidRPr="009C207B" w:rsidRDefault="009C207B" w:rsidP="009C207B">
      <w:pPr>
        <w:pStyle w:val="ListParagraph"/>
        <w:numPr>
          <w:ilvl w:val="2"/>
          <w:numId w:val="1"/>
        </w:numPr>
      </w:pPr>
      <w:r w:rsidRPr="009C207B">
        <w:t>“An advocate, in the discharge of his duty, knows but one person in all the world, and that person is his client. To save that client by all means and expedients, and at all hazards and cost to other persons, and, among them, to himself, is his first and only duty; and in performing this duty he must not regard the alarm, the torments, the destruction which he may bring upon others.”</w:t>
      </w:r>
    </w:p>
    <w:p w14:paraId="28847010" w14:textId="12BE6FD2" w:rsidR="009C207B" w:rsidRDefault="009C207B" w:rsidP="009C207B">
      <w:pPr>
        <w:pStyle w:val="ListParagraph"/>
        <w:numPr>
          <w:ilvl w:val="1"/>
          <w:numId w:val="1"/>
        </w:numPr>
      </w:pPr>
      <w:r>
        <w:t xml:space="preserve">Rules of Professional Conduct </w:t>
      </w:r>
    </w:p>
    <w:p w14:paraId="3A3EB54F" w14:textId="1379C195" w:rsidR="009C207B" w:rsidRDefault="009C207B" w:rsidP="009C207B">
      <w:pPr>
        <w:pStyle w:val="ListParagraph"/>
        <w:numPr>
          <w:ilvl w:val="2"/>
          <w:numId w:val="1"/>
        </w:numPr>
      </w:pPr>
      <w:r>
        <w:t>The lawyer has a duty to the client to raise fearlessly ever</w:t>
      </w:r>
      <w:r w:rsidR="00437BEC">
        <w:t xml:space="preserve">y issue, advance every argument, and ask every question, however distasteful, which the lawyer thinks will help the client’s case and to endeavor to obtain for the client the benefit of every remedy and </w:t>
      </w:r>
      <w:proofErr w:type="spellStart"/>
      <w:r w:rsidR="00437BEC">
        <w:t>defence</w:t>
      </w:r>
      <w:proofErr w:type="spellEnd"/>
      <w:r w:rsidR="00437BEC">
        <w:t xml:space="preserve"> authorized by law </w:t>
      </w:r>
    </w:p>
    <w:p w14:paraId="41042D4C" w14:textId="584A90FA" w:rsidR="00437BEC" w:rsidRPr="003633CE" w:rsidRDefault="00437BEC" w:rsidP="009C207B">
      <w:pPr>
        <w:pStyle w:val="ListParagraph"/>
        <w:numPr>
          <w:ilvl w:val="2"/>
          <w:numId w:val="1"/>
        </w:numPr>
      </w:pPr>
      <w:r>
        <w:t xml:space="preserve">When acting as an advocate, a lawyer shall represent the client resolutely and </w:t>
      </w:r>
      <w:proofErr w:type="spellStart"/>
      <w:r>
        <w:t>honourably</w:t>
      </w:r>
      <w:proofErr w:type="spellEnd"/>
      <w:r>
        <w:t xml:space="preserve"> within the limits of the law while treating the tribunal with </w:t>
      </w:r>
      <w:proofErr w:type="spellStart"/>
      <w:r>
        <w:t>candour</w:t>
      </w:r>
      <w:proofErr w:type="spellEnd"/>
      <w:r>
        <w:t xml:space="preserve">, fairness, courtesy, and respect </w:t>
      </w:r>
    </w:p>
    <w:sectPr w:rsidR="00437BEC" w:rsidRPr="003633CE" w:rsidSect="00FD5B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2029C"/>
    <w:multiLevelType w:val="hybridMultilevel"/>
    <w:tmpl w:val="A6BC1A96"/>
    <w:lvl w:ilvl="0" w:tplc="40F2ED26">
      <w:start w:val="1"/>
      <w:numFmt w:val="bullet"/>
      <w:lvlText w:val=""/>
      <w:lvlJc w:val="left"/>
      <w:pPr>
        <w:tabs>
          <w:tab w:val="num" w:pos="720"/>
        </w:tabs>
        <w:ind w:left="720" w:hanging="360"/>
      </w:pPr>
      <w:rPr>
        <w:rFonts w:ascii="Wingdings" w:hAnsi="Wingdings" w:hint="default"/>
      </w:rPr>
    </w:lvl>
    <w:lvl w:ilvl="1" w:tplc="54F8FDB2" w:tentative="1">
      <w:start w:val="1"/>
      <w:numFmt w:val="bullet"/>
      <w:lvlText w:val=""/>
      <w:lvlJc w:val="left"/>
      <w:pPr>
        <w:tabs>
          <w:tab w:val="num" w:pos="1440"/>
        </w:tabs>
        <w:ind w:left="1440" w:hanging="360"/>
      </w:pPr>
      <w:rPr>
        <w:rFonts w:ascii="Wingdings" w:hAnsi="Wingdings" w:hint="default"/>
      </w:rPr>
    </w:lvl>
    <w:lvl w:ilvl="2" w:tplc="282C9A02" w:tentative="1">
      <w:start w:val="1"/>
      <w:numFmt w:val="bullet"/>
      <w:lvlText w:val=""/>
      <w:lvlJc w:val="left"/>
      <w:pPr>
        <w:tabs>
          <w:tab w:val="num" w:pos="2160"/>
        </w:tabs>
        <w:ind w:left="2160" w:hanging="360"/>
      </w:pPr>
      <w:rPr>
        <w:rFonts w:ascii="Wingdings" w:hAnsi="Wingdings" w:hint="default"/>
      </w:rPr>
    </w:lvl>
    <w:lvl w:ilvl="3" w:tplc="A5C29650" w:tentative="1">
      <w:start w:val="1"/>
      <w:numFmt w:val="bullet"/>
      <w:lvlText w:val=""/>
      <w:lvlJc w:val="left"/>
      <w:pPr>
        <w:tabs>
          <w:tab w:val="num" w:pos="2880"/>
        </w:tabs>
        <w:ind w:left="2880" w:hanging="360"/>
      </w:pPr>
      <w:rPr>
        <w:rFonts w:ascii="Wingdings" w:hAnsi="Wingdings" w:hint="default"/>
      </w:rPr>
    </w:lvl>
    <w:lvl w:ilvl="4" w:tplc="EA2AD150" w:tentative="1">
      <w:start w:val="1"/>
      <w:numFmt w:val="bullet"/>
      <w:lvlText w:val=""/>
      <w:lvlJc w:val="left"/>
      <w:pPr>
        <w:tabs>
          <w:tab w:val="num" w:pos="3600"/>
        </w:tabs>
        <w:ind w:left="3600" w:hanging="360"/>
      </w:pPr>
      <w:rPr>
        <w:rFonts w:ascii="Wingdings" w:hAnsi="Wingdings" w:hint="default"/>
      </w:rPr>
    </w:lvl>
    <w:lvl w:ilvl="5" w:tplc="6316CF80" w:tentative="1">
      <w:start w:val="1"/>
      <w:numFmt w:val="bullet"/>
      <w:lvlText w:val=""/>
      <w:lvlJc w:val="left"/>
      <w:pPr>
        <w:tabs>
          <w:tab w:val="num" w:pos="4320"/>
        </w:tabs>
        <w:ind w:left="4320" w:hanging="360"/>
      </w:pPr>
      <w:rPr>
        <w:rFonts w:ascii="Wingdings" w:hAnsi="Wingdings" w:hint="default"/>
      </w:rPr>
    </w:lvl>
    <w:lvl w:ilvl="6" w:tplc="FACE3380" w:tentative="1">
      <w:start w:val="1"/>
      <w:numFmt w:val="bullet"/>
      <w:lvlText w:val=""/>
      <w:lvlJc w:val="left"/>
      <w:pPr>
        <w:tabs>
          <w:tab w:val="num" w:pos="5040"/>
        </w:tabs>
        <w:ind w:left="5040" w:hanging="360"/>
      </w:pPr>
      <w:rPr>
        <w:rFonts w:ascii="Wingdings" w:hAnsi="Wingdings" w:hint="default"/>
      </w:rPr>
    </w:lvl>
    <w:lvl w:ilvl="7" w:tplc="0E4612B2" w:tentative="1">
      <w:start w:val="1"/>
      <w:numFmt w:val="bullet"/>
      <w:lvlText w:val=""/>
      <w:lvlJc w:val="left"/>
      <w:pPr>
        <w:tabs>
          <w:tab w:val="num" w:pos="5760"/>
        </w:tabs>
        <w:ind w:left="5760" w:hanging="360"/>
      </w:pPr>
      <w:rPr>
        <w:rFonts w:ascii="Wingdings" w:hAnsi="Wingdings" w:hint="default"/>
      </w:rPr>
    </w:lvl>
    <w:lvl w:ilvl="8" w:tplc="B974456C" w:tentative="1">
      <w:start w:val="1"/>
      <w:numFmt w:val="bullet"/>
      <w:lvlText w:val=""/>
      <w:lvlJc w:val="left"/>
      <w:pPr>
        <w:tabs>
          <w:tab w:val="num" w:pos="6480"/>
        </w:tabs>
        <w:ind w:left="6480" w:hanging="360"/>
      </w:pPr>
      <w:rPr>
        <w:rFonts w:ascii="Wingdings" w:hAnsi="Wingdings" w:hint="default"/>
      </w:rPr>
    </w:lvl>
  </w:abstractNum>
  <w:abstractNum w:abstractNumId="1">
    <w:nsid w:val="11650E93"/>
    <w:multiLevelType w:val="hybridMultilevel"/>
    <w:tmpl w:val="904ACB26"/>
    <w:lvl w:ilvl="0" w:tplc="FD4ABD40">
      <w:start w:val="1"/>
      <w:numFmt w:val="bullet"/>
      <w:lvlText w:val=""/>
      <w:lvlJc w:val="left"/>
      <w:pPr>
        <w:tabs>
          <w:tab w:val="num" w:pos="720"/>
        </w:tabs>
        <w:ind w:left="720" w:hanging="360"/>
      </w:pPr>
      <w:rPr>
        <w:rFonts w:ascii="Wingdings" w:hAnsi="Wingdings" w:hint="default"/>
      </w:rPr>
    </w:lvl>
    <w:lvl w:ilvl="1" w:tplc="B8B0B9D4" w:tentative="1">
      <w:start w:val="1"/>
      <w:numFmt w:val="bullet"/>
      <w:lvlText w:val=""/>
      <w:lvlJc w:val="left"/>
      <w:pPr>
        <w:tabs>
          <w:tab w:val="num" w:pos="1440"/>
        </w:tabs>
        <w:ind w:left="1440" w:hanging="360"/>
      </w:pPr>
      <w:rPr>
        <w:rFonts w:ascii="Wingdings" w:hAnsi="Wingdings" w:hint="default"/>
      </w:rPr>
    </w:lvl>
    <w:lvl w:ilvl="2" w:tplc="683EAFC8" w:tentative="1">
      <w:start w:val="1"/>
      <w:numFmt w:val="bullet"/>
      <w:lvlText w:val=""/>
      <w:lvlJc w:val="left"/>
      <w:pPr>
        <w:tabs>
          <w:tab w:val="num" w:pos="2160"/>
        </w:tabs>
        <w:ind w:left="2160" w:hanging="360"/>
      </w:pPr>
      <w:rPr>
        <w:rFonts w:ascii="Wingdings" w:hAnsi="Wingdings" w:hint="default"/>
      </w:rPr>
    </w:lvl>
    <w:lvl w:ilvl="3" w:tplc="FAAA14CE" w:tentative="1">
      <w:start w:val="1"/>
      <w:numFmt w:val="bullet"/>
      <w:lvlText w:val=""/>
      <w:lvlJc w:val="left"/>
      <w:pPr>
        <w:tabs>
          <w:tab w:val="num" w:pos="2880"/>
        </w:tabs>
        <w:ind w:left="2880" w:hanging="360"/>
      </w:pPr>
      <w:rPr>
        <w:rFonts w:ascii="Wingdings" w:hAnsi="Wingdings" w:hint="default"/>
      </w:rPr>
    </w:lvl>
    <w:lvl w:ilvl="4" w:tplc="9E8AA476" w:tentative="1">
      <w:start w:val="1"/>
      <w:numFmt w:val="bullet"/>
      <w:lvlText w:val=""/>
      <w:lvlJc w:val="left"/>
      <w:pPr>
        <w:tabs>
          <w:tab w:val="num" w:pos="3600"/>
        </w:tabs>
        <w:ind w:left="3600" w:hanging="360"/>
      </w:pPr>
      <w:rPr>
        <w:rFonts w:ascii="Wingdings" w:hAnsi="Wingdings" w:hint="default"/>
      </w:rPr>
    </w:lvl>
    <w:lvl w:ilvl="5" w:tplc="D452DD18" w:tentative="1">
      <w:start w:val="1"/>
      <w:numFmt w:val="bullet"/>
      <w:lvlText w:val=""/>
      <w:lvlJc w:val="left"/>
      <w:pPr>
        <w:tabs>
          <w:tab w:val="num" w:pos="4320"/>
        </w:tabs>
        <w:ind w:left="4320" w:hanging="360"/>
      </w:pPr>
      <w:rPr>
        <w:rFonts w:ascii="Wingdings" w:hAnsi="Wingdings" w:hint="default"/>
      </w:rPr>
    </w:lvl>
    <w:lvl w:ilvl="6" w:tplc="A15CC7A4" w:tentative="1">
      <w:start w:val="1"/>
      <w:numFmt w:val="bullet"/>
      <w:lvlText w:val=""/>
      <w:lvlJc w:val="left"/>
      <w:pPr>
        <w:tabs>
          <w:tab w:val="num" w:pos="5040"/>
        </w:tabs>
        <w:ind w:left="5040" w:hanging="360"/>
      </w:pPr>
      <w:rPr>
        <w:rFonts w:ascii="Wingdings" w:hAnsi="Wingdings" w:hint="default"/>
      </w:rPr>
    </w:lvl>
    <w:lvl w:ilvl="7" w:tplc="9CE6D4AA" w:tentative="1">
      <w:start w:val="1"/>
      <w:numFmt w:val="bullet"/>
      <w:lvlText w:val=""/>
      <w:lvlJc w:val="left"/>
      <w:pPr>
        <w:tabs>
          <w:tab w:val="num" w:pos="5760"/>
        </w:tabs>
        <w:ind w:left="5760" w:hanging="360"/>
      </w:pPr>
      <w:rPr>
        <w:rFonts w:ascii="Wingdings" w:hAnsi="Wingdings" w:hint="default"/>
      </w:rPr>
    </w:lvl>
    <w:lvl w:ilvl="8" w:tplc="2830120A" w:tentative="1">
      <w:start w:val="1"/>
      <w:numFmt w:val="bullet"/>
      <w:lvlText w:val=""/>
      <w:lvlJc w:val="left"/>
      <w:pPr>
        <w:tabs>
          <w:tab w:val="num" w:pos="6480"/>
        </w:tabs>
        <w:ind w:left="6480" w:hanging="360"/>
      </w:pPr>
      <w:rPr>
        <w:rFonts w:ascii="Wingdings" w:hAnsi="Wingdings" w:hint="default"/>
      </w:rPr>
    </w:lvl>
  </w:abstractNum>
  <w:abstractNum w:abstractNumId="2">
    <w:nsid w:val="3B2D6654"/>
    <w:multiLevelType w:val="hybridMultilevel"/>
    <w:tmpl w:val="CE7C186E"/>
    <w:lvl w:ilvl="0" w:tplc="8D0441A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3A611C"/>
    <w:multiLevelType w:val="hybridMultilevel"/>
    <w:tmpl w:val="26084A6C"/>
    <w:lvl w:ilvl="0" w:tplc="24264C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3360297"/>
    <w:multiLevelType w:val="hybridMultilevel"/>
    <w:tmpl w:val="9B385B1A"/>
    <w:lvl w:ilvl="0" w:tplc="127C5B54">
      <w:numFmt w:val="bullet"/>
      <w:lvlText w:val=""/>
      <w:lvlJc w:val="left"/>
      <w:pPr>
        <w:ind w:left="720" w:hanging="360"/>
      </w:pPr>
      <w:rPr>
        <w:rFonts w:ascii="Wingdings" w:eastAsiaTheme="minorEastAsia"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91805F9E">
      <w:start w:val="1"/>
      <w:numFmt w:val="bullet"/>
      <w:lvlText w:val="-"/>
      <w:lvlJc w:val="left"/>
      <w:pPr>
        <w:ind w:left="3600" w:hanging="360"/>
      </w:pPr>
      <w:rPr>
        <w:rFonts w:ascii="Cambria" w:eastAsiaTheme="minorEastAsia" w:hAnsi="Cambria"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98430A"/>
    <w:multiLevelType w:val="hybridMultilevel"/>
    <w:tmpl w:val="1AF68E30"/>
    <w:lvl w:ilvl="0" w:tplc="4906F40C">
      <w:start w:val="1"/>
      <w:numFmt w:val="bullet"/>
      <w:lvlText w:val=""/>
      <w:lvlJc w:val="left"/>
      <w:pPr>
        <w:tabs>
          <w:tab w:val="num" w:pos="720"/>
        </w:tabs>
        <w:ind w:left="720" w:hanging="360"/>
      </w:pPr>
      <w:rPr>
        <w:rFonts w:ascii="Wingdings" w:hAnsi="Wingdings" w:hint="default"/>
      </w:rPr>
    </w:lvl>
    <w:lvl w:ilvl="1" w:tplc="27AA0BBA" w:tentative="1">
      <w:start w:val="1"/>
      <w:numFmt w:val="bullet"/>
      <w:lvlText w:val=""/>
      <w:lvlJc w:val="left"/>
      <w:pPr>
        <w:tabs>
          <w:tab w:val="num" w:pos="1440"/>
        </w:tabs>
        <w:ind w:left="1440" w:hanging="360"/>
      </w:pPr>
      <w:rPr>
        <w:rFonts w:ascii="Wingdings" w:hAnsi="Wingdings" w:hint="default"/>
      </w:rPr>
    </w:lvl>
    <w:lvl w:ilvl="2" w:tplc="281AE2D6" w:tentative="1">
      <w:start w:val="1"/>
      <w:numFmt w:val="bullet"/>
      <w:lvlText w:val=""/>
      <w:lvlJc w:val="left"/>
      <w:pPr>
        <w:tabs>
          <w:tab w:val="num" w:pos="2160"/>
        </w:tabs>
        <w:ind w:left="2160" w:hanging="360"/>
      </w:pPr>
      <w:rPr>
        <w:rFonts w:ascii="Wingdings" w:hAnsi="Wingdings" w:hint="default"/>
      </w:rPr>
    </w:lvl>
    <w:lvl w:ilvl="3" w:tplc="AF9C7C44" w:tentative="1">
      <w:start w:val="1"/>
      <w:numFmt w:val="bullet"/>
      <w:lvlText w:val=""/>
      <w:lvlJc w:val="left"/>
      <w:pPr>
        <w:tabs>
          <w:tab w:val="num" w:pos="2880"/>
        </w:tabs>
        <w:ind w:left="2880" w:hanging="360"/>
      </w:pPr>
      <w:rPr>
        <w:rFonts w:ascii="Wingdings" w:hAnsi="Wingdings" w:hint="default"/>
      </w:rPr>
    </w:lvl>
    <w:lvl w:ilvl="4" w:tplc="D8781FF0" w:tentative="1">
      <w:start w:val="1"/>
      <w:numFmt w:val="bullet"/>
      <w:lvlText w:val=""/>
      <w:lvlJc w:val="left"/>
      <w:pPr>
        <w:tabs>
          <w:tab w:val="num" w:pos="3600"/>
        </w:tabs>
        <w:ind w:left="3600" w:hanging="360"/>
      </w:pPr>
      <w:rPr>
        <w:rFonts w:ascii="Wingdings" w:hAnsi="Wingdings" w:hint="default"/>
      </w:rPr>
    </w:lvl>
    <w:lvl w:ilvl="5" w:tplc="7FB2586A" w:tentative="1">
      <w:start w:val="1"/>
      <w:numFmt w:val="bullet"/>
      <w:lvlText w:val=""/>
      <w:lvlJc w:val="left"/>
      <w:pPr>
        <w:tabs>
          <w:tab w:val="num" w:pos="4320"/>
        </w:tabs>
        <w:ind w:left="4320" w:hanging="360"/>
      </w:pPr>
      <w:rPr>
        <w:rFonts w:ascii="Wingdings" w:hAnsi="Wingdings" w:hint="default"/>
      </w:rPr>
    </w:lvl>
    <w:lvl w:ilvl="6" w:tplc="7778AF64" w:tentative="1">
      <w:start w:val="1"/>
      <w:numFmt w:val="bullet"/>
      <w:lvlText w:val=""/>
      <w:lvlJc w:val="left"/>
      <w:pPr>
        <w:tabs>
          <w:tab w:val="num" w:pos="5040"/>
        </w:tabs>
        <w:ind w:left="5040" w:hanging="360"/>
      </w:pPr>
      <w:rPr>
        <w:rFonts w:ascii="Wingdings" w:hAnsi="Wingdings" w:hint="default"/>
      </w:rPr>
    </w:lvl>
    <w:lvl w:ilvl="7" w:tplc="44A25B7A" w:tentative="1">
      <w:start w:val="1"/>
      <w:numFmt w:val="bullet"/>
      <w:lvlText w:val=""/>
      <w:lvlJc w:val="left"/>
      <w:pPr>
        <w:tabs>
          <w:tab w:val="num" w:pos="5760"/>
        </w:tabs>
        <w:ind w:left="5760" w:hanging="360"/>
      </w:pPr>
      <w:rPr>
        <w:rFonts w:ascii="Wingdings" w:hAnsi="Wingdings" w:hint="default"/>
      </w:rPr>
    </w:lvl>
    <w:lvl w:ilvl="8" w:tplc="C6FE88C6" w:tentative="1">
      <w:start w:val="1"/>
      <w:numFmt w:val="bullet"/>
      <w:lvlText w:val=""/>
      <w:lvlJc w:val="left"/>
      <w:pPr>
        <w:tabs>
          <w:tab w:val="num" w:pos="6480"/>
        </w:tabs>
        <w:ind w:left="6480" w:hanging="360"/>
      </w:pPr>
      <w:rPr>
        <w:rFonts w:ascii="Wingdings" w:hAnsi="Wingdings" w:hint="default"/>
      </w:rPr>
    </w:lvl>
  </w:abstractNum>
  <w:abstractNum w:abstractNumId="6">
    <w:nsid w:val="6E1C756B"/>
    <w:multiLevelType w:val="hybridMultilevel"/>
    <w:tmpl w:val="C388DE98"/>
    <w:lvl w:ilvl="0" w:tplc="1586FA46">
      <w:start w:val="1"/>
      <w:numFmt w:val="bullet"/>
      <w:lvlText w:val=""/>
      <w:lvlJc w:val="left"/>
      <w:pPr>
        <w:tabs>
          <w:tab w:val="num" w:pos="720"/>
        </w:tabs>
        <w:ind w:left="720" w:hanging="360"/>
      </w:pPr>
      <w:rPr>
        <w:rFonts w:ascii="Wingdings" w:hAnsi="Wingdings" w:hint="default"/>
      </w:rPr>
    </w:lvl>
    <w:lvl w:ilvl="1" w:tplc="EA3ED900" w:tentative="1">
      <w:start w:val="1"/>
      <w:numFmt w:val="bullet"/>
      <w:lvlText w:val=""/>
      <w:lvlJc w:val="left"/>
      <w:pPr>
        <w:tabs>
          <w:tab w:val="num" w:pos="1440"/>
        </w:tabs>
        <w:ind w:left="1440" w:hanging="360"/>
      </w:pPr>
      <w:rPr>
        <w:rFonts w:ascii="Wingdings" w:hAnsi="Wingdings" w:hint="default"/>
      </w:rPr>
    </w:lvl>
    <w:lvl w:ilvl="2" w:tplc="57061B16" w:tentative="1">
      <w:start w:val="1"/>
      <w:numFmt w:val="bullet"/>
      <w:lvlText w:val=""/>
      <w:lvlJc w:val="left"/>
      <w:pPr>
        <w:tabs>
          <w:tab w:val="num" w:pos="2160"/>
        </w:tabs>
        <w:ind w:left="2160" w:hanging="360"/>
      </w:pPr>
      <w:rPr>
        <w:rFonts w:ascii="Wingdings" w:hAnsi="Wingdings" w:hint="default"/>
      </w:rPr>
    </w:lvl>
    <w:lvl w:ilvl="3" w:tplc="829C167E" w:tentative="1">
      <w:start w:val="1"/>
      <w:numFmt w:val="bullet"/>
      <w:lvlText w:val=""/>
      <w:lvlJc w:val="left"/>
      <w:pPr>
        <w:tabs>
          <w:tab w:val="num" w:pos="2880"/>
        </w:tabs>
        <w:ind w:left="2880" w:hanging="360"/>
      </w:pPr>
      <w:rPr>
        <w:rFonts w:ascii="Wingdings" w:hAnsi="Wingdings" w:hint="default"/>
      </w:rPr>
    </w:lvl>
    <w:lvl w:ilvl="4" w:tplc="2DBE5830" w:tentative="1">
      <w:start w:val="1"/>
      <w:numFmt w:val="bullet"/>
      <w:lvlText w:val=""/>
      <w:lvlJc w:val="left"/>
      <w:pPr>
        <w:tabs>
          <w:tab w:val="num" w:pos="3600"/>
        </w:tabs>
        <w:ind w:left="3600" w:hanging="360"/>
      </w:pPr>
      <w:rPr>
        <w:rFonts w:ascii="Wingdings" w:hAnsi="Wingdings" w:hint="default"/>
      </w:rPr>
    </w:lvl>
    <w:lvl w:ilvl="5" w:tplc="C10C65FC" w:tentative="1">
      <w:start w:val="1"/>
      <w:numFmt w:val="bullet"/>
      <w:lvlText w:val=""/>
      <w:lvlJc w:val="left"/>
      <w:pPr>
        <w:tabs>
          <w:tab w:val="num" w:pos="4320"/>
        </w:tabs>
        <w:ind w:left="4320" w:hanging="360"/>
      </w:pPr>
      <w:rPr>
        <w:rFonts w:ascii="Wingdings" w:hAnsi="Wingdings" w:hint="default"/>
      </w:rPr>
    </w:lvl>
    <w:lvl w:ilvl="6" w:tplc="F7A649EC" w:tentative="1">
      <w:start w:val="1"/>
      <w:numFmt w:val="bullet"/>
      <w:lvlText w:val=""/>
      <w:lvlJc w:val="left"/>
      <w:pPr>
        <w:tabs>
          <w:tab w:val="num" w:pos="5040"/>
        </w:tabs>
        <w:ind w:left="5040" w:hanging="360"/>
      </w:pPr>
      <w:rPr>
        <w:rFonts w:ascii="Wingdings" w:hAnsi="Wingdings" w:hint="default"/>
      </w:rPr>
    </w:lvl>
    <w:lvl w:ilvl="7" w:tplc="34FC1930" w:tentative="1">
      <w:start w:val="1"/>
      <w:numFmt w:val="bullet"/>
      <w:lvlText w:val=""/>
      <w:lvlJc w:val="left"/>
      <w:pPr>
        <w:tabs>
          <w:tab w:val="num" w:pos="5760"/>
        </w:tabs>
        <w:ind w:left="5760" w:hanging="360"/>
      </w:pPr>
      <w:rPr>
        <w:rFonts w:ascii="Wingdings" w:hAnsi="Wingdings" w:hint="default"/>
      </w:rPr>
    </w:lvl>
    <w:lvl w:ilvl="8" w:tplc="CA3270D4" w:tentative="1">
      <w:start w:val="1"/>
      <w:numFmt w:val="bullet"/>
      <w:lvlText w:val=""/>
      <w:lvlJc w:val="left"/>
      <w:pPr>
        <w:tabs>
          <w:tab w:val="num" w:pos="6480"/>
        </w:tabs>
        <w:ind w:left="6480" w:hanging="360"/>
      </w:pPr>
      <w:rPr>
        <w:rFonts w:ascii="Wingdings" w:hAnsi="Wingdings" w:hint="default"/>
      </w:rPr>
    </w:lvl>
  </w:abstractNum>
  <w:abstractNum w:abstractNumId="7">
    <w:nsid w:val="764C0AF1"/>
    <w:multiLevelType w:val="hybridMultilevel"/>
    <w:tmpl w:val="BC603A12"/>
    <w:lvl w:ilvl="0" w:tplc="46325B96">
      <w:start w:val="1"/>
      <w:numFmt w:val="bullet"/>
      <w:lvlText w:val=""/>
      <w:lvlJc w:val="left"/>
      <w:pPr>
        <w:tabs>
          <w:tab w:val="num" w:pos="720"/>
        </w:tabs>
        <w:ind w:left="720" w:hanging="360"/>
      </w:pPr>
      <w:rPr>
        <w:rFonts w:ascii="Wingdings" w:hAnsi="Wingdings" w:hint="default"/>
      </w:rPr>
    </w:lvl>
    <w:lvl w:ilvl="1" w:tplc="F7066638" w:tentative="1">
      <w:start w:val="1"/>
      <w:numFmt w:val="bullet"/>
      <w:lvlText w:val=""/>
      <w:lvlJc w:val="left"/>
      <w:pPr>
        <w:tabs>
          <w:tab w:val="num" w:pos="1440"/>
        </w:tabs>
        <w:ind w:left="1440" w:hanging="360"/>
      </w:pPr>
      <w:rPr>
        <w:rFonts w:ascii="Wingdings" w:hAnsi="Wingdings" w:hint="default"/>
      </w:rPr>
    </w:lvl>
    <w:lvl w:ilvl="2" w:tplc="DEF4DC12" w:tentative="1">
      <w:start w:val="1"/>
      <w:numFmt w:val="bullet"/>
      <w:lvlText w:val=""/>
      <w:lvlJc w:val="left"/>
      <w:pPr>
        <w:tabs>
          <w:tab w:val="num" w:pos="2160"/>
        </w:tabs>
        <w:ind w:left="2160" w:hanging="360"/>
      </w:pPr>
      <w:rPr>
        <w:rFonts w:ascii="Wingdings" w:hAnsi="Wingdings" w:hint="default"/>
      </w:rPr>
    </w:lvl>
    <w:lvl w:ilvl="3" w:tplc="61BA831A" w:tentative="1">
      <w:start w:val="1"/>
      <w:numFmt w:val="bullet"/>
      <w:lvlText w:val=""/>
      <w:lvlJc w:val="left"/>
      <w:pPr>
        <w:tabs>
          <w:tab w:val="num" w:pos="2880"/>
        </w:tabs>
        <w:ind w:left="2880" w:hanging="360"/>
      </w:pPr>
      <w:rPr>
        <w:rFonts w:ascii="Wingdings" w:hAnsi="Wingdings" w:hint="default"/>
      </w:rPr>
    </w:lvl>
    <w:lvl w:ilvl="4" w:tplc="144C280A" w:tentative="1">
      <w:start w:val="1"/>
      <w:numFmt w:val="bullet"/>
      <w:lvlText w:val=""/>
      <w:lvlJc w:val="left"/>
      <w:pPr>
        <w:tabs>
          <w:tab w:val="num" w:pos="3600"/>
        </w:tabs>
        <w:ind w:left="3600" w:hanging="360"/>
      </w:pPr>
      <w:rPr>
        <w:rFonts w:ascii="Wingdings" w:hAnsi="Wingdings" w:hint="default"/>
      </w:rPr>
    </w:lvl>
    <w:lvl w:ilvl="5" w:tplc="83BADFFA" w:tentative="1">
      <w:start w:val="1"/>
      <w:numFmt w:val="bullet"/>
      <w:lvlText w:val=""/>
      <w:lvlJc w:val="left"/>
      <w:pPr>
        <w:tabs>
          <w:tab w:val="num" w:pos="4320"/>
        </w:tabs>
        <w:ind w:left="4320" w:hanging="360"/>
      </w:pPr>
      <w:rPr>
        <w:rFonts w:ascii="Wingdings" w:hAnsi="Wingdings" w:hint="default"/>
      </w:rPr>
    </w:lvl>
    <w:lvl w:ilvl="6" w:tplc="2DDCBA4E" w:tentative="1">
      <w:start w:val="1"/>
      <w:numFmt w:val="bullet"/>
      <w:lvlText w:val=""/>
      <w:lvlJc w:val="left"/>
      <w:pPr>
        <w:tabs>
          <w:tab w:val="num" w:pos="5040"/>
        </w:tabs>
        <w:ind w:left="5040" w:hanging="360"/>
      </w:pPr>
      <w:rPr>
        <w:rFonts w:ascii="Wingdings" w:hAnsi="Wingdings" w:hint="default"/>
      </w:rPr>
    </w:lvl>
    <w:lvl w:ilvl="7" w:tplc="EE98E80A" w:tentative="1">
      <w:start w:val="1"/>
      <w:numFmt w:val="bullet"/>
      <w:lvlText w:val=""/>
      <w:lvlJc w:val="left"/>
      <w:pPr>
        <w:tabs>
          <w:tab w:val="num" w:pos="5760"/>
        </w:tabs>
        <w:ind w:left="5760" w:hanging="360"/>
      </w:pPr>
      <w:rPr>
        <w:rFonts w:ascii="Wingdings" w:hAnsi="Wingdings" w:hint="default"/>
      </w:rPr>
    </w:lvl>
    <w:lvl w:ilvl="8" w:tplc="7D00F5CC" w:tentative="1">
      <w:start w:val="1"/>
      <w:numFmt w:val="bullet"/>
      <w:lvlText w:val=""/>
      <w:lvlJc w:val="left"/>
      <w:pPr>
        <w:tabs>
          <w:tab w:val="num" w:pos="6480"/>
        </w:tabs>
        <w:ind w:left="6480" w:hanging="360"/>
      </w:pPr>
      <w:rPr>
        <w:rFonts w:ascii="Wingdings" w:hAnsi="Wingdings" w:hint="default"/>
      </w:rPr>
    </w:lvl>
  </w:abstractNum>
  <w:abstractNum w:abstractNumId="8">
    <w:nsid w:val="7CDB25EF"/>
    <w:multiLevelType w:val="hybridMultilevel"/>
    <w:tmpl w:val="DC10FB58"/>
    <w:lvl w:ilvl="0" w:tplc="04C8D46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4"/>
  </w:num>
  <w:num w:numId="2">
    <w:abstractNumId w:val="3"/>
  </w:num>
  <w:num w:numId="3">
    <w:abstractNumId w:val="8"/>
  </w:num>
  <w:num w:numId="4">
    <w:abstractNumId w:val="5"/>
  </w:num>
  <w:num w:numId="5">
    <w:abstractNumId w:val="1"/>
  </w:num>
  <w:num w:numId="6">
    <w:abstractNumId w:val="2"/>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C66"/>
    <w:rsid w:val="000A6167"/>
    <w:rsid w:val="0013460F"/>
    <w:rsid w:val="0024693A"/>
    <w:rsid w:val="00257221"/>
    <w:rsid w:val="0029302E"/>
    <w:rsid w:val="002A7351"/>
    <w:rsid w:val="00331C4A"/>
    <w:rsid w:val="003633CE"/>
    <w:rsid w:val="00416CCA"/>
    <w:rsid w:val="00437BEC"/>
    <w:rsid w:val="004521E3"/>
    <w:rsid w:val="00452337"/>
    <w:rsid w:val="00497314"/>
    <w:rsid w:val="004A4698"/>
    <w:rsid w:val="005201AC"/>
    <w:rsid w:val="00601834"/>
    <w:rsid w:val="006945C4"/>
    <w:rsid w:val="006E5B6D"/>
    <w:rsid w:val="007D7646"/>
    <w:rsid w:val="00803DC6"/>
    <w:rsid w:val="00822C61"/>
    <w:rsid w:val="008A0618"/>
    <w:rsid w:val="008B3B30"/>
    <w:rsid w:val="008D1E3F"/>
    <w:rsid w:val="0092311E"/>
    <w:rsid w:val="009C207B"/>
    <w:rsid w:val="00AA7661"/>
    <w:rsid w:val="00BA2070"/>
    <w:rsid w:val="00C21FCA"/>
    <w:rsid w:val="00C322C2"/>
    <w:rsid w:val="00D84477"/>
    <w:rsid w:val="00DF6BB3"/>
    <w:rsid w:val="00E021D3"/>
    <w:rsid w:val="00E34DEE"/>
    <w:rsid w:val="00E61A2D"/>
    <w:rsid w:val="00ED265B"/>
    <w:rsid w:val="00EE4AB2"/>
    <w:rsid w:val="00F330EF"/>
    <w:rsid w:val="00F83C66"/>
    <w:rsid w:val="00FD5B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43AF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C66"/>
    <w:pPr>
      <w:ind w:left="720"/>
      <w:contextualSpacing/>
    </w:pPr>
  </w:style>
  <w:style w:type="paragraph" w:styleId="Caption">
    <w:name w:val="caption"/>
    <w:basedOn w:val="Normal"/>
    <w:next w:val="Normal"/>
    <w:uiPriority w:val="35"/>
    <w:unhideWhenUsed/>
    <w:qFormat/>
    <w:rsid w:val="00F83C66"/>
    <w:pPr>
      <w:spacing w:after="200"/>
    </w:pPr>
    <w:rPr>
      <w:b/>
      <w:bCs/>
      <w:color w:val="4F81BD" w:themeColor="accent1"/>
      <w:sz w:val="18"/>
      <w:szCs w:val="18"/>
    </w:rPr>
  </w:style>
  <w:style w:type="paragraph" w:styleId="Revision">
    <w:name w:val="Revision"/>
    <w:hidden/>
    <w:uiPriority w:val="99"/>
    <w:semiHidden/>
    <w:rsid w:val="00601834"/>
  </w:style>
  <w:style w:type="paragraph" w:styleId="BalloonText">
    <w:name w:val="Balloon Text"/>
    <w:basedOn w:val="Normal"/>
    <w:link w:val="BalloonTextChar"/>
    <w:uiPriority w:val="99"/>
    <w:semiHidden/>
    <w:unhideWhenUsed/>
    <w:rsid w:val="00601834"/>
    <w:rPr>
      <w:rFonts w:ascii="Lucida Grande" w:hAnsi="Lucida Grande"/>
      <w:sz w:val="18"/>
      <w:szCs w:val="18"/>
    </w:rPr>
  </w:style>
  <w:style w:type="character" w:customStyle="1" w:styleId="BalloonTextChar">
    <w:name w:val="Balloon Text Char"/>
    <w:basedOn w:val="DefaultParagraphFont"/>
    <w:link w:val="BalloonText"/>
    <w:uiPriority w:val="99"/>
    <w:semiHidden/>
    <w:rsid w:val="00601834"/>
    <w:rPr>
      <w:rFonts w:ascii="Lucida Grande" w:hAnsi="Lucida Grande"/>
      <w:sz w:val="18"/>
      <w:szCs w:val="18"/>
    </w:rPr>
  </w:style>
  <w:style w:type="paragraph" w:styleId="NormalWeb">
    <w:name w:val="Normal (Web)"/>
    <w:basedOn w:val="Normal"/>
    <w:uiPriority w:val="99"/>
    <w:semiHidden/>
    <w:unhideWhenUsed/>
    <w:rsid w:val="009C207B"/>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C66"/>
    <w:pPr>
      <w:ind w:left="720"/>
      <w:contextualSpacing/>
    </w:pPr>
  </w:style>
  <w:style w:type="paragraph" w:styleId="Caption">
    <w:name w:val="caption"/>
    <w:basedOn w:val="Normal"/>
    <w:next w:val="Normal"/>
    <w:uiPriority w:val="35"/>
    <w:unhideWhenUsed/>
    <w:qFormat/>
    <w:rsid w:val="00F83C66"/>
    <w:pPr>
      <w:spacing w:after="200"/>
    </w:pPr>
    <w:rPr>
      <w:b/>
      <w:bCs/>
      <w:color w:val="4F81BD" w:themeColor="accent1"/>
      <w:sz w:val="18"/>
      <w:szCs w:val="18"/>
    </w:rPr>
  </w:style>
  <w:style w:type="paragraph" w:styleId="Revision">
    <w:name w:val="Revision"/>
    <w:hidden/>
    <w:uiPriority w:val="99"/>
    <w:semiHidden/>
    <w:rsid w:val="00601834"/>
  </w:style>
  <w:style w:type="paragraph" w:styleId="BalloonText">
    <w:name w:val="Balloon Text"/>
    <w:basedOn w:val="Normal"/>
    <w:link w:val="BalloonTextChar"/>
    <w:uiPriority w:val="99"/>
    <w:semiHidden/>
    <w:unhideWhenUsed/>
    <w:rsid w:val="00601834"/>
    <w:rPr>
      <w:rFonts w:ascii="Lucida Grande" w:hAnsi="Lucida Grande"/>
      <w:sz w:val="18"/>
      <w:szCs w:val="18"/>
    </w:rPr>
  </w:style>
  <w:style w:type="character" w:customStyle="1" w:styleId="BalloonTextChar">
    <w:name w:val="Balloon Text Char"/>
    <w:basedOn w:val="DefaultParagraphFont"/>
    <w:link w:val="BalloonText"/>
    <w:uiPriority w:val="99"/>
    <w:semiHidden/>
    <w:rsid w:val="00601834"/>
    <w:rPr>
      <w:rFonts w:ascii="Lucida Grande" w:hAnsi="Lucida Grande"/>
      <w:sz w:val="18"/>
      <w:szCs w:val="18"/>
    </w:rPr>
  </w:style>
  <w:style w:type="paragraph" w:styleId="NormalWeb">
    <w:name w:val="Normal (Web)"/>
    <w:basedOn w:val="Normal"/>
    <w:uiPriority w:val="99"/>
    <w:semiHidden/>
    <w:unhideWhenUsed/>
    <w:rsid w:val="009C207B"/>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03087">
      <w:bodyDiv w:val="1"/>
      <w:marLeft w:val="0"/>
      <w:marRight w:val="0"/>
      <w:marTop w:val="0"/>
      <w:marBottom w:val="0"/>
      <w:divBdr>
        <w:top w:val="none" w:sz="0" w:space="0" w:color="auto"/>
        <w:left w:val="none" w:sz="0" w:space="0" w:color="auto"/>
        <w:bottom w:val="none" w:sz="0" w:space="0" w:color="auto"/>
        <w:right w:val="none" w:sz="0" w:space="0" w:color="auto"/>
      </w:divBdr>
    </w:div>
    <w:div w:id="532961760">
      <w:bodyDiv w:val="1"/>
      <w:marLeft w:val="0"/>
      <w:marRight w:val="0"/>
      <w:marTop w:val="0"/>
      <w:marBottom w:val="0"/>
      <w:divBdr>
        <w:top w:val="none" w:sz="0" w:space="0" w:color="auto"/>
        <w:left w:val="none" w:sz="0" w:space="0" w:color="auto"/>
        <w:bottom w:val="none" w:sz="0" w:space="0" w:color="auto"/>
        <w:right w:val="none" w:sz="0" w:space="0" w:color="auto"/>
      </w:divBdr>
    </w:div>
    <w:div w:id="860895114">
      <w:bodyDiv w:val="1"/>
      <w:marLeft w:val="0"/>
      <w:marRight w:val="0"/>
      <w:marTop w:val="0"/>
      <w:marBottom w:val="0"/>
      <w:divBdr>
        <w:top w:val="none" w:sz="0" w:space="0" w:color="auto"/>
        <w:left w:val="none" w:sz="0" w:space="0" w:color="auto"/>
        <w:bottom w:val="none" w:sz="0" w:space="0" w:color="auto"/>
        <w:right w:val="none" w:sz="0" w:space="0" w:color="auto"/>
      </w:divBdr>
      <w:divsChild>
        <w:div w:id="1063137945">
          <w:marLeft w:val="0"/>
          <w:marRight w:val="0"/>
          <w:marTop w:val="216"/>
          <w:marBottom w:val="216"/>
          <w:divBdr>
            <w:top w:val="none" w:sz="0" w:space="0" w:color="auto"/>
            <w:left w:val="none" w:sz="0" w:space="0" w:color="auto"/>
            <w:bottom w:val="none" w:sz="0" w:space="0" w:color="auto"/>
            <w:right w:val="none" w:sz="0" w:space="0" w:color="auto"/>
          </w:divBdr>
        </w:div>
      </w:divsChild>
    </w:div>
    <w:div w:id="1412044381">
      <w:bodyDiv w:val="1"/>
      <w:marLeft w:val="0"/>
      <w:marRight w:val="0"/>
      <w:marTop w:val="0"/>
      <w:marBottom w:val="0"/>
      <w:divBdr>
        <w:top w:val="none" w:sz="0" w:space="0" w:color="auto"/>
        <w:left w:val="none" w:sz="0" w:space="0" w:color="auto"/>
        <w:bottom w:val="none" w:sz="0" w:space="0" w:color="auto"/>
        <w:right w:val="none" w:sz="0" w:space="0" w:color="auto"/>
      </w:divBdr>
      <w:divsChild>
        <w:div w:id="1429741237">
          <w:marLeft w:val="547"/>
          <w:marRight w:val="0"/>
          <w:marTop w:val="86"/>
          <w:marBottom w:val="0"/>
          <w:divBdr>
            <w:top w:val="none" w:sz="0" w:space="0" w:color="auto"/>
            <w:left w:val="none" w:sz="0" w:space="0" w:color="auto"/>
            <w:bottom w:val="none" w:sz="0" w:space="0" w:color="auto"/>
            <w:right w:val="none" w:sz="0" w:space="0" w:color="auto"/>
          </w:divBdr>
        </w:div>
        <w:div w:id="1450011784">
          <w:marLeft w:val="547"/>
          <w:marRight w:val="0"/>
          <w:marTop w:val="86"/>
          <w:marBottom w:val="0"/>
          <w:divBdr>
            <w:top w:val="none" w:sz="0" w:space="0" w:color="auto"/>
            <w:left w:val="none" w:sz="0" w:space="0" w:color="auto"/>
            <w:bottom w:val="none" w:sz="0" w:space="0" w:color="auto"/>
            <w:right w:val="none" w:sz="0" w:space="0" w:color="auto"/>
          </w:divBdr>
        </w:div>
      </w:divsChild>
    </w:div>
    <w:div w:id="1438601477">
      <w:bodyDiv w:val="1"/>
      <w:marLeft w:val="0"/>
      <w:marRight w:val="0"/>
      <w:marTop w:val="0"/>
      <w:marBottom w:val="0"/>
      <w:divBdr>
        <w:top w:val="none" w:sz="0" w:space="0" w:color="auto"/>
        <w:left w:val="none" w:sz="0" w:space="0" w:color="auto"/>
        <w:bottom w:val="none" w:sz="0" w:space="0" w:color="auto"/>
        <w:right w:val="none" w:sz="0" w:space="0" w:color="auto"/>
      </w:divBdr>
    </w:div>
    <w:div w:id="1469854697">
      <w:bodyDiv w:val="1"/>
      <w:marLeft w:val="0"/>
      <w:marRight w:val="0"/>
      <w:marTop w:val="0"/>
      <w:marBottom w:val="0"/>
      <w:divBdr>
        <w:top w:val="none" w:sz="0" w:space="0" w:color="auto"/>
        <w:left w:val="none" w:sz="0" w:space="0" w:color="auto"/>
        <w:bottom w:val="none" w:sz="0" w:space="0" w:color="auto"/>
        <w:right w:val="none" w:sz="0" w:space="0" w:color="auto"/>
      </w:divBdr>
      <w:divsChild>
        <w:div w:id="1647709214">
          <w:marLeft w:val="0"/>
          <w:marRight w:val="0"/>
          <w:marTop w:val="216"/>
          <w:marBottom w:val="216"/>
          <w:divBdr>
            <w:top w:val="none" w:sz="0" w:space="0" w:color="auto"/>
            <w:left w:val="none" w:sz="0" w:space="0" w:color="auto"/>
            <w:bottom w:val="none" w:sz="0" w:space="0" w:color="auto"/>
            <w:right w:val="none" w:sz="0" w:space="0" w:color="auto"/>
          </w:divBdr>
        </w:div>
      </w:divsChild>
    </w:div>
    <w:div w:id="1495218805">
      <w:bodyDiv w:val="1"/>
      <w:marLeft w:val="0"/>
      <w:marRight w:val="0"/>
      <w:marTop w:val="0"/>
      <w:marBottom w:val="0"/>
      <w:divBdr>
        <w:top w:val="none" w:sz="0" w:space="0" w:color="auto"/>
        <w:left w:val="none" w:sz="0" w:space="0" w:color="auto"/>
        <w:bottom w:val="none" w:sz="0" w:space="0" w:color="auto"/>
        <w:right w:val="none" w:sz="0" w:space="0" w:color="auto"/>
      </w:divBdr>
    </w:div>
    <w:div w:id="1602226305">
      <w:bodyDiv w:val="1"/>
      <w:marLeft w:val="0"/>
      <w:marRight w:val="0"/>
      <w:marTop w:val="0"/>
      <w:marBottom w:val="0"/>
      <w:divBdr>
        <w:top w:val="none" w:sz="0" w:space="0" w:color="auto"/>
        <w:left w:val="none" w:sz="0" w:space="0" w:color="auto"/>
        <w:bottom w:val="none" w:sz="0" w:space="0" w:color="auto"/>
        <w:right w:val="none" w:sz="0" w:space="0" w:color="auto"/>
      </w:divBdr>
    </w:div>
    <w:div w:id="1773432819">
      <w:bodyDiv w:val="1"/>
      <w:marLeft w:val="0"/>
      <w:marRight w:val="0"/>
      <w:marTop w:val="0"/>
      <w:marBottom w:val="0"/>
      <w:divBdr>
        <w:top w:val="none" w:sz="0" w:space="0" w:color="auto"/>
        <w:left w:val="none" w:sz="0" w:space="0" w:color="auto"/>
        <w:bottom w:val="none" w:sz="0" w:space="0" w:color="auto"/>
        <w:right w:val="none" w:sz="0" w:space="0" w:color="auto"/>
      </w:divBdr>
    </w:div>
    <w:div w:id="1888881968">
      <w:bodyDiv w:val="1"/>
      <w:marLeft w:val="0"/>
      <w:marRight w:val="0"/>
      <w:marTop w:val="0"/>
      <w:marBottom w:val="0"/>
      <w:divBdr>
        <w:top w:val="none" w:sz="0" w:space="0" w:color="auto"/>
        <w:left w:val="none" w:sz="0" w:space="0" w:color="auto"/>
        <w:bottom w:val="none" w:sz="0" w:space="0" w:color="auto"/>
        <w:right w:val="none" w:sz="0" w:space="0" w:color="auto"/>
      </w:divBdr>
    </w:div>
    <w:div w:id="2007441275">
      <w:bodyDiv w:val="1"/>
      <w:marLeft w:val="0"/>
      <w:marRight w:val="0"/>
      <w:marTop w:val="0"/>
      <w:marBottom w:val="0"/>
      <w:divBdr>
        <w:top w:val="none" w:sz="0" w:space="0" w:color="auto"/>
        <w:left w:val="none" w:sz="0" w:space="0" w:color="auto"/>
        <w:bottom w:val="none" w:sz="0" w:space="0" w:color="auto"/>
        <w:right w:val="none" w:sz="0" w:space="0" w:color="auto"/>
      </w:divBdr>
      <w:divsChild>
        <w:div w:id="2060978006">
          <w:marLeft w:val="547"/>
          <w:marRight w:val="0"/>
          <w:marTop w:val="336"/>
          <w:marBottom w:val="336"/>
          <w:divBdr>
            <w:top w:val="none" w:sz="0" w:space="0" w:color="auto"/>
            <w:left w:val="none" w:sz="0" w:space="0" w:color="auto"/>
            <w:bottom w:val="none" w:sz="0" w:space="0" w:color="auto"/>
            <w:right w:val="none" w:sz="0" w:space="0" w:color="auto"/>
          </w:divBdr>
        </w:div>
      </w:divsChild>
    </w:div>
    <w:div w:id="21089148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989F1-1625-0140-A9C8-7E695BD2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18</Pages>
  <Words>5430</Words>
  <Characters>30955</Characters>
  <Application>Microsoft Macintosh Word</Application>
  <DocSecurity>0</DocSecurity>
  <Lines>257</Lines>
  <Paragraphs>72</Paragraphs>
  <ScaleCrop>false</ScaleCrop>
  <Company/>
  <LinksUpToDate>false</LinksUpToDate>
  <CharactersWithSpaces>36313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dc:creator>
  <cp:keywords/>
  <dc:description/>
  <cp:lastModifiedBy>Vasi</cp:lastModifiedBy>
  <cp:revision>17</cp:revision>
  <cp:lastPrinted>2015-04-07T19:29:00Z</cp:lastPrinted>
  <dcterms:created xsi:type="dcterms:W3CDTF">2015-04-07T18:17:00Z</dcterms:created>
  <dcterms:modified xsi:type="dcterms:W3CDTF">2015-04-09T00:00:00Z</dcterms:modified>
</cp:coreProperties>
</file>