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402857" w14:textId="77777777" w:rsidR="002175B6" w:rsidRPr="002913AC" w:rsidRDefault="002913AC" w:rsidP="002913AC">
      <w:pPr>
        <w:spacing w:before="100" w:beforeAutospacing="1" w:after="100" w:afterAutospacing="1"/>
        <w:contextualSpacing/>
        <w:rPr>
          <w:b/>
          <w:sz w:val="32"/>
          <w:szCs w:val="32"/>
        </w:rPr>
      </w:pPr>
      <w:r w:rsidRPr="002913AC">
        <w:rPr>
          <w:b/>
          <w:sz w:val="32"/>
          <w:szCs w:val="32"/>
        </w:rPr>
        <w:t>Chapter 7</w:t>
      </w:r>
    </w:p>
    <w:p w14:paraId="5B589567" w14:textId="77777777" w:rsidR="002913AC" w:rsidRPr="002913AC" w:rsidRDefault="002913AC" w:rsidP="002913AC">
      <w:pPr>
        <w:numPr>
          <w:ilvl w:val="1"/>
          <w:numId w:val="1"/>
        </w:numPr>
        <w:spacing w:before="100" w:beforeAutospacing="1" w:after="100" w:afterAutospacing="1"/>
        <w:ind w:left="418"/>
        <w:contextualSpacing/>
        <w:textAlignment w:val="center"/>
        <w:rPr>
          <w:rFonts w:ascii="Calibri" w:eastAsia="Times New Roman" w:hAnsi="Calibri" w:cs="Times New Roman"/>
          <w:color w:val="2F8FB0"/>
        </w:rPr>
      </w:pPr>
      <w:bookmarkStart w:id="0" w:name="_GoBack"/>
      <w:bookmarkEnd w:id="0"/>
      <w:r w:rsidRPr="002913AC">
        <w:rPr>
          <w:rFonts w:ascii="Calibri" w:eastAsia="Times New Roman" w:hAnsi="Calibri" w:cs="Times New Roman"/>
          <w:b/>
          <w:bCs/>
          <w:color w:val="161645"/>
        </w:rPr>
        <w:t>Data</w:t>
      </w:r>
      <w:r w:rsidRPr="002913AC">
        <w:rPr>
          <w:rFonts w:ascii="Calibri" w:eastAsia="Times New Roman" w:hAnsi="Calibri" w:cs="Times New Roman"/>
          <w:color w:val="161645"/>
        </w:rPr>
        <w:t xml:space="preserve"> are </w:t>
      </w:r>
      <w:r w:rsidRPr="002913AC">
        <w:rPr>
          <w:rFonts w:ascii="Calibri" w:eastAsia="Times New Roman" w:hAnsi="Calibri" w:cs="Times New Roman"/>
          <w:b/>
          <w:bCs/>
          <w:color w:val="2E75B5"/>
        </w:rPr>
        <w:t>raw facts</w:t>
      </w:r>
      <w:r w:rsidRPr="002913AC">
        <w:rPr>
          <w:rFonts w:ascii="Calibri" w:eastAsia="Times New Roman" w:hAnsi="Calibri" w:cs="Times New Roman"/>
          <w:color w:val="161645"/>
        </w:rPr>
        <w:t xml:space="preserve"> that describe the characteristics of an event.</w:t>
      </w:r>
    </w:p>
    <w:p w14:paraId="70687DBC" w14:textId="77777777" w:rsidR="002913AC" w:rsidRPr="002913AC" w:rsidRDefault="002913AC" w:rsidP="002913AC">
      <w:pPr>
        <w:numPr>
          <w:ilvl w:val="1"/>
          <w:numId w:val="1"/>
        </w:numPr>
        <w:spacing w:before="100" w:beforeAutospacing="1" w:after="100" w:afterAutospacing="1"/>
        <w:ind w:left="418"/>
        <w:contextualSpacing/>
        <w:textAlignment w:val="center"/>
        <w:rPr>
          <w:rFonts w:ascii="Calibri" w:eastAsia="Times New Roman" w:hAnsi="Calibri" w:cs="Times New Roman"/>
          <w:color w:val="2F8FB0"/>
        </w:rPr>
      </w:pPr>
      <w:r w:rsidRPr="002913AC">
        <w:rPr>
          <w:rFonts w:ascii="Calibri" w:eastAsia="Times New Roman" w:hAnsi="Calibri" w:cs="Times New Roman"/>
          <w:b/>
          <w:bCs/>
          <w:color w:val="161645"/>
        </w:rPr>
        <w:t>Information</w:t>
      </w:r>
      <w:r w:rsidRPr="002913AC">
        <w:rPr>
          <w:rFonts w:ascii="Calibri" w:eastAsia="Times New Roman" w:hAnsi="Calibri" w:cs="Times New Roman"/>
          <w:color w:val="161645"/>
        </w:rPr>
        <w:t xml:space="preserve"> is </w:t>
      </w:r>
      <w:r w:rsidRPr="002913AC">
        <w:rPr>
          <w:rFonts w:ascii="Calibri" w:eastAsia="Times New Roman" w:hAnsi="Calibri" w:cs="Times New Roman"/>
          <w:b/>
          <w:bCs/>
          <w:color w:val="2E75B5"/>
        </w:rPr>
        <w:t>data converted into</w:t>
      </w:r>
      <w:r w:rsidRPr="002913AC">
        <w:rPr>
          <w:rFonts w:ascii="Calibri" w:eastAsia="Times New Roman" w:hAnsi="Calibri" w:cs="Times New Roman"/>
          <w:color w:val="161645"/>
        </w:rPr>
        <w:t xml:space="preserve"> a meaningful and </w:t>
      </w:r>
      <w:r w:rsidRPr="002913AC">
        <w:rPr>
          <w:rFonts w:ascii="Calibri" w:eastAsia="Times New Roman" w:hAnsi="Calibri" w:cs="Times New Roman"/>
          <w:b/>
          <w:bCs/>
          <w:color w:val="2E75B5"/>
        </w:rPr>
        <w:t>useful context</w:t>
      </w:r>
      <w:r w:rsidRPr="002913AC">
        <w:rPr>
          <w:rFonts w:ascii="Calibri" w:eastAsia="Times New Roman" w:hAnsi="Calibri" w:cs="Times New Roman"/>
          <w:color w:val="161645"/>
        </w:rPr>
        <w:t>.</w:t>
      </w:r>
    </w:p>
    <w:p w14:paraId="73AC9605" w14:textId="77777777" w:rsidR="002913AC" w:rsidRPr="002913AC" w:rsidRDefault="002913AC" w:rsidP="002913AC">
      <w:pPr>
        <w:numPr>
          <w:ilvl w:val="1"/>
          <w:numId w:val="1"/>
        </w:numPr>
        <w:spacing w:before="100" w:beforeAutospacing="1" w:after="100" w:afterAutospacing="1"/>
        <w:ind w:left="418"/>
        <w:contextualSpacing/>
        <w:textAlignment w:val="center"/>
        <w:rPr>
          <w:rFonts w:ascii="Calibri" w:eastAsia="Times New Roman" w:hAnsi="Calibri" w:cs="Times New Roman"/>
          <w:color w:val="2F8FB0"/>
        </w:rPr>
      </w:pPr>
      <w:r w:rsidRPr="002913AC">
        <w:rPr>
          <w:rFonts w:ascii="Calibri" w:eastAsia="Times New Roman" w:hAnsi="Calibri" w:cs="Times New Roman"/>
          <w:b/>
          <w:bCs/>
          <w:color w:val="161645"/>
        </w:rPr>
        <w:t xml:space="preserve">Information granularity </w:t>
      </w:r>
      <w:r w:rsidRPr="002913AC">
        <w:rPr>
          <w:rFonts w:ascii="Calibri" w:eastAsia="Times New Roman" w:hAnsi="Calibri" w:cs="Times New Roman"/>
          <w:color w:val="161645"/>
        </w:rPr>
        <w:t xml:space="preserve">– refers to the </w:t>
      </w:r>
      <w:r w:rsidRPr="002913AC">
        <w:rPr>
          <w:rFonts w:ascii="Calibri" w:eastAsia="Times New Roman" w:hAnsi="Calibri" w:cs="Times New Roman"/>
          <w:b/>
          <w:bCs/>
          <w:color w:val="2E75B5"/>
        </w:rPr>
        <w:t>extent of detail within</w:t>
      </w:r>
      <w:r w:rsidRPr="002913AC">
        <w:rPr>
          <w:rFonts w:ascii="Calibri" w:eastAsia="Times New Roman" w:hAnsi="Calibri" w:cs="Times New Roman"/>
          <w:color w:val="161645"/>
        </w:rPr>
        <w:t xml:space="preserve"> the </w:t>
      </w:r>
      <w:r w:rsidRPr="002913AC">
        <w:rPr>
          <w:rFonts w:ascii="Calibri" w:eastAsia="Times New Roman" w:hAnsi="Calibri" w:cs="Times New Roman"/>
          <w:b/>
          <w:bCs/>
          <w:color w:val="2E75B5"/>
        </w:rPr>
        <w:t>information</w:t>
      </w:r>
      <w:r w:rsidRPr="002913AC">
        <w:rPr>
          <w:rFonts w:ascii="Calibri" w:eastAsia="Times New Roman" w:hAnsi="Calibri" w:cs="Times New Roman"/>
          <w:color w:val="161645"/>
        </w:rPr>
        <w:t xml:space="preserve"> (fine and detailed or coarse and abstract)</w:t>
      </w:r>
    </w:p>
    <w:p w14:paraId="3F04406B" w14:textId="77777777" w:rsidR="002913AC" w:rsidRPr="002913AC" w:rsidRDefault="002913AC" w:rsidP="002913AC">
      <w:pPr>
        <w:spacing w:before="100" w:beforeAutospacing="1" w:after="100" w:afterAutospacing="1"/>
        <w:ind w:left="418"/>
        <w:contextualSpacing/>
        <w:rPr>
          <w:rFonts w:ascii="Calibri" w:hAnsi="Calibri" w:cs="Times New Roman"/>
          <w:color w:val="C00000"/>
        </w:rPr>
      </w:pPr>
      <w:r w:rsidRPr="002913AC">
        <w:rPr>
          <w:rFonts w:ascii="Calibri" w:hAnsi="Calibri" w:cs="Times New Roman"/>
          <w:color w:val="C00000"/>
        </w:rPr>
        <w:t> </w:t>
      </w:r>
    </w:p>
    <w:p w14:paraId="2128136D" w14:textId="77777777" w:rsidR="002913AC" w:rsidRPr="002913AC" w:rsidRDefault="002913AC" w:rsidP="002913AC">
      <w:pPr>
        <w:spacing w:before="100" w:beforeAutospacing="1" w:after="100" w:afterAutospacing="1"/>
        <w:ind w:left="418"/>
        <w:contextualSpacing/>
        <w:rPr>
          <w:rFonts w:ascii="Calibri" w:hAnsi="Calibri" w:cs="Times New Roman"/>
          <w:color w:val="C00000"/>
        </w:rPr>
      </w:pPr>
      <w:r w:rsidRPr="002913AC">
        <w:rPr>
          <w:rFonts w:ascii="Calibri" w:hAnsi="Calibri" w:cs="Times New Roman"/>
          <w:b/>
          <w:bCs/>
          <w:color w:val="C00000"/>
        </w:rPr>
        <w:t>Levels, Formats &amp; Granularities of Information</w:t>
      </w:r>
    </w:p>
    <w:p w14:paraId="197E0C2D" w14:textId="77777777" w:rsidR="002913AC" w:rsidRPr="002913AC" w:rsidRDefault="002913AC" w:rsidP="002913AC">
      <w:pPr>
        <w:numPr>
          <w:ilvl w:val="1"/>
          <w:numId w:val="1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</w:rPr>
        <w:t>Levels</w:t>
      </w:r>
    </w:p>
    <w:p w14:paraId="13A5CA14" w14:textId="77777777" w:rsidR="002913AC" w:rsidRPr="002913AC" w:rsidRDefault="002913AC" w:rsidP="002913AC">
      <w:pPr>
        <w:numPr>
          <w:ilvl w:val="2"/>
          <w:numId w:val="1"/>
        </w:numPr>
        <w:spacing w:before="100" w:beforeAutospacing="1" w:after="100" w:afterAutospacing="1"/>
        <w:ind w:left="149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Individual, department, enterprise</w:t>
      </w:r>
    </w:p>
    <w:p w14:paraId="5A462FCA" w14:textId="77777777" w:rsidR="002913AC" w:rsidRPr="002913AC" w:rsidRDefault="002913AC" w:rsidP="002913AC">
      <w:pPr>
        <w:numPr>
          <w:ilvl w:val="1"/>
          <w:numId w:val="1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</w:rPr>
        <w:t>Formats</w:t>
      </w:r>
    </w:p>
    <w:p w14:paraId="51A44002" w14:textId="77777777" w:rsidR="002913AC" w:rsidRPr="002913AC" w:rsidRDefault="002913AC" w:rsidP="002913AC">
      <w:pPr>
        <w:numPr>
          <w:ilvl w:val="2"/>
          <w:numId w:val="1"/>
        </w:numPr>
        <w:spacing w:before="100" w:beforeAutospacing="1" w:after="100" w:afterAutospacing="1"/>
        <w:ind w:left="149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Document, presentation, spreadsheet, database</w:t>
      </w:r>
    </w:p>
    <w:p w14:paraId="25386E96" w14:textId="77777777" w:rsidR="002913AC" w:rsidRPr="002913AC" w:rsidRDefault="002913AC" w:rsidP="002913AC">
      <w:pPr>
        <w:numPr>
          <w:ilvl w:val="1"/>
          <w:numId w:val="1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</w:rPr>
        <w:t>Granularities</w:t>
      </w:r>
    </w:p>
    <w:p w14:paraId="00F72C84" w14:textId="77777777" w:rsidR="002913AC" w:rsidRPr="002913AC" w:rsidRDefault="002913AC" w:rsidP="002913AC">
      <w:pPr>
        <w:numPr>
          <w:ilvl w:val="2"/>
          <w:numId w:val="1"/>
        </w:numPr>
        <w:spacing w:before="100" w:beforeAutospacing="1" w:after="100" w:afterAutospacing="1"/>
        <w:ind w:left="149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Detail (fine), Summary, Aggregate (Coarse)</w:t>
      </w:r>
    </w:p>
    <w:p w14:paraId="25736406" w14:textId="77777777" w:rsidR="002913AC" w:rsidRPr="002913AC" w:rsidRDefault="002913AC" w:rsidP="002913AC">
      <w:pPr>
        <w:spacing w:before="100" w:beforeAutospacing="1" w:after="100" w:afterAutospacing="1"/>
        <w:ind w:left="418"/>
        <w:contextualSpacing/>
        <w:rPr>
          <w:rFonts w:ascii="Calibri" w:hAnsi="Calibri" w:cs="Times New Roman"/>
          <w:color w:val="B43512"/>
        </w:rPr>
      </w:pPr>
      <w:r w:rsidRPr="002913AC">
        <w:rPr>
          <w:rFonts w:ascii="Calibri" w:hAnsi="Calibri" w:cs="Times New Roman"/>
          <w:b/>
          <w:bCs/>
          <w:color w:val="B43512"/>
        </w:rPr>
        <w:t>Characteristics of HQ Information</w:t>
      </w:r>
    </w:p>
    <w:p w14:paraId="56D10A21" w14:textId="77777777" w:rsidR="002913AC" w:rsidRPr="002913AC" w:rsidRDefault="002913AC" w:rsidP="002913AC">
      <w:pPr>
        <w:numPr>
          <w:ilvl w:val="1"/>
          <w:numId w:val="1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 xml:space="preserve">Accuracy </w:t>
      </w:r>
    </w:p>
    <w:p w14:paraId="2C7E7210" w14:textId="77777777" w:rsidR="002913AC" w:rsidRPr="002913AC" w:rsidRDefault="002913AC" w:rsidP="002913AC">
      <w:pPr>
        <w:numPr>
          <w:ilvl w:val="1"/>
          <w:numId w:val="1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Completeness</w:t>
      </w:r>
    </w:p>
    <w:p w14:paraId="09EA9859" w14:textId="77777777" w:rsidR="002913AC" w:rsidRPr="002913AC" w:rsidRDefault="002913AC" w:rsidP="002913AC">
      <w:pPr>
        <w:numPr>
          <w:ilvl w:val="1"/>
          <w:numId w:val="1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Consistency</w:t>
      </w:r>
    </w:p>
    <w:p w14:paraId="07E33B38" w14:textId="77777777" w:rsidR="002913AC" w:rsidRPr="002913AC" w:rsidRDefault="002913AC" w:rsidP="002913AC">
      <w:pPr>
        <w:numPr>
          <w:ilvl w:val="1"/>
          <w:numId w:val="1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Uniqueness</w:t>
      </w:r>
    </w:p>
    <w:p w14:paraId="33637F41" w14:textId="77777777" w:rsidR="002913AC" w:rsidRPr="002913AC" w:rsidRDefault="002913AC" w:rsidP="002913AC">
      <w:pPr>
        <w:numPr>
          <w:ilvl w:val="1"/>
          <w:numId w:val="1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Timeliness</w:t>
      </w:r>
    </w:p>
    <w:p w14:paraId="0B15A507" w14:textId="77777777" w:rsidR="002913AC" w:rsidRPr="002913AC" w:rsidRDefault="002913AC" w:rsidP="002913AC">
      <w:pPr>
        <w:numPr>
          <w:ilvl w:val="2"/>
          <w:numId w:val="1"/>
        </w:numPr>
        <w:spacing w:before="100" w:beforeAutospacing="1" w:after="100" w:afterAutospacing="1"/>
        <w:ind w:left="149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</w:rPr>
        <w:t>Real-time information</w:t>
      </w:r>
      <w:r w:rsidRPr="002913AC">
        <w:rPr>
          <w:rFonts w:ascii="Calibri" w:eastAsia="Times New Roman" w:hAnsi="Calibri" w:cs="Times New Roman"/>
          <w:color w:val="000000"/>
        </w:rPr>
        <w:t xml:space="preserve"> – Immediate, up-to-date information</w:t>
      </w:r>
    </w:p>
    <w:p w14:paraId="5868AACC" w14:textId="77777777" w:rsidR="002913AC" w:rsidRPr="002913AC" w:rsidRDefault="002913AC" w:rsidP="002913AC">
      <w:pPr>
        <w:numPr>
          <w:ilvl w:val="2"/>
          <w:numId w:val="1"/>
        </w:numPr>
        <w:spacing w:before="100" w:beforeAutospacing="1" w:after="100" w:afterAutospacing="1"/>
        <w:ind w:left="149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</w:rPr>
        <w:t>Real-time system</w:t>
      </w:r>
      <w:r w:rsidRPr="002913AC">
        <w:rPr>
          <w:rFonts w:ascii="Calibri" w:eastAsia="Times New Roman" w:hAnsi="Calibri" w:cs="Times New Roman"/>
          <w:color w:val="000000"/>
        </w:rPr>
        <w:t xml:space="preserve"> – Provides real-time information in response to requests</w:t>
      </w:r>
    </w:p>
    <w:p w14:paraId="426D4939" w14:textId="77777777" w:rsidR="002913AC" w:rsidRPr="002913AC" w:rsidRDefault="002913AC" w:rsidP="002913AC">
      <w:pPr>
        <w:numPr>
          <w:ilvl w:val="1"/>
          <w:numId w:val="1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</w:rPr>
        <w:t>Transactional Data (TD)</w:t>
      </w:r>
    </w:p>
    <w:p w14:paraId="759EE5DF" w14:textId="77777777" w:rsidR="002913AC" w:rsidRPr="002913AC" w:rsidRDefault="002913AC" w:rsidP="002913AC">
      <w:pPr>
        <w:numPr>
          <w:ilvl w:val="2"/>
          <w:numId w:val="1"/>
        </w:numPr>
        <w:spacing w:before="100" w:beforeAutospacing="1" w:after="100" w:afterAutospacing="1"/>
        <w:ind w:left="149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Stored in databases (collection of records pertaining to various business categories)</w:t>
      </w:r>
    </w:p>
    <w:p w14:paraId="6BE597DE" w14:textId="77777777" w:rsidR="002913AC" w:rsidRPr="002913AC" w:rsidRDefault="002913AC" w:rsidP="002913AC">
      <w:pPr>
        <w:numPr>
          <w:ilvl w:val="3"/>
          <w:numId w:val="1"/>
        </w:numPr>
        <w:spacing w:before="100" w:beforeAutospacing="1" w:after="100" w:afterAutospacing="1"/>
        <w:ind w:left="203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Resources</w:t>
      </w:r>
    </w:p>
    <w:p w14:paraId="6200033A" w14:textId="77777777" w:rsidR="002913AC" w:rsidRPr="002913AC" w:rsidRDefault="002913AC" w:rsidP="002913AC">
      <w:pPr>
        <w:numPr>
          <w:ilvl w:val="3"/>
          <w:numId w:val="1"/>
        </w:numPr>
        <w:spacing w:before="100" w:beforeAutospacing="1" w:after="100" w:afterAutospacing="1"/>
        <w:ind w:left="203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 xml:space="preserve">Events </w:t>
      </w:r>
    </w:p>
    <w:p w14:paraId="3588B158" w14:textId="77777777" w:rsidR="002913AC" w:rsidRPr="002913AC" w:rsidRDefault="002913AC" w:rsidP="002913AC">
      <w:pPr>
        <w:numPr>
          <w:ilvl w:val="3"/>
          <w:numId w:val="1"/>
        </w:numPr>
        <w:spacing w:before="100" w:beforeAutospacing="1" w:after="100" w:afterAutospacing="1"/>
        <w:ind w:left="203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People</w:t>
      </w:r>
    </w:p>
    <w:p w14:paraId="58085EAD" w14:textId="77777777" w:rsidR="002913AC" w:rsidRPr="002913AC" w:rsidRDefault="002913AC" w:rsidP="002913AC">
      <w:pPr>
        <w:numPr>
          <w:ilvl w:val="3"/>
          <w:numId w:val="1"/>
        </w:numPr>
        <w:spacing w:before="100" w:beforeAutospacing="1" w:after="100" w:afterAutospacing="1"/>
        <w:ind w:left="203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Places</w:t>
      </w:r>
    </w:p>
    <w:p w14:paraId="5424E74A" w14:textId="77777777" w:rsidR="002913AC" w:rsidRPr="002913AC" w:rsidRDefault="002913AC" w:rsidP="002913AC">
      <w:pPr>
        <w:numPr>
          <w:ilvl w:val="2"/>
          <w:numId w:val="1"/>
        </w:numPr>
        <w:spacing w:before="100" w:beforeAutospacing="1" w:after="100" w:afterAutospacing="1"/>
        <w:ind w:left="149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 xml:space="preserve">Operational IS (like </w:t>
      </w:r>
      <w:proofErr w:type="spellStart"/>
      <w:r w:rsidRPr="002913AC">
        <w:rPr>
          <w:rFonts w:ascii="Calibri" w:eastAsia="Times New Roman" w:hAnsi="Calibri" w:cs="Times New Roman"/>
          <w:color w:val="000000"/>
        </w:rPr>
        <w:t>SCM</w:t>
      </w:r>
      <w:proofErr w:type="spellEnd"/>
      <w:r w:rsidRPr="002913AC">
        <w:rPr>
          <w:rFonts w:ascii="Calibri" w:eastAsia="Times New Roman" w:hAnsi="Calibri" w:cs="Times New Roman"/>
          <w:color w:val="000000"/>
        </w:rPr>
        <w:t xml:space="preserve">/CRM) maintain and access the TD </w:t>
      </w:r>
    </w:p>
    <w:p w14:paraId="26C9F6EC" w14:textId="77777777" w:rsidR="002913AC" w:rsidRPr="002913AC" w:rsidRDefault="002913AC" w:rsidP="002913AC">
      <w:pPr>
        <w:numPr>
          <w:ilvl w:val="2"/>
          <w:numId w:val="1"/>
        </w:numPr>
        <w:spacing w:before="100" w:beforeAutospacing="1" w:after="100" w:afterAutospacing="1"/>
        <w:ind w:left="149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Hierarchical database model</w:t>
      </w:r>
      <w:r w:rsidRPr="002913AC">
        <w:rPr>
          <w:rFonts w:ascii="Calibri" w:eastAsia="Times New Roman" w:hAnsi="Calibri" w:cs="Times New Roman"/>
          <w:color w:val="000000"/>
        </w:rPr>
        <w:t xml:space="preserve"> – information is organized into a tree-like structure (using parent/child relationships) in such a way that it cannot have too many relationships.</w:t>
      </w:r>
    </w:p>
    <w:p w14:paraId="2D128AEF" w14:textId="77777777" w:rsidR="002913AC" w:rsidRPr="002913AC" w:rsidRDefault="002913AC" w:rsidP="002913AC">
      <w:pPr>
        <w:numPr>
          <w:ilvl w:val="2"/>
          <w:numId w:val="1"/>
        </w:numPr>
        <w:spacing w:before="100" w:beforeAutospacing="1" w:after="100" w:afterAutospacing="1"/>
        <w:ind w:left="149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Network database model</w:t>
      </w:r>
      <w:r w:rsidRPr="002913AC">
        <w:rPr>
          <w:rFonts w:ascii="Calibri" w:eastAsia="Times New Roman" w:hAnsi="Calibri" w:cs="Times New Roman"/>
          <w:color w:val="000000"/>
        </w:rPr>
        <w:t xml:space="preserve"> – a flexible way of representing objects and their relationships.</w:t>
      </w:r>
    </w:p>
    <w:p w14:paraId="3B68CC70" w14:textId="77777777" w:rsidR="002913AC" w:rsidRPr="002913AC" w:rsidRDefault="002913AC" w:rsidP="002913AC">
      <w:pPr>
        <w:numPr>
          <w:ilvl w:val="2"/>
          <w:numId w:val="1"/>
        </w:numPr>
        <w:spacing w:before="100" w:beforeAutospacing="1" w:after="100" w:afterAutospacing="1"/>
        <w:ind w:left="149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Relational database model</w:t>
      </w:r>
      <w:r w:rsidRPr="002913AC">
        <w:rPr>
          <w:rFonts w:ascii="Calibri" w:eastAsia="Times New Roman" w:hAnsi="Calibri" w:cs="Times New Roman"/>
          <w:color w:val="000000"/>
        </w:rPr>
        <w:t xml:space="preserve"> – stores information in the form of logically related two-dimensional tables. The most common business databases today are relational databases</w:t>
      </w:r>
    </w:p>
    <w:p w14:paraId="3E77C7D1" w14:textId="77777777" w:rsidR="002913AC" w:rsidRPr="002913AC" w:rsidRDefault="002913AC" w:rsidP="002913AC">
      <w:pPr>
        <w:numPr>
          <w:ilvl w:val="2"/>
          <w:numId w:val="1"/>
        </w:numPr>
        <w:spacing w:before="100" w:beforeAutospacing="1" w:after="100" w:afterAutospacing="1"/>
        <w:ind w:left="149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Entity class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2913AC">
        <w:rPr>
          <w:rFonts w:ascii="Calibri" w:eastAsia="Times New Roman" w:hAnsi="Calibri" w:cs="Times New Roman"/>
          <w:color w:val="000000"/>
        </w:rPr>
        <w:t>– a category of person, place, thing or event about which information is stored.</w:t>
      </w:r>
    </w:p>
    <w:p w14:paraId="143982AE" w14:textId="77777777" w:rsidR="002913AC" w:rsidRPr="002913AC" w:rsidRDefault="002913AC" w:rsidP="002913AC">
      <w:pPr>
        <w:numPr>
          <w:ilvl w:val="2"/>
          <w:numId w:val="1"/>
        </w:numPr>
        <w:spacing w:before="100" w:beforeAutospacing="1" w:after="100" w:afterAutospacing="1"/>
        <w:ind w:left="149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Entity</w:t>
      </w:r>
      <w:r w:rsidRPr="002913AC">
        <w:rPr>
          <w:rFonts w:ascii="Calibri" w:eastAsia="Times New Roman" w:hAnsi="Calibri" w:cs="Times New Roman"/>
          <w:color w:val="000000"/>
        </w:rPr>
        <w:t xml:space="preserve"> – an individual person, place, thing or an individual occurrence of an event about which information is stored.</w:t>
      </w:r>
    </w:p>
    <w:p w14:paraId="7D571A4F" w14:textId="77777777" w:rsidR="002913AC" w:rsidRPr="002913AC" w:rsidRDefault="002913AC" w:rsidP="002913AC">
      <w:pPr>
        <w:numPr>
          <w:ilvl w:val="2"/>
          <w:numId w:val="1"/>
        </w:numPr>
        <w:spacing w:before="100" w:beforeAutospacing="1" w:after="100" w:afterAutospacing="1"/>
        <w:ind w:left="149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In a relational database each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 Table </w:t>
      </w:r>
      <w:r w:rsidRPr="002913AC">
        <w:rPr>
          <w:rFonts w:ascii="Calibri" w:eastAsia="Times New Roman" w:hAnsi="Calibri" w:cs="Times New Roman"/>
          <w:color w:val="000000"/>
        </w:rPr>
        <w:t xml:space="preserve">collects the data for an 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>entity class.</w:t>
      </w:r>
      <w:r w:rsidRPr="002913AC">
        <w:rPr>
          <w:rFonts w:ascii="Calibri" w:eastAsia="Times New Roman" w:hAnsi="Calibri" w:cs="Times New Roman"/>
          <w:color w:val="000000"/>
        </w:rPr>
        <w:t xml:space="preserve">  For example: One table is for Customers, another for Orders, another for Products.</w:t>
      </w:r>
    </w:p>
    <w:p w14:paraId="11994562" w14:textId="77777777" w:rsidR="002913AC" w:rsidRPr="002913AC" w:rsidRDefault="002913AC" w:rsidP="002913AC">
      <w:pPr>
        <w:numPr>
          <w:ilvl w:val="2"/>
          <w:numId w:val="1"/>
        </w:numPr>
        <w:spacing w:before="100" w:beforeAutospacing="1" w:after="100" w:afterAutospacing="1"/>
        <w:ind w:left="149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lastRenderedPageBreak/>
        <w:t xml:space="preserve">In each table (entity class) each row or 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>Record</w:t>
      </w:r>
      <w:r w:rsidRPr="002913AC">
        <w:rPr>
          <w:rFonts w:ascii="Calibri" w:eastAsia="Times New Roman" w:hAnsi="Calibri" w:cs="Times New Roman"/>
          <w:color w:val="000000"/>
        </w:rPr>
        <w:t xml:space="preserve">, contains the data for each 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entity </w:t>
      </w:r>
      <w:r w:rsidRPr="002913AC">
        <w:rPr>
          <w:rFonts w:ascii="Calibri" w:eastAsia="Times New Roman" w:hAnsi="Calibri" w:cs="Times New Roman"/>
          <w:color w:val="000000"/>
        </w:rPr>
        <w:t>belonging to that class.</w:t>
      </w:r>
    </w:p>
    <w:p w14:paraId="40077DAB" w14:textId="77777777" w:rsidR="002913AC" w:rsidRPr="002913AC" w:rsidRDefault="002913AC" w:rsidP="002913AC">
      <w:pPr>
        <w:numPr>
          <w:ilvl w:val="2"/>
          <w:numId w:val="1"/>
        </w:numPr>
        <w:spacing w:before="100" w:beforeAutospacing="1" w:after="100" w:afterAutospacing="1"/>
        <w:ind w:left="149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Attributes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2913AC">
        <w:rPr>
          <w:rFonts w:ascii="Calibri" w:eastAsia="Times New Roman" w:hAnsi="Calibri" w:cs="Times New Roman"/>
          <w:color w:val="000000"/>
        </w:rPr>
        <w:t>– characteristics or properties of an entity class for which we collect data. In a DBMS, these are columns in the table called fields.</w:t>
      </w:r>
    </w:p>
    <w:p w14:paraId="7A6CE461" w14:textId="77777777" w:rsidR="002913AC" w:rsidRPr="002913AC" w:rsidRDefault="002913AC" w:rsidP="002913AC">
      <w:pPr>
        <w:numPr>
          <w:ilvl w:val="2"/>
          <w:numId w:val="1"/>
        </w:numPr>
        <w:spacing w:before="100" w:beforeAutospacing="1" w:after="100" w:afterAutospacing="1"/>
        <w:ind w:left="149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 xml:space="preserve">Advantages </w:t>
      </w:r>
    </w:p>
    <w:p w14:paraId="3E826695" w14:textId="77777777" w:rsidR="002913AC" w:rsidRPr="002913AC" w:rsidRDefault="002913AC" w:rsidP="002913AC">
      <w:pPr>
        <w:numPr>
          <w:ilvl w:val="3"/>
          <w:numId w:val="1"/>
        </w:numPr>
        <w:spacing w:before="100" w:beforeAutospacing="1" w:after="100" w:afterAutospacing="1"/>
        <w:ind w:left="203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Increased flexibility.</w:t>
      </w:r>
    </w:p>
    <w:p w14:paraId="2BA63A05" w14:textId="77777777" w:rsidR="002913AC" w:rsidRPr="002913AC" w:rsidRDefault="002913AC" w:rsidP="002913AC">
      <w:pPr>
        <w:numPr>
          <w:ilvl w:val="3"/>
          <w:numId w:val="1"/>
        </w:numPr>
        <w:spacing w:before="100" w:beforeAutospacing="1" w:after="100" w:afterAutospacing="1"/>
        <w:ind w:left="203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Increased scalability and performance.</w:t>
      </w:r>
    </w:p>
    <w:p w14:paraId="230CAE21" w14:textId="77777777" w:rsidR="002913AC" w:rsidRPr="002913AC" w:rsidRDefault="002913AC" w:rsidP="002913AC">
      <w:pPr>
        <w:numPr>
          <w:ilvl w:val="3"/>
          <w:numId w:val="1"/>
        </w:numPr>
        <w:spacing w:before="100" w:beforeAutospacing="1" w:after="100" w:afterAutospacing="1"/>
        <w:ind w:left="203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Reduced redundancy.</w:t>
      </w:r>
    </w:p>
    <w:p w14:paraId="3880F970" w14:textId="77777777" w:rsidR="002913AC" w:rsidRPr="002913AC" w:rsidRDefault="002913AC" w:rsidP="002913AC">
      <w:pPr>
        <w:numPr>
          <w:ilvl w:val="3"/>
          <w:numId w:val="1"/>
        </w:numPr>
        <w:spacing w:before="100" w:beforeAutospacing="1" w:after="100" w:afterAutospacing="1"/>
        <w:ind w:left="203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Increased integrity (quality).</w:t>
      </w:r>
    </w:p>
    <w:p w14:paraId="46EE022C" w14:textId="77777777" w:rsidR="002913AC" w:rsidRPr="002913AC" w:rsidRDefault="002913AC" w:rsidP="002913AC">
      <w:pPr>
        <w:numPr>
          <w:ilvl w:val="3"/>
          <w:numId w:val="1"/>
        </w:numPr>
        <w:spacing w:before="100" w:beforeAutospacing="1" w:after="100" w:afterAutospacing="1"/>
        <w:ind w:left="203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Increased security.</w:t>
      </w:r>
    </w:p>
    <w:p w14:paraId="33D62C93" w14:textId="77777777" w:rsidR="002913AC" w:rsidRPr="002913AC" w:rsidRDefault="002913AC" w:rsidP="002913AC">
      <w:pPr>
        <w:numPr>
          <w:ilvl w:val="1"/>
          <w:numId w:val="1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</w:rPr>
        <w:t>Relating Data through Keys</w:t>
      </w:r>
    </w:p>
    <w:p w14:paraId="3A78CE08" w14:textId="77777777" w:rsidR="002913AC" w:rsidRPr="002913AC" w:rsidRDefault="002913AC" w:rsidP="002913AC">
      <w:pPr>
        <w:numPr>
          <w:ilvl w:val="2"/>
          <w:numId w:val="1"/>
        </w:numPr>
        <w:spacing w:before="100" w:beforeAutospacing="1" w:after="100" w:afterAutospacing="1"/>
        <w:ind w:left="149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shd w:val="clear" w:color="auto" w:fill="99CCFF"/>
        </w:rPr>
        <w:t>Primary key</w:t>
      </w:r>
      <w:r w:rsidRPr="002913AC">
        <w:rPr>
          <w:rFonts w:ascii="Calibri" w:eastAsia="Times New Roman" w:hAnsi="Calibri" w:cs="Times New Roman"/>
          <w:color w:val="000000"/>
        </w:rPr>
        <w:t xml:space="preserve"> – A field (or group of fields) contain values that uniquely identify a given record in a table.</w:t>
      </w:r>
    </w:p>
    <w:p w14:paraId="4784DF73" w14:textId="77777777" w:rsidR="002913AC" w:rsidRPr="002913AC" w:rsidRDefault="002913AC" w:rsidP="002913AC">
      <w:pPr>
        <w:numPr>
          <w:ilvl w:val="2"/>
          <w:numId w:val="1"/>
        </w:numPr>
        <w:spacing w:before="100" w:beforeAutospacing="1" w:after="100" w:afterAutospacing="1"/>
        <w:ind w:left="149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shd w:val="clear" w:color="auto" w:fill="99CCFF"/>
        </w:rPr>
        <w:t>Foreign key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2913AC">
        <w:rPr>
          <w:rFonts w:ascii="Calibri" w:eastAsia="Times New Roman" w:hAnsi="Calibri" w:cs="Times New Roman"/>
          <w:color w:val="000000"/>
        </w:rPr>
        <w:t>– A primary key of one table that appears a field in another table.  A value in the foreign key of one table corresponds to the value in the primary key of another table.</w:t>
      </w:r>
    </w:p>
    <w:p w14:paraId="4F7D10C0" w14:textId="77777777" w:rsidR="002913AC" w:rsidRPr="002913AC" w:rsidRDefault="002913AC" w:rsidP="002913AC">
      <w:pPr>
        <w:numPr>
          <w:ilvl w:val="2"/>
          <w:numId w:val="1"/>
        </w:numPr>
        <w:spacing w:before="100" w:beforeAutospacing="1" w:after="100" w:afterAutospacing="1"/>
        <w:ind w:left="149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shd w:val="clear" w:color="auto" w:fill="99CCFF"/>
        </w:rPr>
        <w:t>Relationships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2913AC">
        <w:rPr>
          <w:rFonts w:ascii="Calibri" w:eastAsia="Times New Roman" w:hAnsi="Calibri" w:cs="Times New Roman"/>
          <w:color w:val="000000"/>
        </w:rPr>
        <w:t>– The data from one table is linked to another when the computer finds a match between the values in a primary key to the values in the foreign key of another table.</w:t>
      </w:r>
    </w:p>
    <w:p w14:paraId="0BF864A7" w14:textId="77777777" w:rsidR="002913AC" w:rsidRPr="002913AC" w:rsidRDefault="002913AC" w:rsidP="002913AC">
      <w:pPr>
        <w:numPr>
          <w:ilvl w:val="1"/>
          <w:numId w:val="1"/>
        </w:numPr>
        <w:spacing w:before="100" w:beforeAutospacing="1" w:after="100" w:afterAutospacing="1"/>
        <w:ind w:left="41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 Integration</w:t>
      </w:r>
      <w:r w:rsidRPr="002913AC">
        <w:rPr>
          <w:rFonts w:ascii="Calibri" w:eastAsia="Times New Roman" w:hAnsi="Calibri" w:cs="Times New Roman"/>
          <w:color w:val="000000"/>
        </w:rPr>
        <w:t xml:space="preserve"> – allows separate systems to communicate directly with each other.</w:t>
      </w:r>
    </w:p>
    <w:p w14:paraId="533A1868" w14:textId="77777777" w:rsidR="002913AC" w:rsidRPr="002913AC" w:rsidRDefault="002913AC" w:rsidP="002913AC">
      <w:pPr>
        <w:numPr>
          <w:ilvl w:val="2"/>
          <w:numId w:val="2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shd w:val="clear" w:color="auto" w:fill="99CCFF"/>
        </w:rPr>
        <w:t>Forward integration</w:t>
      </w:r>
      <w:r w:rsidRPr="002913AC">
        <w:rPr>
          <w:rFonts w:ascii="Calibri" w:eastAsia="Times New Roman" w:hAnsi="Calibri" w:cs="Times New Roman"/>
          <w:color w:val="000000"/>
        </w:rPr>
        <w:t xml:space="preserve"> – takes information entered into a given system and sends it automatically to all downstream systems and processes.</w:t>
      </w:r>
    </w:p>
    <w:p w14:paraId="76C74165" w14:textId="77777777" w:rsidR="002913AC" w:rsidRPr="002913AC" w:rsidRDefault="002913AC" w:rsidP="002913AC">
      <w:pPr>
        <w:numPr>
          <w:ilvl w:val="2"/>
          <w:numId w:val="2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shd w:val="clear" w:color="auto" w:fill="99CCFF"/>
        </w:rPr>
        <w:t>Backward integration</w:t>
      </w:r>
      <w:r w:rsidRPr="002913AC">
        <w:rPr>
          <w:rFonts w:ascii="Calibri" w:eastAsia="Times New Roman" w:hAnsi="Calibri" w:cs="Times New Roman"/>
          <w:color w:val="000000"/>
        </w:rPr>
        <w:t xml:space="preserve"> – takes information entered into a given system and sends it automatically to all upstream systems and processes.</w:t>
      </w:r>
    </w:p>
    <w:p w14:paraId="5524A3F2" w14:textId="77777777" w:rsidR="002913AC" w:rsidRPr="002913AC" w:rsidRDefault="002913AC" w:rsidP="002913AC">
      <w:pPr>
        <w:numPr>
          <w:ilvl w:val="1"/>
          <w:numId w:val="2"/>
        </w:numPr>
        <w:spacing w:before="100" w:beforeAutospacing="1" w:after="100" w:afterAutospacing="1"/>
        <w:ind w:left="41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Data warehouse </w:t>
      </w:r>
      <w:r w:rsidRPr="002913AC">
        <w:rPr>
          <w:rFonts w:ascii="Calibri" w:eastAsia="Times New Roman" w:hAnsi="Calibri" w:cs="Times New Roman"/>
          <w:color w:val="000000"/>
        </w:rPr>
        <w:t>– a logical collection of information – gathered from many different operational databases – that supports business analysis activities and decision-making tasks.</w:t>
      </w:r>
    </w:p>
    <w:p w14:paraId="79B25640" w14:textId="77777777" w:rsidR="002913AC" w:rsidRPr="002913AC" w:rsidRDefault="002913AC" w:rsidP="002913AC">
      <w:pPr>
        <w:numPr>
          <w:ilvl w:val="1"/>
          <w:numId w:val="2"/>
        </w:numPr>
        <w:spacing w:before="100" w:beforeAutospacing="1" w:after="100" w:afterAutospacing="1"/>
        <w:ind w:left="41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</w:rPr>
        <w:t>Extraction, transformation, and loading (</w:t>
      </w:r>
      <w:proofErr w:type="spellStart"/>
      <w:r w:rsidRPr="002913AC">
        <w:rPr>
          <w:rFonts w:ascii="Calibri" w:eastAsia="Times New Roman" w:hAnsi="Calibri" w:cs="Times New Roman"/>
          <w:b/>
          <w:bCs/>
          <w:color w:val="000000"/>
        </w:rPr>
        <w:t>ETL</w:t>
      </w:r>
      <w:proofErr w:type="spellEnd"/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) </w:t>
      </w:r>
      <w:r w:rsidRPr="002913AC">
        <w:rPr>
          <w:rFonts w:ascii="Calibri" w:eastAsia="Times New Roman" w:hAnsi="Calibri" w:cs="Times New Roman"/>
          <w:color w:val="000000"/>
        </w:rPr>
        <w:t>– a process that extracts information from internal and external databases, transforms the information using a common set of enterprise definitions, and loads the information into a data warehouse.</w:t>
      </w:r>
    </w:p>
    <w:p w14:paraId="49A3BF33" w14:textId="77777777" w:rsidR="002913AC" w:rsidRPr="002913AC" w:rsidRDefault="002913AC" w:rsidP="002913AC">
      <w:pPr>
        <w:numPr>
          <w:ilvl w:val="1"/>
          <w:numId w:val="2"/>
        </w:numPr>
        <w:spacing w:before="100" w:beforeAutospacing="1" w:after="100" w:afterAutospacing="1"/>
        <w:ind w:left="41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Data mart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2913AC">
        <w:rPr>
          <w:rFonts w:ascii="Calibri" w:eastAsia="Times New Roman" w:hAnsi="Calibri" w:cs="Times New Roman"/>
          <w:color w:val="000000"/>
        </w:rPr>
        <w:t xml:space="preserve">– contains a subset of data warehouse information </w:t>
      </w:r>
      <w:proofErr w:type="gramStart"/>
      <w:r w:rsidRPr="002913AC">
        <w:rPr>
          <w:rFonts w:ascii="Calibri" w:eastAsia="Times New Roman" w:hAnsi="Calibri" w:cs="Times New Roman"/>
          <w:color w:val="000000"/>
        </w:rPr>
        <w:t>extracted to be analyzed</w:t>
      </w:r>
      <w:proofErr w:type="gramEnd"/>
      <w:r w:rsidRPr="002913AC">
        <w:rPr>
          <w:rFonts w:ascii="Calibri" w:eastAsia="Times New Roman" w:hAnsi="Calibri" w:cs="Times New Roman"/>
          <w:color w:val="000000"/>
        </w:rPr>
        <w:t xml:space="preserve"> for specific units or objectives.</w:t>
      </w:r>
    </w:p>
    <w:p w14:paraId="29EADB60" w14:textId="77777777" w:rsidR="002913AC" w:rsidRPr="002913AC" w:rsidRDefault="002913AC" w:rsidP="002913AC">
      <w:pPr>
        <w:numPr>
          <w:ilvl w:val="1"/>
          <w:numId w:val="2"/>
        </w:numPr>
        <w:spacing w:before="100" w:beforeAutospacing="1" w:after="100" w:afterAutospacing="1"/>
        <w:ind w:left="41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Information cleansing or scrubbing</w:t>
      </w:r>
      <w:r w:rsidRPr="002913AC">
        <w:rPr>
          <w:rFonts w:ascii="Calibri" w:eastAsia="Times New Roman" w:hAnsi="Calibri" w:cs="Times New Roman"/>
          <w:color w:val="000000"/>
        </w:rPr>
        <w:t xml:space="preserve"> – a process that weeds out and fixes or discards inconsistent, incorrect, or incomplete information.</w:t>
      </w:r>
    </w:p>
    <w:p w14:paraId="31EEAF2B" w14:textId="77777777" w:rsidR="002913AC" w:rsidRPr="002913AC" w:rsidRDefault="002913AC" w:rsidP="002913AC">
      <w:pPr>
        <w:numPr>
          <w:ilvl w:val="1"/>
          <w:numId w:val="2"/>
        </w:numPr>
        <w:spacing w:before="100" w:beforeAutospacing="1" w:after="100" w:afterAutospacing="1"/>
        <w:ind w:left="41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Business intelligence (BI)</w:t>
      </w:r>
      <w:r w:rsidRPr="002913AC">
        <w:rPr>
          <w:rFonts w:ascii="Calibri" w:eastAsia="Times New Roman" w:hAnsi="Calibri" w:cs="Times New Roman"/>
          <w:color w:val="000000"/>
        </w:rPr>
        <w:t xml:space="preserve"> – applications and technologies used to gather, provide access to, and analyze information to support decision-making.</w:t>
      </w:r>
    </w:p>
    <w:p w14:paraId="2CC2CE6D" w14:textId="77777777" w:rsidR="002913AC" w:rsidRPr="002913AC" w:rsidRDefault="002913AC" w:rsidP="002913AC">
      <w:pPr>
        <w:numPr>
          <w:ilvl w:val="1"/>
          <w:numId w:val="2"/>
        </w:numPr>
        <w:spacing w:before="100" w:beforeAutospacing="1" w:after="100" w:afterAutospacing="1"/>
        <w:ind w:left="41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Characteristics of BI Systems</w:t>
      </w:r>
    </w:p>
    <w:p w14:paraId="48760237" w14:textId="77777777" w:rsidR="002913AC" w:rsidRPr="002913AC" w:rsidRDefault="002913AC" w:rsidP="002913AC">
      <w:pPr>
        <w:numPr>
          <w:ilvl w:val="2"/>
          <w:numId w:val="2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Reliable</w:t>
      </w:r>
    </w:p>
    <w:p w14:paraId="723FD0EB" w14:textId="77777777" w:rsidR="002913AC" w:rsidRPr="002913AC" w:rsidRDefault="002913AC" w:rsidP="002913AC">
      <w:pPr>
        <w:numPr>
          <w:ilvl w:val="2"/>
          <w:numId w:val="2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Consistent</w:t>
      </w:r>
    </w:p>
    <w:p w14:paraId="153EB884" w14:textId="77777777" w:rsidR="002913AC" w:rsidRPr="002913AC" w:rsidRDefault="002913AC" w:rsidP="002913AC">
      <w:pPr>
        <w:numPr>
          <w:ilvl w:val="2"/>
          <w:numId w:val="2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Understandable</w:t>
      </w:r>
    </w:p>
    <w:p w14:paraId="22395E38" w14:textId="77777777" w:rsidR="002913AC" w:rsidRPr="002913AC" w:rsidRDefault="002913AC" w:rsidP="002913AC">
      <w:pPr>
        <w:numPr>
          <w:ilvl w:val="2"/>
          <w:numId w:val="2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Easily manipulated</w:t>
      </w:r>
    </w:p>
    <w:p w14:paraId="0DE06203" w14:textId="77777777" w:rsidR="002913AC" w:rsidRPr="002913AC" w:rsidRDefault="002913AC" w:rsidP="002913AC">
      <w:pPr>
        <w:numPr>
          <w:ilvl w:val="1"/>
          <w:numId w:val="2"/>
        </w:numPr>
        <w:spacing w:before="100" w:beforeAutospacing="1" w:after="100" w:afterAutospacing="1"/>
        <w:ind w:left="41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Data mining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2913AC">
        <w:rPr>
          <w:rFonts w:ascii="Calibri" w:eastAsia="Times New Roman" w:hAnsi="Calibri" w:cs="Times New Roman"/>
          <w:color w:val="000000"/>
        </w:rPr>
        <w:t>– the process of analyzing data to extract information not offered by the raw data alone.</w:t>
      </w:r>
    </w:p>
    <w:p w14:paraId="741CD47E" w14:textId="77777777" w:rsidR="002913AC" w:rsidRPr="002913AC" w:rsidRDefault="002913AC" w:rsidP="002913AC">
      <w:pPr>
        <w:numPr>
          <w:ilvl w:val="2"/>
          <w:numId w:val="2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shd w:val="clear" w:color="auto" w:fill="99CCFF"/>
        </w:rPr>
        <w:t>Drilling Down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 –</w:t>
      </w:r>
      <w:r w:rsidRPr="002913AC">
        <w:rPr>
          <w:rFonts w:ascii="Calibri" w:eastAsia="Times New Roman" w:hAnsi="Calibri" w:cs="Times New Roman"/>
          <w:color w:val="000000"/>
        </w:rPr>
        <w:t>increasing levels of detail.</w:t>
      </w:r>
    </w:p>
    <w:p w14:paraId="1110E9F3" w14:textId="77777777" w:rsidR="002913AC" w:rsidRPr="002913AC" w:rsidRDefault="002913AC" w:rsidP="002913AC">
      <w:pPr>
        <w:numPr>
          <w:ilvl w:val="2"/>
          <w:numId w:val="2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shd w:val="clear" w:color="auto" w:fill="99CCFF"/>
        </w:rPr>
        <w:t>Drilling Up</w:t>
      </w:r>
      <w:r w:rsidRPr="002913AC">
        <w:rPr>
          <w:rFonts w:ascii="Calibri" w:eastAsia="Times New Roman" w:hAnsi="Calibri" w:cs="Times New Roman"/>
          <w:color w:val="000000"/>
        </w:rPr>
        <w:t>—increasing summarization.</w:t>
      </w:r>
    </w:p>
    <w:p w14:paraId="50EBD2A3" w14:textId="77777777" w:rsidR="002913AC" w:rsidRPr="002913AC" w:rsidRDefault="002913AC" w:rsidP="002913AC">
      <w:pPr>
        <w:numPr>
          <w:ilvl w:val="2"/>
          <w:numId w:val="2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shd w:val="clear" w:color="auto" w:fill="99CCFF"/>
        </w:rPr>
        <w:t>Data-mining tool</w:t>
      </w:r>
      <w:r w:rsidRPr="002913AC">
        <w:rPr>
          <w:rFonts w:ascii="Calibri" w:eastAsia="Times New Roman" w:hAnsi="Calibri" w:cs="Times New Roman"/>
          <w:color w:val="000000"/>
        </w:rPr>
        <w:t xml:space="preserve"> – uses a variety of techniques to find patterns and relationships in large volumes of information and infers rules that predict future </w:t>
      </w:r>
      <w:proofErr w:type="spellStart"/>
      <w:r w:rsidRPr="002913AC">
        <w:rPr>
          <w:rFonts w:ascii="Calibri" w:eastAsia="Times New Roman" w:hAnsi="Calibri" w:cs="Times New Roman"/>
          <w:color w:val="000000"/>
        </w:rPr>
        <w:t>behaviour</w:t>
      </w:r>
      <w:proofErr w:type="spellEnd"/>
      <w:r w:rsidRPr="002913AC">
        <w:rPr>
          <w:rFonts w:ascii="Calibri" w:eastAsia="Times New Roman" w:hAnsi="Calibri" w:cs="Times New Roman"/>
          <w:color w:val="000000"/>
        </w:rPr>
        <w:t xml:space="preserve"> and guide decision making</w:t>
      </w:r>
    </w:p>
    <w:p w14:paraId="01FC9C5F" w14:textId="77777777" w:rsidR="002913AC" w:rsidRPr="002913AC" w:rsidRDefault="002913AC" w:rsidP="002913AC">
      <w:pPr>
        <w:numPr>
          <w:ilvl w:val="1"/>
          <w:numId w:val="2"/>
        </w:numPr>
        <w:spacing w:before="100" w:beforeAutospacing="1" w:after="100" w:afterAutospacing="1"/>
        <w:ind w:left="41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Association detection</w:t>
      </w:r>
      <w:r w:rsidRPr="002913AC">
        <w:rPr>
          <w:rFonts w:ascii="Calibri" w:eastAsia="Times New Roman" w:hAnsi="Calibri" w:cs="Times New Roman"/>
          <w:color w:val="000000"/>
        </w:rPr>
        <w:t xml:space="preserve"> – Reveals the relationship between variables along with the nature and frequency of the relationships </w:t>
      </w:r>
    </w:p>
    <w:p w14:paraId="5307A43B" w14:textId="77777777" w:rsidR="002913AC" w:rsidRPr="002913AC" w:rsidRDefault="002913AC" w:rsidP="002913AC">
      <w:pPr>
        <w:numPr>
          <w:ilvl w:val="1"/>
          <w:numId w:val="2"/>
        </w:numPr>
        <w:spacing w:before="100" w:beforeAutospacing="1" w:after="100" w:afterAutospacing="1"/>
        <w:ind w:left="41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Business Benefits of BI</w:t>
      </w:r>
    </w:p>
    <w:p w14:paraId="67343C5B" w14:textId="77777777" w:rsidR="002913AC" w:rsidRPr="002913AC" w:rsidRDefault="002913AC" w:rsidP="002913AC">
      <w:pPr>
        <w:numPr>
          <w:ilvl w:val="2"/>
          <w:numId w:val="2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Single Point of Access for all Users.</w:t>
      </w:r>
    </w:p>
    <w:p w14:paraId="59FC667E" w14:textId="77777777" w:rsidR="002913AC" w:rsidRPr="002913AC" w:rsidRDefault="002913AC" w:rsidP="002913AC">
      <w:pPr>
        <w:numPr>
          <w:ilvl w:val="2"/>
          <w:numId w:val="2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BI across Organizational Departments.</w:t>
      </w:r>
    </w:p>
    <w:p w14:paraId="42F4DE25" w14:textId="77777777" w:rsidR="002913AC" w:rsidRPr="002913AC" w:rsidRDefault="002913AC" w:rsidP="002913AC">
      <w:pPr>
        <w:numPr>
          <w:ilvl w:val="2"/>
          <w:numId w:val="2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Up-to-the-Minute Information for Everyone.</w:t>
      </w:r>
    </w:p>
    <w:p w14:paraId="46FAFA46" w14:textId="77777777" w:rsidR="002913AC" w:rsidRPr="002913AC" w:rsidRDefault="002913AC" w:rsidP="002913AC">
      <w:pPr>
        <w:numPr>
          <w:ilvl w:val="1"/>
          <w:numId w:val="2"/>
        </w:numPr>
        <w:spacing w:before="100" w:beforeAutospacing="1" w:after="100" w:afterAutospacing="1"/>
        <w:ind w:left="41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Categories of </w:t>
      </w: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BI benefits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>:</w:t>
      </w:r>
    </w:p>
    <w:p w14:paraId="25601830" w14:textId="77777777" w:rsidR="002913AC" w:rsidRPr="002913AC" w:rsidRDefault="002913AC" w:rsidP="002913AC">
      <w:pPr>
        <w:numPr>
          <w:ilvl w:val="2"/>
          <w:numId w:val="2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Direct quantifiable benefits.</w:t>
      </w:r>
    </w:p>
    <w:p w14:paraId="728CAB39" w14:textId="77777777" w:rsidR="002913AC" w:rsidRPr="002913AC" w:rsidRDefault="002913AC" w:rsidP="002913AC">
      <w:pPr>
        <w:numPr>
          <w:ilvl w:val="2"/>
          <w:numId w:val="2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Indirect quantifiable benefits.</w:t>
      </w:r>
    </w:p>
    <w:p w14:paraId="199195FB" w14:textId="77777777" w:rsidR="002913AC" w:rsidRPr="002913AC" w:rsidRDefault="002913AC" w:rsidP="002913AC">
      <w:pPr>
        <w:numPr>
          <w:ilvl w:val="2"/>
          <w:numId w:val="2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Unpredictable benefits.</w:t>
      </w:r>
    </w:p>
    <w:p w14:paraId="013383CC" w14:textId="77777777" w:rsidR="002913AC" w:rsidRPr="002913AC" w:rsidRDefault="002913AC" w:rsidP="002913AC">
      <w:pPr>
        <w:numPr>
          <w:ilvl w:val="2"/>
          <w:numId w:val="2"/>
        </w:numPr>
        <w:spacing w:before="100" w:beforeAutospacing="1" w:after="100" w:afterAutospacing="1"/>
        <w:ind w:left="958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Intangible benefits</w:t>
      </w:r>
    </w:p>
    <w:p w14:paraId="3053D2C5" w14:textId="77777777" w:rsidR="002913AC" w:rsidRPr="002913AC" w:rsidRDefault="002913AC" w:rsidP="002913AC">
      <w:pPr>
        <w:spacing w:before="100" w:beforeAutospacing="1" w:after="100" w:afterAutospacing="1"/>
        <w:ind w:left="418"/>
        <w:contextualSpacing/>
        <w:rPr>
          <w:rFonts w:ascii="Calibri" w:hAnsi="Calibri" w:cs="Times New Roman"/>
          <w:color w:val="000000"/>
        </w:rPr>
      </w:pPr>
      <w:r w:rsidRPr="002913AC">
        <w:rPr>
          <w:rFonts w:ascii="Calibri" w:hAnsi="Calibri" w:cs="Times New Roman"/>
          <w:color w:val="000000"/>
        </w:rPr>
        <w:t> </w:t>
      </w:r>
    </w:p>
    <w:p w14:paraId="1AC9A91C" w14:textId="77777777" w:rsidR="002913AC" w:rsidRPr="002913AC" w:rsidRDefault="002913AC" w:rsidP="002913AC">
      <w:pPr>
        <w:spacing w:before="100" w:beforeAutospacing="1" w:after="100" w:afterAutospacing="1"/>
        <w:ind w:left="958"/>
        <w:contextualSpacing/>
        <w:rPr>
          <w:rFonts w:ascii="Calibri" w:hAnsi="Calibri" w:cs="Times New Roman"/>
          <w:color w:val="000000"/>
          <w:sz w:val="22"/>
          <w:szCs w:val="22"/>
        </w:rPr>
      </w:pPr>
      <w:r w:rsidRPr="002913AC">
        <w:rPr>
          <w:rFonts w:ascii="Calibri" w:hAnsi="Calibri" w:cs="Times New Roman"/>
          <w:color w:val="000000"/>
          <w:sz w:val="22"/>
          <w:szCs w:val="22"/>
        </w:rPr>
        <w:t> </w:t>
      </w:r>
    </w:p>
    <w:p w14:paraId="45695879" w14:textId="77777777" w:rsidR="002913AC" w:rsidRPr="002913AC" w:rsidRDefault="002913AC" w:rsidP="002913AC">
      <w:pPr>
        <w:spacing w:before="100" w:beforeAutospacing="1" w:after="100" w:afterAutospacing="1"/>
        <w:contextualSpacing/>
        <w:rPr>
          <w:b/>
          <w:sz w:val="32"/>
          <w:szCs w:val="32"/>
        </w:rPr>
      </w:pPr>
      <w:r w:rsidRPr="002913AC">
        <w:rPr>
          <w:b/>
          <w:sz w:val="32"/>
          <w:szCs w:val="32"/>
        </w:rPr>
        <w:t>Chapter 8</w:t>
      </w:r>
    </w:p>
    <w:p w14:paraId="7573EC1D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Information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>—</w:t>
      </w:r>
      <w:r w:rsidRPr="002913AC">
        <w:rPr>
          <w:rFonts w:ascii="Calibri" w:eastAsia="Times New Roman" w:hAnsi="Calibri" w:cs="Times New Roman"/>
          <w:color w:val="000000"/>
        </w:rPr>
        <w:t>Meaningful data</w:t>
      </w:r>
    </w:p>
    <w:p w14:paraId="7B360812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Knowledge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>—</w:t>
      </w:r>
      <w:r w:rsidRPr="002913AC">
        <w:rPr>
          <w:rFonts w:ascii="Calibri" w:eastAsia="Times New Roman" w:hAnsi="Calibri" w:cs="Times New Roman"/>
          <w:color w:val="000000"/>
        </w:rPr>
        <w:t>Actionable information</w:t>
      </w:r>
    </w:p>
    <w:p w14:paraId="62E09E56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>To be knowledgeable, a person must understand the information, to make inferences between various tidbits of information presented, and, be able to apply that knowledge into action.</w:t>
      </w:r>
    </w:p>
    <w:p w14:paraId="5E273690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Knowledge management (KM)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2913AC">
        <w:rPr>
          <w:rFonts w:ascii="Calibri" w:eastAsia="Times New Roman" w:hAnsi="Calibri" w:cs="Times New Roman"/>
          <w:color w:val="000000"/>
        </w:rPr>
        <w:t>–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2913AC">
        <w:rPr>
          <w:rFonts w:ascii="Calibri" w:eastAsia="Times New Roman" w:hAnsi="Calibri" w:cs="Times New Roman"/>
          <w:color w:val="000000"/>
        </w:rPr>
        <w:t>involves capturing, classifying, evaluating, retrieving, and sharing information assets in a way that provides context for effective decisions and actions</w:t>
      </w:r>
    </w:p>
    <w:p w14:paraId="21650CAE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Knowledge management system (</w:t>
      </w:r>
      <w:proofErr w:type="spellStart"/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KMS</w:t>
      </w:r>
      <w:proofErr w:type="spellEnd"/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)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2913AC">
        <w:rPr>
          <w:rFonts w:ascii="Calibri" w:eastAsia="Times New Roman" w:hAnsi="Calibri" w:cs="Times New Roman"/>
          <w:color w:val="000000"/>
        </w:rPr>
        <w:t>–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2913AC">
        <w:rPr>
          <w:rFonts w:ascii="Calibri" w:eastAsia="Times New Roman" w:hAnsi="Calibri" w:cs="Times New Roman"/>
          <w:color w:val="000000"/>
        </w:rPr>
        <w:t>supports the capturing, organization, and dissemination of knowledge (“know-how”) throughout an organization</w:t>
      </w:r>
    </w:p>
    <w:p w14:paraId="3CA424EF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b/>
          <w:bCs/>
          <w:shd w:val="clear" w:color="auto" w:fill="99CCFF"/>
        </w:rPr>
        <w:t>Explicit knowledge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  <w:r w:rsidRPr="002913AC">
        <w:rPr>
          <w:rFonts w:ascii="Calibri" w:eastAsia="Times New Roman" w:hAnsi="Calibri" w:cs="Times New Roman"/>
          <w:b/>
          <w:bCs/>
          <w:lang w:val="en-CA"/>
        </w:rPr>
        <w:t>–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  <w:r w:rsidRPr="002913AC">
        <w:rPr>
          <w:rFonts w:ascii="Calibri" w:eastAsia="Times New Roman" w:hAnsi="Calibri" w:cs="Times New Roman"/>
        </w:rPr>
        <w:t>Consists of anything that can be documented, achieved, and codified, often with the help of IT</w:t>
      </w:r>
    </w:p>
    <w:p w14:paraId="0029C7BC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b/>
          <w:bCs/>
          <w:shd w:val="clear" w:color="auto" w:fill="99CCFF"/>
        </w:rPr>
        <w:t>Tacit knowledge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  <w:r w:rsidRPr="002913AC">
        <w:rPr>
          <w:rFonts w:ascii="Calibri" w:eastAsia="Times New Roman" w:hAnsi="Calibri" w:cs="Times New Roman"/>
          <w:b/>
          <w:bCs/>
          <w:lang w:val="en-CA"/>
        </w:rPr>
        <w:t>–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  <w:r w:rsidRPr="002913AC">
        <w:rPr>
          <w:rFonts w:ascii="Calibri" w:eastAsia="Times New Roman" w:hAnsi="Calibri" w:cs="Times New Roman"/>
        </w:rPr>
        <w:t xml:space="preserve">Knowledge contained in people’s heads. Shadowing and joint problem solving are the best practices for transferring or recreating tacit knowledge. </w:t>
      </w:r>
    </w:p>
    <w:p w14:paraId="5DE021C8" w14:textId="77777777" w:rsidR="002913AC" w:rsidRPr="002913AC" w:rsidRDefault="002913AC" w:rsidP="002913AC">
      <w:pPr>
        <w:numPr>
          <w:ilvl w:val="3"/>
          <w:numId w:val="3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shd w:val="clear" w:color="auto" w:fill="00B0F0"/>
        </w:rPr>
        <w:t>Shadowing</w:t>
      </w:r>
      <w:r w:rsidRPr="002913AC">
        <w:rPr>
          <w:rFonts w:ascii="Calibri" w:eastAsia="Times New Roman" w:hAnsi="Calibri" w:cs="Times New Roman"/>
        </w:rPr>
        <w:t xml:space="preserve"> – less experienced staff observe more experienced staff to learn how their more experienced counterparts approach their work</w:t>
      </w:r>
    </w:p>
    <w:p w14:paraId="7A7CCF1E" w14:textId="77777777" w:rsidR="002913AC" w:rsidRPr="002913AC" w:rsidRDefault="002913AC" w:rsidP="002913AC">
      <w:pPr>
        <w:numPr>
          <w:ilvl w:val="3"/>
          <w:numId w:val="3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shd w:val="clear" w:color="auto" w:fill="00B0F0"/>
        </w:rPr>
        <w:t>Joint problem solving</w:t>
      </w:r>
      <w:r w:rsidRPr="002913AC">
        <w:rPr>
          <w:rFonts w:ascii="Calibri" w:eastAsia="Times New Roman" w:hAnsi="Calibri" w:cs="Times New Roman"/>
        </w:rPr>
        <w:t xml:space="preserve"> – a novice and expert work together on a project</w:t>
      </w:r>
    </w:p>
    <w:p w14:paraId="2122BBD8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Crowdsourcing</w:t>
      </w:r>
      <w:r w:rsidRPr="002913AC">
        <w:rPr>
          <w:rFonts w:ascii="Calibri" w:eastAsia="Times New Roman" w:hAnsi="Calibri" w:cs="Times New Roman"/>
        </w:rPr>
        <w:t xml:space="preserve"> – the wisdom of the crowd</w:t>
      </w:r>
    </w:p>
    <w:p w14:paraId="4C8D1061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b/>
          <w:bCs/>
          <w:shd w:val="clear" w:color="auto" w:fill="00B0F0"/>
        </w:rPr>
        <w:t>Asynchronous communication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  <w:proofErr w:type="gramStart"/>
      <w:r w:rsidRPr="002913AC">
        <w:rPr>
          <w:rFonts w:ascii="Calibri" w:eastAsia="Times New Roman" w:hAnsi="Calibri" w:cs="Times New Roman"/>
          <w:b/>
          <w:bCs/>
        </w:rPr>
        <w:t xml:space="preserve">- </w:t>
      </w:r>
      <w:r w:rsidRPr="002913AC">
        <w:rPr>
          <w:rFonts w:ascii="Calibri" w:eastAsia="Times New Roman" w:hAnsi="Calibri" w:cs="Times New Roman"/>
          <w:lang w:val="en-CA"/>
        </w:rPr>
        <w:t> is</w:t>
      </w:r>
      <w:proofErr w:type="gramEnd"/>
      <w:r w:rsidRPr="002913AC">
        <w:rPr>
          <w:rFonts w:ascii="Calibri" w:eastAsia="Times New Roman" w:hAnsi="Calibri" w:cs="Times New Roman"/>
          <w:lang w:val="en-CA"/>
        </w:rPr>
        <w:t xml:space="preserve"> </w:t>
      </w:r>
      <w:r w:rsidRPr="002913AC">
        <w:rPr>
          <w:rFonts w:ascii="Calibri" w:eastAsia="Times New Roman" w:hAnsi="Calibri" w:cs="Times New Roman"/>
          <w:color w:val="222222"/>
          <w:shd w:val="clear" w:color="auto" w:fill="FFFFFF"/>
          <w:lang w:val="en-CA"/>
        </w:rPr>
        <w:t>transmission</w:t>
      </w:r>
      <w:r w:rsidRPr="002913AC">
        <w:rPr>
          <w:rFonts w:ascii="Calibri" w:eastAsia="Times New Roman" w:hAnsi="Calibri" w:cs="Times New Roman"/>
          <w:lang w:val="en-CA"/>
        </w:rPr>
        <w:t xml:space="preserve"> of data, that can occur at anytime and at irregular levels </w:t>
      </w:r>
    </w:p>
    <w:p w14:paraId="5ABA3AF2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b/>
          <w:bCs/>
          <w:shd w:val="clear" w:color="auto" w:fill="00B0F0"/>
        </w:rPr>
        <w:t>Synchronous communication</w:t>
      </w:r>
      <w:r w:rsidRPr="002913AC">
        <w:rPr>
          <w:rFonts w:ascii="Calibri" w:eastAsia="Times New Roman" w:hAnsi="Calibri" w:cs="Times New Roman"/>
          <w:b/>
          <w:bCs/>
        </w:rPr>
        <w:t xml:space="preserve"> - </w:t>
      </w:r>
      <w:r w:rsidRPr="002913AC">
        <w:rPr>
          <w:rFonts w:ascii="Calibri" w:eastAsia="Times New Roman" w:hAnsi="Calibri" w:cs="Times New Roman"/>
          <w:lang w:val="en-CA"/>
        </w:rPr>
        <w:t>Occurring at regular intervals</w:t>
      </w:r>
    </w:p>
    <w:p w14:paraId="35742A5C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Social media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  <w:r w:rsidRPr="002913AC">
        <w:rPr>
          <w:rFonts w:ascii="Calibri" w:eastAsia="Times New Roman" w:hAnsi="Calibri" w:cs="Times New Roman"/>
        </w:rPr>
        <w:t>– Websites that rely on user participation and user-contributed content.</w:t>
      </w:r>
    </w:p>
    <w:p w14:paraId="4489DA19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Social network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  <w:r w:rsidRPr="002913AC">
        <w:rPr>
          <w:rFonts w:ascii="Calibri" w:eastAsia="Times New Roman" w:hAnsi="Calibri" w:cs="Times New Roman"/>
        </w:rPr>
        <w:t>– An application that connects people by matching profile information.</w:t>
      </w:r>
    </w:p>
    <w:p w14:paraId="7780C047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Social networking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  <w:r w:rsidRPr="002913AC">
        <w:rPr>
          <w:rFonts w:ascii="Calibri" w:eastAsia="Times New Roman" w:hAnsi="Calibri" w:cs="Times New Roman"/>
        </w:rPr>
        <w:t>– The practice of expanding your business and/or social contacts by a personal network.</w:t>
      </w:r>
    </w:p>
    <w:p w14:paraId="215D63C6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Social networking analysis (</w:t>
      </w:r>
      <w:proofErr w:type="spellStart"/>
      <w:r w:rsidRPr="002913AC">
        <w:rPr>
          <w:rFonts w:ascii="Calibri" w:eastAsia="Times New Roman" w:hAnsi="Calibri" w:cs="Times New Roman"/>
          <w:b/>
          <w:bCs/>
          <w:highlight w:val="cyan"/>
        </w:rPr>
        <w:t>SNA</w:t>
      </w:r>
      <w:proofErr w:type="spellEnd"/>
      <w:r w:rsidRPr="002913AC">
        <w:rPr>
          <w:rFonts w:ascii="Calibri" w:eastAsia="Times New Roman" w:hAnsi="Calibri" w:cs="Times New Roman"/>
          <w:b/>
          <w:bCs/>
          <w:highlight w:val="cyan"/>
        </w:rPr>
        <w:t>)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  <w:r w:rsidRPr="002913AC">
        <w:rPr>
          <w:rFonts w:ascii="Calibri" w:eastAsia="Times New Roman" w:hAnsi="Calibri" w:cs="Times New Roman"/>
        </w:rPr>
        <w:t xml:space="preserve">– Mapping </w:t>
      </w:r>
      <w:proofErr w:type="gramStart"/>
      <w:r w:rsidRPr="002913AC">
        <w:rPr>
          <w:rFonts w:ascii="Calibri" w:eastAsia="Times New Roman" w:hAnsi="Calibri" w:cs="Times New Roman"/>
        </w:rPr>
        <w:t>a groups contacts</w:t>
      </w:r>
      <w:proofErr w:type="gramEnd"/>
      <w:r w:rsidRPr="002913AC">
        <w:rPr>
          <w:rFonts w:ascii="Calibri" w:eastAsia="Times New Roman" w:hAnsi="Calibri" w:cs="Times New Roman"/>
        </w:rPr>
        <w:t>.</w:t>
      </w:r>
    </w:p>
    <w:p w14:paraId="16C95FB3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shd w:val="clear" w:color="auto" w:fill="00B0F0"/>
        </w:rPr>
        <w:t>Core competency</w:t>
      </w:r>
      <w:r w:rsidRPr="002913AC">
        <w:rPr>
          <w:rFonts w:ascii="Calibri" w:eastAsia="Times New Roman" w:hAnsi="Calibri" w:cs="Times New Roman"/>
        </w:rPr>
        <w:t xml:space="preserve"> – an organization’s key strength, a business function that it does better than any of its competitors.</w:t>
      </w:r>
    </w:p>
    <w:p w14:paraId="4669156B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shd w:val="clear" w:color="auto" w:fill="00B0F0"/>
        </w:rPr>
        <w:t>Core competency strategy</w:t>
      </w:r>
      <w:r w:rsidRPr="002913AC">
        <w:rPr>
          <w:rFonts w:ascii="Calibri" w:eastAsia="Times New Roman" w:hAnsi="Calibri" w:cs="Times New Roman"/>
        </w:rPr>
        <w:t xml:space="preserve"> – organization chooses to focus specifically on its core competency and forms partnerships with other organizations to handle nonstrategic business processes.</w:t>
      </w:r>
    </w:p>
    <w:p w14:paraId="486776F9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Information partnership</w:t>
      </w:r>
      <w:r w:rsidRPr="002913AC">
        <w:rPr>
          <w:rFonts w:ascii="Calibri" w:eastAsia="Times New Roman" w:hAnsi="Calibri" w:cs="Times New Roman"/>
        </w:rPr>
        <w:t xml:space="preserve"> – occurs when two or more organizations cooperate by integrating their IT systems, thereby providing customers with the best of what each can offer</w:t>
      </w:r>
    </w:p>
    <w:p w14:paraId="444C04C6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Unstructured collaboration (information collaboration</w:t>
      </w:r>
      <w:r w:rsidRPr="002913AC">
        <w:rPr>
          <w:rFonts w:ascii="Calibri" w:eastAsia="Times New Roman" w:hAnsi="Calibri" w:cs="Times New Roman"/>
          <w:highlight w:val="cyan"/>
        </w:rPr>
        <w:t>)</w:t>
      </w:r>
      <w:r w:rsidRPr="002913AC">
        <w:rPr>
          <w:rFonts w:ascii="Calibri" w:eastAsia="Times New Roman" w:hAnsi="Calibri" w:cs="Times New Roman"/>
        </w:rPr>
        <w:t xml:space="preserve"> - includes document exchange, shared whiteboards, discussion forums, and e-mail. Generally ad hoc.</w:t>
      </w:r>
    </w:p>
    <w:p w14:paraId="3360035C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Structured collaboration (process collaboration)</w:t>
      </w:r>
      <w:r w:rsidRPr="002913AC">
        <w:rPr>
          <w:rFonts w:ascii="Calibri" w:eastAsia="Times New Roman" w:hAnsi="Calibri" w:cs="Times New Roman"/>
        </w:rPr>
        <w:t xml:space="preserve"> - involves shared participation in business processes such as workflow in which knowledge is hardcoded as rules.</w:t>
      </w:r>
    </w:p>
    <w:p w14:paraId="056DBBB0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None of the factors affecting the degree to which enterprise portals would be used were technical in nature.</w:t>
      </w:r>
    </w:p>
    <w:p w14:paraId="5DC60B8E" w14:textId="77777777" w:rsidR="002913AC" w:rsidRPr="002913AC" w:rsidRDefault="002913AC" w:rsidP="002913AC">
      <w:pPr>
        <w:numPr>
          <w:ilvl w:val="3"/>
          <w:numId w:val="3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 xml:space="preserve">The </w:t>
      </w:r>
      <w:r w:rsidRPr="002913AC">
        <w:rPr>
          <w:rFonts w:ascii="Calibri" w:eastAsia="Times New Roman" w:hAnsi="Calibri" w:cs="Times New Roman"/>
          <w:b/>
          <w:bCs/>
          <w:shd w:val="clear" w:color="auto" w:fill="00B0F0"/>
        </w:rPr>
        <w:t>Information Politics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  <w:r w:rsidRPr="002913AC">
        <w:rPr>
          <w:rFonts w:ascii="Calibri" w:eastAsia="Times New Roman" w:hAnsi="Calibri" w:cs="Times New Roman"/>
        </w:rPr>
        <w:t>surrounding design and development of the portal.</w:t>
      </w:r>
    </w:p>
    <w:p w14:paraId="11B61E68" w14:textId="77777777" w:rsidR="002913AC" w:rsidRPr="002913AC" w:rsidRDefault="002913AC" w:rsidP="002913AC">
      <w:pPr>
        <w:numPr>
          <w:ilvl w:val="3"/>
          <w:numId w:val="3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 xml:space="preserve">The </w:t>
      </w:r>
      <w:r w:rsidRPr="002913AC">
        <w:rPr>
          <w:rFonts w:ascii="Calibri" w:eastAsia="Times New Roman" w:hAnsi="Calibri" w:cs="Times New Roman"/>
          <w:b/>
          <w:bCs/>
          <w:shd w:val="clear" w:color="auto" w:fill="00B0F0"/>
        </w:rPr>
        <w:t>System Development process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  <w:r w:rsidRPr="002913AC">
        <w:rPr>
          <w:rFonts w:ascii="Calibri" w:eastAsia="Times New Roman" w:hAnsi="Calibri" w:cs="Times New Roman"/>
        </w:rPr>
        <w:t>by which the portal was maintained.</w:t>
      </w:r>
    </w:p>
    <w:p w14:paraId="12B92AC4" w14:textId="77777777" w:rsidR="002913AC" w:rsidRPr="002913AC" w:rsidRDefault="002913AC" w:rsidP="002913AC">
      <w:pPr>
        <w:numPr>
          <w:ilvl w:val="3"/>
          <w:numId w:val="3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 xml:space="preserve">The </w:t>
      </w:r>
      <w:r w:rsidRPr="002913AC">
        <w:rPr>
          <w:rFonts w:ascii="Calibri" w:eastAsia="Times New Roman" w:hAnsi="Calibri" w:cs="Times New Roman"/>
          <w:b/>
          <w:bCs/>
          <w:shd w:val="clear" w:color="auto" w:fill="00B0F0"/>
        </w:rPr>
        <w:t>Information Culture</w:t>
      </w:r>
      <w:r w:rsidRPr="002913AC">
        <w:rPr>
          <w:rFonts w:ascii="Calibri" w:eastAsia="Times New Roman" w:hAnsi="Calibri" w:cs="Times New Roman"/>
        </w:rPr>
        <w:t xml:space="preserve"> of the organization.</w:t>
      </w:r>
    </w:p>
    <w:p w14:paraId="64AA5068" w14:textId="77777777" w:rsidR="002913AC" w:rsidRPr="002913AC" w:rsidRDefault="002913AC" w:rsidP="002913AC">
      <w:pPr>
        <w:numPr>
          <w:ilvl w:val="3"/>
          <w:numId w:val="3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Information Sharing, Information Overload, Information Access, Information Control and Attitudes towards using the Portal</w:t>
      </w:r>
    </w:p>
    <w:p w14:paraId="74DB9040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Collaboration system</w:t>
      </w:r>
      <w:r w:rsidRPr="002913AC">
        <w:rPr>
          <w:rFonts w:ascii="Calibri" w:eastAsia="Times New Roman" w:hAnsi="Calibri" w:cs="Times New Roman"/>
          <w:b/>
          <w:bCs/>
        </w:rPr>
        <w:t xml:space="preserve">: </w:t>
      </w:r>
      <w:r w:rsidRPr="002913AC">
        <w:rPr>
          <w:rFonts w:ascii="Calibri" w:eastAsia="Times New Roman" w:hAnsi="Calibri" w:cs="Times New Roman"/>
        </w:rPr>
        <w:t xml:space="preserve"> An IT-based set of tools that supports the work of teams by facilitating the sharing and flow of information.</w:t>
      </w:r>
    </w:p>
    <w:p w14:paraId="2639EBBA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Content management system (CMS)</w:t>
      </w:r>
      <w:r w:rsidRPr="002913AC">
        <w:rPr>
          <w:rFonts w:ascii="Calibri" w:eastAsia="Times New Roman" w:hAnsi="Calibri" w:cs="Times New Roman"/>
        </w:rPr>
        <w:t xml:space="preserve"> – provides tools to manage the creation, storage, editing, and publication of information in a collaborative environment</w:t>
      </w:r>
    </w:p>
    <w:p w14:paraId="1714F772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shd w:val="clear" w:color="auto" w:fill="00B0F0"/>
        </w:rPr>
        <w:t>Document management system (</w:t>
      </w:r>
      <w:proofErr w:type="spellStart"/>
      <w:r w:rsidRPr="002913AC">
        <w:rPr>
          <w:rFonts w:ascii="Calibri" w:eastAsia="Times New Roman" w:hAnsi="Calibri" w:cs="Times New Roman"/>
          <w:b/>
          <w:bCs/>
          <w:shd w:val="clear" w:color="auto" w:fill="00B0F0"/>
        </w:rPr>
        <w:t>DMS</w:t>
      </w:r>
      <w:proofErr w:type="spellEnd"/>
      <w:r w:rsidRPr="002913AC">
        <w:rPr>
          <w:rFonts w:ascii="Calibri" w:eastAsia="Times New Roman" w:hAnsi="Calibri" w:cs="Times New Roman"/>
          <w:b/>
          <w:bCs/>
          <w:shd w:val="clear" w:color="auto" w:fill="00B0F0"/>
        </w:rPr>
        <w:t>)</w:t>
      </w:r>
    </w:p>
    <w:p w14:paraId="1A657EB9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shd w:val="clear" w:color="auto" w:fill="00B0F0"/>
        </w:rPr>
        <w:t>Digital asset management system (DAM)</w:t>
      </w:r>
    </w:p>
    <w:p w14:paraId="42BB3C6C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shd w:val="clear" w:color="auto" w:fill="00B0F0"/>
        </w:rPr>
        <w:t>Web content management system (</w:t>
      </w:r>
      <w:proofErr w:type="spellStart"/>
      <w:r w:rsidRPr="002913AC">
        <w:rPr>
          <w:rFonts w:ascii="Calibri" w:eastAsia="Times New Roman" w:hAnsi="Calibri" w:cs="Times New Roman"/>
          <w:b/>
          <w:bCs/>
          <w:shd w:val="clear" w:color="auto" w:fill="00B0F0"/>
        </w:rPr>
        <w:t>WCM</w:t>
      </w:r>
      <w:proofErr w:type="spellEnd"/>
      <w:r w:rsidRPr="002913AC">
        <w:rPr>
          <w:rFonts w:ascii="Calibri" w:eastAsia="Times New Roman" w:hAnsi="Calibri" w:cs="Times New Roman"/>
          <w:b/>
          <w:bCs/>
          <w:shd w:val="clear" w:color="auto" w:fill="00B0F0"/>
        </w:rPr>
        <w:t>)</w:t>
      </w:r>
    </w:p>
    <w:p w14:paraId="2409E470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Wikis</w:t>
      </w:r>
      <w:r w:rsidRPr="002913AC">
        <w:rPr>
          <w:rFonts w:ascii="Calibri" w:eastAsia="Times New Roman" w:hAnsi="Calibri" w:cs="Times New Roman"/>
        </w:rPr>
        <w:t xml:space="preserve"> – </w:t>
      </w:r>
      <w:proofErr w:type="gramStart"/>
      <w:r w:rsidRPr="002913AC">
        <w:rPr>
          <w:rFonts w:ascii="Calibri" w:eastAsia="Times New Roman" w:hAnsi="Calibri" w:cs="Times New Roman"/>
        </w:rPr>
        <w:t>Collaborative Web pages that allows</w:t>
      </w:r>
      <w:proofErr w:type="gramEnd"/>
      <w:r w:rsidRPr="002913AC">
        <w:rPr>
          <w:rFonts w:ascii="Calibri" w:eastAsia="Times New Roman" w:hAnsi="Calibri" w:cs="Times New Roman"/>
        </w:rPr>
        <w:t xml:space="preserve"> users to add, remove, and change content, which can be easily organization and reorganized as required.</w:t>
      </w:r>
    </w:p>
    <w:p w14:paraId="2A8D5110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Workflow</w:t>
      </w:r>
      <w:r w:rsidRPr="002913AC">
        <w:rPr>
          <w:rFonts w:ascii="Calibri" w:eastAsia="Times New Roman" w:hAnsi="Calibri" w:cs="Times New Roman"/>
        </w:rPr>
        <w:t xml:space="preserve"> – defines all the steps or business rules, from beginning to end, required for a business process.</w:t>
      </w:r>
    </w:p>
    <w:p w14:paraId="0A6BAB62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Workflow management system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  <w:r w:rsidRPr="002913AC">
        <w:rPr>
          <w:rFonts w:ascii="Calibri" w:eastAsia="Times New Roman" w:hAnsi="Calibri" w:cs="Times New Roman"/>
        </w:rPr>
        <w:t>– facilitates the automation and management of business processes and controls the movement of work through the business process.</w:t>
      </w:r>
    </w:p>
    <w:p w14:paraId="5F9A7689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Groupware System Advantages</w:t>
      </w:r>
    </w:p>
    <w:p w14:paraId="43C25EDB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Facilitating communication (faster, easier, clearer, more persuasive</w:t>
      </w:r>
    </w:p>
    <w:p w14:paraId="12BDBF6B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Enabling telecommuting</w:t>
      </w:r>
    </w:p>
    <w:p w14:paraId="146526C5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Reducing travel costs</w:t>
      </w:r>
    </w:p>
    <w:p w14:paraId="078CFE34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Sharing expertise</w:t>
      </w:r>
    </w:p>
    <w:p w14:paraId="4700D1EE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Forming groups with common interests where it would not be possible to gather a sufficient number of people face-to-face</w:t>
      </w:r>
    </w:p>
    <w:p w14:paraId="0582646B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Saving time and cost in coordinating group work</w:t>
      </w:r>
    </w:p>
    <w:p w14:paraId="7652FEE3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Facilitating group problem solving</w:t>
      </w:r>
    </w:p>
    <w:p w14:paraId="69093622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Videoconferencing</w:t>
      </w:r>
      <w:r w:rsidRPr="002913AC">
        <w:rPr>
          <w:rFonts w:ascii="Calibri" w:eastAsia="Times New Roman" w:hAnsi="Calibri" w:cs="Times New Roman"/>
          <w:b/>
          <w:bCs/>
          <w:lang w:val="en-CA"/>
        </w:rPr>
        <w:t>—</w:t>
      </w:r>
      <w:r w:rsidRPr="002913AC">
        <w:rPr>
          <w:rFonts w:ascii="Calibri" w:eastAsia="Times New Roman" w:hAnsi="Calibri" w:cs="Times New Roman"/>
        </w:rPr>
        <w:t>is a set of interactive telecommunications technologies that allow two or more locations to interact via two-way video and audio simultaneous transmissions.</w:t>
      </w:r>
    </w:p>
    <w:p w14:paraId="216EB74E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Web Conferencing</w:t>
      </w:r>
      <w:r w:rsidRPr="002913AC">
        <w:rPr>
          <w:rFonts w:ascii="Calibri" w:eastAsia="Times New Roman" w:hAnsi="Calibri" w:cs="Times New Roman"/>
          <w:b/>
          <w:bCs/>
          <w:lang w:val="en-CA"/>
        </w:rPr>
        <w:t>—</w:t>
      </w:r>
      <w:r w:rsidRPr="002913AC">
        <w:rPr>
          <w:rFonts w:ascii="Calibri" w:eastAsia="Times New Roman" w:hAnsi="Calibri" w:cs="Times New Roman"/>
        </w:rPr>
        <w:t>blends audio, video and document-sharing technologies to create virtual meeting rooms.</w:t>
      </w:r>
    </w:p>
    <w:p w14:paraId="2F7AF5F7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  <w:lang w:val="en-CA"/>
        </w:rPr>
      </w:pPr>
      <w:proofErr w:type="gramStart"/>
      <w:r w:rsidRPr="002913AC">
        <w:rPr>
          <w:rFonts w:ascii="Calibri" w:eastAsia="Times New Roman" w:hAnsi="Calibri" w:cs="Times New Roman"/>
          <w:b/>
          <w:bCs/>
          <w:highlight w:val="cyan"/>
        </w:rPr>
        <w:t>M-learning</w:t>
      </w:r>
      <w:proofErr w:type="gramEnd"/>
      <w:r w:rsidRPr="002913AC">
        <w:rPr>
          <w:rFonts w:ascii="Calibri" w:eastAsia="Times New Roman" w:hAnsi="Calibri" w:cs="Times New Roman"/>
          <w:b/>
          <w:bCs/>
          <w:lang w:val="en-CA"/>
        </w:rPr>
        <w:t>—</w:t>
      </w:r>
      <w:r w:rsidRPr="002913AC">
        <w:rPr>
          <w:rFonts w:ascii="Calibri" w:eastAsia="Times New Roman" w:hAnsi="Calibri" w:cs="Times New Roman"/>
        </w:rPr>
        <w:t>uses portable computing devices with wireless capability to enable mobility and mobile learning expanding learning beyond the classroom.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</w:p>
    <w:p w14:paraId="1B3ADB46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Enterprise Portals</w:t>
      </w:r>
      <w:r w:rsidRPr="002913AC">
        <w:rPr>
          <w:rFonts w:ascii="Calibri" w:eastAsia="Times New Roman" w:hAnsi="Calibri" w:cs="Times New Roman"/>
          <w:b/>
          <w:bCs/>
          <w:lang w:val="en-CA"/>
        </w:rPr>
        <w:t>—</w:t>
      </w:r>
      <w:r w:rsidRPr="002913AC">
        <w:rPr>
          <w:rFonts w:ascii="Calibri" w:eastAsia="Times New Roman" w:hAnsi="Calibri" w:cs="Times New Roman"/>
        </w:rPr>
        <w:t>Are single-point Web browser interfaces used within an organization to promote the gathering, sharing, and dissemination of information throughout an enterprise.</w:t>
      </w:r>
    </w:p>
    <w:p w14:paraId="3BFADE67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Enterprise taxonomy</w:t>
      </w:r>
      <w:r w:rsidRPr="002913AC">
        <w:rPr>
          <w:rFonts w:ascii="Calibri" w:eastAsia="Times New Roman" w:hAnsi="Calibri" w:cs="Times New Roman"/>
          <w:b/>
          <w:bCs/>
          <w:lang w:val="en-CA"/>
        </w:rPr>
        <w:t>—</w:t>
      </w:r>
      <w:r w:rsidRPr="002913AC">
        <w:rPr>
          <w:rFonts w:ascii="Calibri" w:eastAsia="Times New Roman" w:hAnsi="Calibri" w:cs="Times New Roman"/>
        </w:rPr>
        <w:t>a classification of information categories that help organize information retrieval.</w:t>
      </w:r>
    </w:p>
    <w:p w14:paraId="2232E452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Search engine</w:t>
      </w:r>
      <w:r w:rsidRPr="002913AC">
        <w:rPr>
          <w:rFonts w:ascii="Calibri" w:eastAsia="Times New Roman" w:hAnsi="Calibri" w:cs="Times New Roman"/>
          <w:b/>
          <w:bCs/>
          <w:lang w:val="en-CA"/>
        </w:rPr>
        <w:t>—</w:t>
      </w:r>
      <w:r w:rsidRPr="002913AC">
        <w:rPr>
          <w:rFonts w:ascii="Calibri" w:eastAsia="Times New Roman" w:hAnsi="Calibri" w:cs="Times New Roman"/>
        </w:rPr>
        <w:t>to facilitate more specific and exact information requests.</w:t>
      </w:r>
    </w:p>
    <w:p w14:paraId="156DDB88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Hypertext links</w:t>
      </w:r>
      <w:r w:rsidRPr="002913AC">
        <w:rPr>
          <w:rFonts w:ascii="Calibri" w:eastAsia="Times New Roman" w:hAnsi="Calibri" w:cs="Times New Roman"/>
          <w:b/>
          <w:bCs/>
          <w:lang w:val="en-CA"/>
        </w:rPr>
        <w:t>—</w:t>
      </w:r>
      <w:r w:rsidRPr="002913AC">
        <w:rPr>
          <w:rFonts w:ascii="Calibri" w:eastAsia="Times New Roman" w:hAnsi="Calibri" w:cs="Times New Roman"/>
        </w:rPr>
        <w:t>to both internal and external Web sites and information sources.</w:t>
      </w:r>
    </w:p>
    <w:p w14:paraId="328BBDA9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Vertical Enterprise Portals</w:t>
      </w:r>
      <w:r w:rsidRPr="002913AC">
        <w:rPr>
          <w:rFonts w:ascii="Calibri" w:eastAsia="Times New Roman" w:hAnsi="Calibri" w:cs="Times New Roman"/>
          <w:b/>
          <w:bCs/>
          <w:lang w:val="en-CA"/>
        </w:rPr>
        <w:t>—</w:t>
      </w:r>
      <w:r w:rsidRPr="002913AC">
        <w:rPr>
          <w:rFonts w:ascii="Calibri" w:eastAsia="Times New Roman" w:hAnsi="Calibri" w:cs="Times New Roman"/>
        </w:rPr>
        <w:t>specific applications or business functions</w:t>
      </w:r>
    </w:p>
    <w:p w14:paraId="35F7BA49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Horizontal Enterprise Portals</w:t>
      </w:r>
      <w:r w:rsidRPr="002913AC">
        <w:rPr>
          <w:rFonts w:ascii="Calibri" w:eastAsia="Times New Roman" w:hAnsi="Calibri" w:cs="Times New Roman"/>
          <w:b/>
          <w:bCs/>
          <w:lang w:val="en-CA"/>
        </w:rPr>
        <w:t>—</w:t>
      </w:r>
      <w:r w:rsidRPr="002913AC">
        <w:rPr>
          <w:rFonts w:ascii="Calibri" w:eastAsia="Times New Roman" w:hAnsi="Calibri" w:cs="Times New Roman"/>
        </w:rPr>
        <w:t>aggregate cross-functional information</w:t>
      </w:r>
    </w:p>
    <w:p w14:paraId="7BB25DB4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None of the factors affecting the degree to which enterprise portals would be used were technical in nature.</w:t>
      </w:r>
    </w:p>
    <w:p w14:paraId="04C1C4C5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 xml:space="preserve">The </w:t>
      </w:r>
      <w:r w:rsidRPr="002913AC">
        <w:rPr>
          <w:rFonts w:ascii="Calibri" w:eastAsia="Times New Roman" w:hAnsi="Calibri" w:cs="Times New Roman"/>
          <w:b/>
          <w:bCs/>
          <w:shd w:val="clear" w:color="auto" w:fill="00B0F0"/>
        </w:rPr>
        <w:t>Information Politics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  <w:r w:rsidRPr="002913AC">
        <w:rPr>
          <w:rFonts w:ascii="Calibri" w:eastAsia="Times New Roman" w:hAnsi="Calibri" w:cs="Times New Roman"/>
        </w:rPr>
        <w:t>surrounding design and development of the portal.</w:t>
      </w:r>
    </w:p>
    <w:p w14:paraId="18A66F25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 xml:space="preserve">The </w:t>
      </w:r>
      <w:r w:rsidRPr="002913AC">
        <w:rPr>
          <w:rFonts w:ascii="Calibri" w:eastAsia="Times New Roman" w:hAnsi="Calibri" w:cs="Times New Roman"/>
          <w:b/>
          <w:bCs/>
          <w:shd w:val="clear" w:color="auto" w:fill="00B0F0"/>
        </w:rPr>
        <w:t>System Development process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  <w:r w:rsidRPr="002913AC">
        <w:rPr>
          <w:rFonts w:ascii="Calibri" w:eastAsia="Times New Roman" w:hAnsi="Calibri" w:cs="Times New Roman"/>
        </w:rPr>
        <w:t>by which the portal was maintained.</w:t>
      </w:r>
    </w:p>
    <w:p w14:paraId="44028D0C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 xml:space="preserve">The </w:t>
      </w:r>
      <w:r w:rsidRPr="002913AC">
        <w:rPr>
          <w:rFonts w:ascii="Calibri" w:eastAsia="Times New Roman" w:hAnsi="Calibri" w:cs="Times New Roman"/>
          <w:b/>
          <w:bCs/>
          <w:shd w:val="clear" w:color="auto" w:fill="00B0F0"/>
        </w:rPr>
        <w:t>Information Culture</w:t>
      </w:r>
      <w:r w:rsidRPr="002913AC">
        <w:rPr>
          <w:rFonts w:ascii="Calibri" w:eastAsia="Times New Roman" w:hAnsi="Calibri" w:cs="Times New Roman"/>
        </w:rPr>
        <w:t xml:space="preserve"> of the organization.</w:t>
      </w:r>
    </w:p>
    <w:p w14:paraId="30E9DE73" w14:textId="77777777" w:rsidR="002913AC" w:rsidRPr="002913AC" w:rsidRDefault="002913AC" w:rsidP="002913AC">
      <w:pPr>
        <w:numPr>
          <w:ilvl w:val="3"/>
          <w:numId w:val="3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Information Sharing, Information Overload, Information Access, Information Control and Attitudes towards using the Portal</w:t>
      </w:r>
    </w:p>
    <w:p w14:paraId="1707BA7F" w14:textId="77777777" w:rsidR="002913AC" w:rsidRPr="002913AC" w:rsidRDefault="002913AC" w:rsidP="002913AC">
      <w:pPr>
        <w:numPr>
          <w:ilvl w:val="1"/>
          <w:numId w:val="3"/>
        </w:numPr>
        <w:spacing w:before="100" w:beforeAutospacing="1" w:after="100" w:afterAutospacing="1"/>
        <w:ind w:left="40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Insights from Computer Supported Cooperative Work (</w:t>
      </w:r>
      <w:proofErr w:type="spellStart"/>
      <w:r w:rsidRPr="002913AC">
        <w:rPr>
          <w:rFonts w:ascii="Calibri" w:eastAsia="Times New Roman" w:hAnsi="Calibri" w:cs="Times New Roman"/>
          <w:b/>
          <w:bCs/>
          <w:highlight w:val="cyan"/>
        </w:rPr>
        <w:t>CSCW</w:t>
      </w:r>
      <w:proofErr w:type="spellEnd"/>
      <w:r w:rsidRPr="002913AC">
        <w:rPr>
          <w:rFonts w:ascii="Calibri" w:eastAsia="Times New Roman" w:hAnsi="Calibri" w:cs="Times New Roman"/>
          <w:b/>
          <w:bCs/>
          <w:highlight w:val="cyan"/>
        </w:rPr>
        <w:t>) on adoption and use of Enterprise Portals</w:t>
      </w:r>
    </w:p>
    <w:p w14:paraId="1E8A5003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Ensure that everyone benefits.</w:t>
      </w:r>
    </w:p>
    <w:p w14:paraId="3B2C4D92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Create incentives for use.</w:t>
      </w:r>
    </w:p>
    <w:p w14:paraId="2DA8A2A5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Promote multiple perspectives.</w:t>
      </w:r>
    </w:p>
    <w:p w14:paraId="39746E28" w14:textId="77777777" w:rsidR="002913AC" w:rsidRPr="002913AC" w:rsidRDefault="002913AC" w:rsidP="002913AC">
      <w:pPr>
        <w:numPr>
          <w:ilvl w:val="2"/>
          <w:numId w:val="3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Understand current work practice.</w:t>
      </w:r>
    </w:p>
    <w:p w14:paraId="42B2C2AE" w14:textId="77777777" w:rsidR="002913AC" w:rsidRDefault="002913AC" w:rsidP="002913AC">
      <w:pPr>
        <w:spacing w:before="100" w:beforeAutospacing="1" w:after="100" w:afterAutospacing="1"/>
        <w:contextualSpacing/>
        <w:rPr>
          <w:b/>
        </w:rPr>
      </w:pPr>
    </w:p>
    <w:p w14:paraId="5EE3785B" w14:textId="77777777" w:rsidR="002913AC" w:rsidRPr="002913AC" w:rsidRDefault="002913AC" w:rsidP="002913AC">
      <w:pPr>
        <w:spacing w:before="100" w:beforeAutospacing="1" w:after="100" w:afterAutospacing="1"/>
        <w:contextualSpacing/>
        <w:rPr>
          <w:b/>
          <w:sz w:val="32"/>
          <w:szCs w:val="32"/>
        </w:rPr>
      </w:pPr>
      <w:r w:rsidRPr="002913AC">
        <w:rPr>
          <w:b/>
          <w:sz w:val="32"/>
          <w:szCs w:val="32"/>
        </w:rPr>
        <w:t>Chapter 9</w:t>
      </w:r>
    </w:p>
    <w:p w14:paraId="578D3185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Ethics</w:t>
      </w:r>
      <w:r w:rsidRPr="002913AC">
        <w:rPr>
          <w:rFonts w:ascii="Calibri" w:eastAsia="Times New Roman" w:hAnsi="Calibri" w:cs="Times New Roman"/>
          <w:color w:val="000000"/>
        </w:rPr>
        <w:t xml:space="preserve"> – the principles and standards that guide our </w:t>
      </w:r>
      <w:proofErr w:type="spellStart"/>
      <w:r w:rsidRPr="002913AC">
        <w:rPr>
          <w:rFonts w:ascii="Calibri" w:eastAsia="Times New Roman" w:hAnsi="Calibri" w:cs="Times New Roman"/>
          <w:color w:val="000000"/>
        </w:rPr>
        <w:t>behaviour</w:t>
      </w:r>
      <w:proofErr w:type="spellEnd"/>
      <w:r w:rsidRPr="002913AC">
        <w:rPr>
          <w:rFonts w:ascii="Calibri" w:eastAsia="Times New Roman" w:hAnsi="Calibri" w:cs="Times New Roman"/>
          <w:color w:val="000000"/>
        </w:rPr>
        <w:t xml:space="preserve"> towards other people</w:t>
      </w:r>
    </w:p>
    <w:p w14:paraId="5EB19BD3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>Privacy is a major ethical issue</w:t>
      </w:r>
    </w:p>
    <w:p w14:paraId="5EB3C5B1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shd w:val="clear" w:color="auto" w:fill="00B0F0"/>
        </w:rPr>
        <w:t>Privacy</w:t>
      </w:r>
      <w:r w:rsidRPr="002913AC">
        <w:rPr>
          <w:rFonts w:ascii="Calibri" w:eastAsia="Times New Roman" w:hAnsi="Calibri" w:cs="Times New Roman"/>
          <w:color w:val="000000"/>
        </w:rPr>
        <w:t xml:space="preserve"> – The right to be left alone when you want to be, to have control over your own personal possessions, and not to be observed without your consent</w:t>
      </w:r>
    </w:p>
    <w:p w14:paraId="31B4018D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shd w:val="clear" w:color="auto" w:fill="00B0F0"/>
        </w:rPr>
        <w:t>Confidentiality</w:t>
      </w:r>
      <w:r w:rsidRPr="002913AC">
        <w:rPr>
          <w:rFonts w:ascii="Calibri" w:eastAsia="Times New Roman" w:hAnsi="Calibri" w:cs="Times New Roman"/>
          <w:color w:val="000000"/>
        </w:rPr>
        <w:t xml:space="preserve"> – the assurance that messages and information are available only to those who are authorized to view them</w:t>
      </w:r>
    </w:p>
    <w:p w14:paraId="61AC476D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Individuals form the only ethical component of MIS</w:t>
      </w:r>
    </w:p>
    <w:p w14:paraId="293D0C32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proofErr w:type="gramStart"/>
      <w:r w:rsidRPr="002913AC">
        <w:rPr>
          <w:rFonts w:ascii="Calibri" w:eastAsia="Times New Roman" w:hAnsi="Calibri" w:cs="Times New Roman"/>
          <w:color w:val="000000"/>
        </w:rPr>
        <w:t>Individuals</w:t>
      </w:r>
      <w:proofErr w:type="gramEnd"/>
      <w:r w:rsidRPr="002913AC">
        <w:rPr>
          <w:rFonts w:ascii="Calibri" w:eastAsia="Times New Roman" w:hAnsi="Calibri" w:cs="Times New Roman"/>
          <w:color w:val="000000"/>
        </w:rPr>
        <w:t xml:space="preserve"> copy, use, and distribute software.</w:t>
      </w:r>
    </w:p>
    <w:p w14:paraId="2609ADB6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>Search organizational databases for sensitive and personal information.</w:t>
      </w:r>
    </w:p>
    <w:p w14:paraId="5C59E6E6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>Individuals create and spread viruses.</w:t>
      </w:r>
    </w:p>
    <w:p w14:paraId="7FFBDFD7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>Individuals hack into computer systems to steal information.</w:t>
      </w:r>
    </w:p>
    <w:p w14:paraId="7CC73695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>Employees destroy and steal information.</w:t>
      </w:r>
    </w:p>
    <w:p w14:paraId="0185FF86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Effects of Employee Monitoring</w:t>
      </w:r>
    </w:p>
    <w:p w14:paraId="0CA861DE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shd w:val="clear" w:color="auto" w:fill="00B0F0"/>
        </w:rPr>
        <w:t>Employee Absenteeism</w:t>
      </w:r>
    </w:p>
    <w:p w14:paraId="32BF3F3E" w14:textId="77777777" w:rsidR="002913AC" w:rsidRPr="002913AC" w:rsidRDefault="002913AC" w:rsidP="002913AC">
      <w:pPr>
        <w:numPr>
          <w:ilvl w:val="3"/>
          <w:numId w:val="4"/>
        </w:numPr>
        <w:spacing w:before="100" w:beforeAutospacing="1" w:after="100" w:afterAutospacing="1"/>
        <w:ind w:left="202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>Taking care of personal business. Give them a few hours instead of losing whole days?</w:t>
      </w:r>
    </w:p>
    <w:p w14:paraId="6DE9F856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shd w:val="clear" w:color="auto" w:fill="00B0F0"/>
        </w:rPr>
        <w:t>Lower Job Satisfaction</w:t>
      </w:r>
    </w:p>
    <w:p w14:paraId="43E8F663" w14:textId="77777777" w:rsidR="002913AC" w:rsidRPr="002913AC" w:rsidRDefault="002913AC" w:rsidP="002913AC">
      <w:pPr>
        <w:numPr>
          <w:ilvl w:val="3"/>
          <w:numId w:val="4"/>
        </w:numPr>
        <w:spacing w:before="100" w:beforeAutospacing="1" w:after="100" w:afterAutospacing="1"/>
        <w:ind w:left="202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>People believe the quantity of work is more important than the quality.</w:t>
      </w:r>
    </w:p>
    <w:p w14:paraId="5B410EDA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shd w:val="clear" w:color="auto" w:fill="00B0F0"/>
        </w:rPr>
        <w:t>“Psychological Resistance”</w:t>
      </w:r>
    </w:p>
    <w:p w14:paraId="69E3A7B2" w14:textId="77777777" w:rsidR="002913AC" w:rsidRPr="002913AC" w:rsidRDefault="002913AC" w:rsidP="002913AC">
      <w:pPr>
        <w:numPr>
          <w:ilvl w:val="3"/>
          <w:numId w:val="4"/>
        </w:numPr>
        <w:spacing w:before="100" w:beforeAutospacing="1" w:after="100" w:afterAutospacing="1"/>
        <w:ind w:left="202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>If employees are told they can’t do something, they will want to even more.</w:t>
      </w:r>
    </w:p>
    <w:p w14:paraId="5DA54415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Information privacy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 - </w:t>
      </w:r>
      <w:r w:rsidRPr="002913AC">
        <w:rPr>
          <w:rFonts w:ascii="Calibri" w:eastAsia="Times New Roman" w:hAnsi="Calibri" w:cs="Times New Roman"/>
          <w:color w:val="000000"/>
        </w:rPr>
        <w:t xml:space="preserve">concerns the legal right or general expectation of individuals, groups, or institutions to determine for </w:t>
      </w:r>
      <w:proofErr w:type="gramStart"/>
      <w:r w:rsidRPr="002913AC">
        <w:rPr>
          <w:rFonts w:ascii="Calibri" w:eastAsia="Times New Roman" w:hAnsi="Calibri" w:cs="Times New Roman"/>
          <w:color w:val="000000"/>
        </w:rPr>
        <w:t>themselves</w:t>
      </w:r>
      <w:proofErr w:type="gramEnd"/>
      <w:r w:rsidRPr="002913AC">
        <w:rPr>
          <w:rFonts w:ascii="Calibri" w:eastAsia="Times New Roman" w:hAnsi="Calibri" w:cs="Times New Roman"/>
          <w:color w:val="000000"/>
        </w:rPr>
        <w:t xml:space="preserve"> when, and to what extent, information about them is communicated to others.</w:t>
      </w:r>
    </w:p>
    <w:p w14:paraId="2831D377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Personal Information Protection and Electronic Documents Act (</w:t>
      </w:r>
      <w:proofErr w:type="spellStart"/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PIPEDA</w:t>
      </w:r>
      <w:proofErr w:type="spellEnd"/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)</w:t>
      </w:r>
      <w:r w:rsidRPr="002913AC">
        <w:rPr>
          <w:rFonts w:ascii="Calibri" w:eastAsia="Times New Roman" w:hAnsi="Calibri" w:cs="Times New Roman"/>
          <w:color w:val="000000"/>
        </w:rPr>
        <w:t xml:space="preserve"> - a Federal act that </w:t>
      </w:r>
      <w:r w:rsidRPr="002913AC">
        <w:rPr>
          <w:rFonts w:ascii="Calibri" w:eastAsia="Times New Roman" w:hAnsi="Calibri" w:cs="Times New Roman"/>
          <w:color w:val="000000"/>
          <w:lang w:val="en-CA"/>
        </w:rPr>
        <w:t>sets out ground rules for how private sector organizations may collect, use or disclose personal information in the course of commercial activities.</w:t>
      </w:r>
    </w:p>
    <w:p w14:paraId="1A8A3D0C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shd w:val="clear" w:color="auto" w:fill="00B0F0"/>
        </w:rPr>
        <w:t xml:space="preserve">Exceptions to </w:t>
      </w:r>
      <w:proofErr w:type="spellStart"/>
      <w:r w:rsidRPr="002913AC">
        <w:rPr>
          <w:rFonts w:ascii="Calibri" w:eastAsia="Times New Roman" w:hAnsi="Calibri" w:cs="Times New Roman"/>
          <w:b/>
          <w:bCs/>
          <w:color w:val="000000"/>
          <w:shd w:val="clear" w:color="auto" w:fill="00B0F0"/>
        </w:rPr>
        <w:t>PIPEDA</w:t>
      </w:r>
      <w:proofErr w:type="spellEnd"/>
      <w:r w:rsidRPr="002913AC">
        <w:rPr>
          <w:rFonts w:ascii="Calibri" w:eastAsia="Times New Roman" w:hAnsi="Calibri" w:cs="Times New Roman"/>
          <w:b/>
          <w:bCs/>
          <w:color w:val="000000"/>
          <w:shd w:val="clear" w:color="auto" w:fill="00B0F0"/>
        </w:rPr>
        <w:t>:</w:t>
      </w:r>
    </w:p>
    <w:p w14:paraId="4454AD68" w14:textId="77777777" w:rsidR="002913AC" w:rsidRPr="002913AC" w:rsidRDefault="002913AC" w:rsidP="002913AC">
      <w:pPr>
        <w:numPr>
          <w:ilvl w:val="3"/>
          <w:numId w:val="4"/>
        </w:numPr>
        <w:spacing w:before="100" w:beforeAutospacing="1" w:after="100" w:afterAutospacing="1"/>
        <w:ind w:left="2029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Journalistic, artistic, or literary use.</w:t>
      </w:r>
    </w:p>
    <w:p w14:paraId="7F8D4386" w14:textId="77777777" w:rsidR="002913AC" w:rsidRPr="002913AC" w:rsidRDefault="002913AC" w:rsidP="002913AC">
      <w:pPr>
        <w:numPr>
          <w:ilvl w:val="3"/>
          <w:numId w:val="4"/>
        </w:numPr>
        <w:spacing w:before="100" w:beforeAutospacing="1" w:after="100" w:afterAutospacing="1"/>
        <w:ind w:left="2029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Actions clearly of benefit to the individual, or if obtaining permission could infringe on the information’s accuracy.</w:t>
      </w:r>
    </w:p>
    <w:p w14:paraId="6964563A" w14:textId="77777777" w:rsidR="002913AC" w:rsidRPr="002913AC" w:rsidRDefault="002913AC" w:rsidP="002913AC">
      <w:pPr>
        <w:numPr>
          <w:ilvl w:val="3"/>
          <w:numId w:val="4"/>
        </w:numPr>
        <w:spacing w:before="100" w:beforeAutospacing="1" w:after="100" w:afterAutospacing="1"/>
        <w:ind w:left="2029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Information, or the disclosure of information aids a legal investigation, or an emergency where lives and safety are at stake.</w:t>
      </w:r>
    </w:p>
    <w:p w14:paraId="494CD44C" w14:textId="77777777" w:rsidR="002913AC" w:rsidRPr="002913AC" w:rsidRDefault="002913AC" w:rsidP="002913AC">
      <w:pPr>
        <w:numPr>
          <w:ilvl w:val="3"/>
          <w:numId w:val="4"/>
        </w:numPr>
        <w:spacing w:before="100" w:beforeAutospacing="1" w:after="100" w:afterAutospacing="1"/>
        <w:ind w:left="2029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>Information disclosure facilitates the conservation of historically important records.</w:t>
      </w:r>
    </w:p>
    <w:p w14:paraId="237950A9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proofErr w:type="spellStart"/>
      <w:proofErr w:type="gramStart"/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ePolicies</w:t>
      </w:r>
      <w:proofErr w:type="spellEnd"/>
      <w:proofErr w:type="gramEnd"/>
      <w:r w:rsidRPr="002913AC">
        <w:rPr>
          <w:rFonts w:ascii="Calibri" w:eastAsia="Times New Roman" w:hAnsi="Calibri" w:cs="Times New Roman"/>
          <w:b/>
          <w:bCs/>
          <w:color w:val="000000"/>
        </w:rPr>
        <w:t>--</w:t>
      </w:r>
      <w:r w:rsidRPr="002913AC">
        <w:rPr>
          <w:rFonts w:ascii="Calibri" w:eastAsia="Times New Roman" w:hAnsi="Calibri" w:cs="Times New Roman"/>
          <w:color w:val="000000"/>
        </w:rPr>
        <w:t>Organizations strive to build a corporate culture based on ethical principles that employees can understand and implement.</w:t>
      </w:r>
    </w:p>
    <w:p w14:paraId="00183033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Ethical computer use policy</w:t>
      </w:r>
      <w:r w:rsidRPr="002913AC">
        <w:rPr>
          <w:rFonts w:ascii="Calibri" w:eastAsia="Times New Roman" w:hAnsi="Calibri" w:cs="Times New Roman"/>
          <w:color w:val="000000"/>
        </w:rPr>
        <w:t xml:space="preserve"> – contains general principles to guide computer user </w:t>
      </w:r>
      <w:proofErr w:type="spellStart"/>
      <w:r w:rsidRPr="002913AC">
        <w:rPr>
          <w:rFonts w:ascii="Calibri" w:eastAsia="Times New Roman" w:hAnsi="Calibri" w:cs="Times New Roman"/>
          <w:color w:val="000000"/>
        </w:rPr>
        <w:t>behaviour</w:t>
      </w:r>
      <w:proofErr w:type="spellEnd"/>
      <w:r w:rsidRPr="002913AC">
        <w:rPr>
          <w:rFonts w:ascii="Calibri" w:eastAsia="Times New Roman" w:hAnsi="Calibri" w:cs="Times New Roman"/>
          <w:color w:val="000000"/>
        </w:rPr>
        <w:t>.</w:t>
      </w:r>
    </w:p>
    <w:p w14:paraId="3AFDCEF9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 xml:space="preserve">The </w:t>
      </w: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ethical computer user policy</w:t>
      </w:r>
      <w:r w:rsidRPr="002913AC">
        <w:rPr>
          <w:rFonts w:ascii="Calibri" w:eastAsia="Times New Roman" w:hAnsi="Calibri" w:cs="Times New Roman"/>
          <w:color w:val="000000"/>
        </w:rPr>
        <w:t xml:space="preserve"> ensures all users are 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>informed</w:t>
      </w:r>
      <w:r w:rsidRPr="002913AC">
        <w:rPr>
          <w:rFonts w:ascii="Calibri" w:eastAsia="Times New Roman" w:hAnsi="Calibri" w:cs="Times New Roman"/>
          <w:color w:val="000000"/>
        </w:rPr>
        <w:t xml:space="preserve"> of the rules and, by agreeing to use the system on that basis, 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>consent</w:t>
      </w:r>
      <w:r w:rsidRPr="002913AC">
        <w:rPr>
          <w:rFonts w:ascii="Calibri" w:eastAsia="Times New Roman" w:hAnsi="Calibri" w:cs="Times New Roman"/>
          <w:color w:val="000000"/>
        </w:rPr>
        <w:t xml:space="preserve"> to abide by the rules</w:t>
      </w:r>
    </w:p>
    <w:p w14:paraId="35F9F403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Information privacy policy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2913AC">
        <w:rPr>
          <w:rFonts w:ascii="Calibri" w:eastAsia="Times New Roman" w:hAnsi="Calibri" w:cs="Times New Roman"/>
          <w:color w:val="000000"/>
        </w:rPr>
        <w:t>- contains general principles regarding information privacy</w:t>
      </w:r>
    </w:p>
    <w:p w14:paraId="5112D820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>Information privacy policy guidelines for creating an Information Privacy Policy:</w:t>
      </w:r>
    </w:p>
    <w:p w14:paraId="5AFA36F0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>Adoption and implementation of a privacy policy</w:t>
      </w:r>
    </w:p>
    <w:p w14:paraId="4C1A83EE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>Notice and disclosure</w:t>
      </w:r>
    </w:p>
    <w:p w14:paraId="30442D22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>Choice and consent</w:t>
      </w:r>
    </w:p>
    <w:p w14:paraId="42844BDD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>Information security</w:t>
      </w:r>
    </w:p>
    <w:p w14:paraId="685F474E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>Information quality and access</w:t>
      </w:r>
    </w:p>
    <w:p w14:paraId="2A3F7C5D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Acceptable use policy (</w:t>
      </w:r>
      <w:proofErr w:type="spellStart"/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AUP</w:t>
      </w:r>
      <w:proofErr w:type="spellEnd"/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)</w:t>
      </w:r>
      <w:r w:rsidRPr="002913AC">
        <w:rPr>
          <w:rFonts w:ascii="Calibri" w:eastAsia="Times New Roman" w:hAnsi="Calibri" w:cs="Times New Roman"/>
          <w:color w:val="000000"/>
        </w:rPr>
        <w:t xml:space="preserve"> – a policy that a user must agree to follow in order to be provided access to a network or to the Internet</w:t>
      </w:r>
    </w:p>
    <w:p w14:paraId="6092CD61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Nonrepudiation Clause</w:t>
      </w:r>
      <w:r w:rsidRPr="002913AC">
        <w:rPr>
          <w:rFonts w:ascii="Calibri" w:eastAsia="Times New Roman" w:hAnsi="Calibri" w:cs="Times New Roman"/>
          <w:color w:val="000000"/>
        </w:rPr>
        <w:t xml:space="preserve"> – a contractual stipulation to ensure that e-business participants do not deny (repudiate) their online actions.</w:t>
      </w:r>
    </w:p>
    <w:p w14:paraId="7ADDFB05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Information security</w:t>
      </w:r>
      <w:r w:rsidRPr="002913AC">
        <w:rPr>
          <w:rFonts w:ascii="Calibri" w:eastAsia="Times New Roman" w:hAnsi="Calibri" w:cs="Times New Roman"/>
          <w:color w:val="000000"/>
        </w:rPr>
        <w:t xml:space="preserve"> – the protection of information from accidental or intentional misuse by persons inside or outside an organization.</w:t>
      </w:r>
    </w:p>
    <w:p w14:paraId="30F3E787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2913AC">
        <w:rPr>
          <w:rFonts w:ascii="Calibri" w:eastAsia="Times New Roman" w:hAnsi="Calibri" w:cs="Times New Roman"/>
          <w:color w:val="000000"/>
        </w:rPr>
        <w:t xml:space="preserve">The greatest threat to a business information system are 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insiders, </w:t>
      </w:r>
      <w:r w:rsidRPr="002913AC">
        <w:rPr>
          <w:rFonts w:ascii="Calibri" w:eastAsia="Times New Roman" w:hAnsi="Calibri" w:cs="Times New Roman"/>
          <w:color w:val="000000"/>
        </w:rPr>
        <w:t>employees and authorized users of the IS:</w:t>
      </w:r>
    </w:p>
    <w:p w14:paraId="1805F180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 xml:space="preserve">Negligence, mistakes and ignorance of the consequences of risky </w:t>
      </w:r>
      <w:proofErr w:type="spellStart"/>
      <w:r w:rsidRPr="002913AC">
        <w:rPr>
          <w:rFonts w:ascii="Calibri" w:eastAsia="Times New Roman" w:hAnsi="Calibri" w:cs="Times New Roman"/>
          <w:color w:val="000000"/>
        </w:rPr>
        <w:t>behaviour</w:t>
      </w:r>
      <w:proofErr w:type="spellEnd"/>
      <w:r w:rsidRPr="002913AC">
        <w:rPr>
          <w:rFonts w:ascii="Calibri" w:eastAsia="Times New Roman" w:hAnsi="Calibri" w:cs="Times New Roman"/>
          <w:color w:val="000000"/>
        </w:rPr>
        <w:t>.</w:t>
      </w:r>
    </w:p>
    <w:p w14:paraId="370E6B9B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 xml:space="preserve">Victims of </w:t>
      </w: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social engineering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, </w:t>
      </w:r>
      <w:r w:rsidRPr="002913AC">
        <w:rPr>
          <w:rFonts w:ascii="Calibri" w:eastAsia="Times New Roman" w:hAnsi="Calibri" w:cs="Times New Roman"/>
          <w:color w:val="000000"/>
        </w:rPr>
        <w:t>the use, by hackers, of social skills to acquire passwords and personal data.</w:t>
      </w:r>
    </w:p>
    <w:p w14:paraId="3F42E450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Information security policies</w:t>
      </w:r>
      <w:r w:rsidRPr="002913AC">
        <w:rPr>
          <w:rFonts w:ascii="Calibri" w:eastAsia="Times New Roman" w:hAnsi="Calibri" w:cs="Times New Roman"/>
          <w:color w:val="000000"/>
        </w:rPr>
        <w:t xml:space="preserve"> – identify the rules required to maintain information security.</w:t>
      </w:r>
    </w:p>
    <w:p w14:paraId="043DA416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Information security plan</w:t>
      </w:r>
      <w:r w:rsidRPr="002913AC">
        <w:rPr>
          <w:rFonts w:ascii="Calibri" w:eastAsia="Times New Roman" w:hAnsi="Calibri" w:cs="Times New Roman"/>
          <w:color w:val="000000"/>
        </w:rPr>
        <w:t xml:space="preserve"> – how an organization will implement the information security policies.</w:t>
      </w:r>
    </w:p>
    <w:p w14:paraId="4BCC9D5C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 xml:space="preserve">There are three primary information technology security areas </w:t>
      </w:r>
    </w:p>
    <w:p w14:paraId="03BDA333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  <w:shd w:val="clear" w:color="auto" w:fill="00B0F0"/>
        </w:rPr>
        <w:t>Authentication</w:t>
      </w:r>
      <w:r w:rsidRPr="002913AC">
        <w:rPr>
          <w:rFonts w:ascii="Calibri" w:eastAsia="Times New Roman" w:hAnsi="Calibri" w:cs="Times New Roman"/>
          <w:color w:val="000000"/>
        </w:rPr>
        <w:t xml:space="preserve"> and </w:t>
      </w:r>
      <w:r w:rsidRPr="002913AC">
        <w:rPr>
          <w:rFonts w:ascii="Calibri" w:eastAsia="Times New Roman" w:hAnsi="Calibri" w:cs="Times New Roman"/>
          <w:color w:val="000000"/>
          <w:shd w:val="clear" w:color="auto" w:fill="00B0F0"/>
        </w:rPr>
        <w:t>authorization</w:t>
      </w:r>
    </w:p>
    <w:p w14:paraId="1D2A87AA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  <w:shd w:val="clear" w:color="auto" w:fill="00B0F0"/>
        </w:rPr>
        <w:t>Prevention</w:t>
      </w:r>
      <w:r w:rsidRPr="002913AC">
        <w:rPr>
          <w:rFonts w:ascii="Calibri" w:eastAsia="Times New Roman" w:hAnsi="Calibri" w:cs="Times New Roman"/>
          <w:color w:val="000000"/>
        </w:rPr>
        <w:t xml:space="preserve"> and </w:t>
      </w:r>
      <w:r w:rsidRPr="002913AC">
        <w:rPr>
          <w:rFonts w:ascii="Calibri" w:eastAsia="Times New Roman" w:hAnsi="Calibri" w:cs="Times New Roman"/>
          <w:color w:val="000000"/>
          <w:shd w:val="clear" w:color="auto" w:fill="00B0F0"/>
        </w:rPr>
        <w:t>resistance</w:t>
      </w:r>
    </w:p>
    <w:p w14:paraId="03A337B7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  <w:shd w:val="clear" w:color="auto" w:fill="00B0F0"/>
        </w:rPr>
        <w:t>Detection</w:t>
      </w:r>
      <w:r w:rsidRPr="002913AC">
        <w:rPr>
          <w:rFonts w:ascii="Calibri" w:eastAsia="Times New Roman" w:hAnsi="Calibri" w:cs="Times New Roman"/>
          <w:color w:val="000000"/>
        </w:rPr>
        <w:t xml:space="preserve"> and </w:t>
      </w:r>
      <w:r w:rsidRPr="002913AC">
        <w:rPr>
          <w:rFonts w:ascii="Calibri" w:eastAsia="Times New Roman" w:hAnsi="Calibri" w:cs="Times New Roman"/>
          <w:color w:val="000000"/>
          <w:shd w:val="clear" w:color="auto" w:fill="00B0F0"/>
        </w:rPr>
        <w:t>response</w:t>
      </w:r>
    </w:p>
    <w:p w14:paraId="279D0860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Authentication</w:t>
      </w:r>
      <w:r w:rsidRPr="002913AC">
        <w:rPr>
          <w:rFonts w:ascii="Calibri" w:eastAsia="Times New Roman" w:hAnsi="Calibri" w:cs="Times New Roman"/>
          <w:color w:val="000000"/>
        </w:rPr>
        <w:t xml:space="preserve"> – A method for confirming users’ identities</w:t>
      </w:r>
    </w:p>
    <w:p w14:paraId="4E571ABF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Authorization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2913AC">
        <w:rPr>
          <w:rFonts w:ascii="Calibri" w:eastAsia="Times New Roman" w:hAnsi="Calibri" w:cs="Times New Roman"/>
          <w:b/>
          <w:bCs/>
          <w:color w:val="000000"/>
          <w:lang w:val="en-CA"/>
        </w:rPr>
        <w:t>–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2913AC">
        <w:rPr>
          <w:rFonts w:ascii="Calibri" w:eastAsia="Times New Roman" w:hAnsi="Calibri" w:cs="Times New Roman"/>
          <w:color w:val="000000"/>
        </w:rPr>
        <w:t>The process of giving someone permission to do or have something</w:t>
      </w:r>
    </w:p>
    <w:p w14:paraId="7EAA0359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Identity theft</w:t>
      </w:r>
      <w:r w:rsidRPr="002913AC">
        <w:rPr>
          <w:rFonts w:ascii="Calibri" w:eastAsia="Times New Roman" w:hAnsi="Calibri" w:cs="Times New Roman"/>
          <w:color w:val="000000"/>
        </w:rPr>
        <w:t xml:space="preserve"> – the forging of someone’s identity for the purpose of fraud</w:t>
      </w:r>
    </w:p>
    <w:p w14:paraId="5B4F7819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Phishing</w:t>
      </w:r>
      <w:r w:rsidRPr="002913AC">
        <w:rPr>
          <w:rFonts w:ascii="Calibri" w:eastAsia="Times New Roman" w:hAnsi="Calibri" w:cs="Times New Roman"/>
          <w:color w:val="000000"/>
        </w:rPr>
        <w:t xml:space="preserve"> – a technique to gain personal information for the purpose of identity theft, usually by means of fraudulent e-mail</w:t>
      </w:r>
    </w:p>
    <w:p w14:paraId="12BF4036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Tokens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2913AC">
        <w:rPr>
          <w:rFonts w:ascii="Calibri" w:eastAsia="Times New Roman" w:hAnsi="Calibri" w:cs="Times New Roman"/>
          <w:color w:val="000000"/>
        </w:rPr>
        <w:t>– Small electronic devices that change user passwords automatically.</w:t>
      </w:r>
    </w:p>
    <w:p w14:paraId="4E0F0506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Smart card</w:t>
      </w:r>
      <w:r w:rsidRPr="002913AC">
        <w:rPr>
          <w:rFonts w:ascii="Calibri" w:eastAsia="Times New Roman" w:hAnsi="Calibri" w:cs="Times New Roman"/>
          <w:color w:val="000000"/>
        </w:rPr>
        <w:t xml:space="preserve"> – A device that is around the same size as a credit card, containing embedded technologies that can store information and small amounts of software to perform some limited processing. </w:t>
      </w:r>
    </w:p>
    <w:p w14:paraId="314093DE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Biometrics</w:t>
      </w:r>
      <w:r w:rsidRPr="002913AC">
        <w:rPr>
          <w:rFonts w:ascii="Calibri" w:eastAsia="Times New Roman" w:hAnsi="Calibri" w:cs="Times New Roman"/>
          <w:color w:val="000000"/>
        </w:rPr>
        <w:t xml:space="preserve"> – The identification of a user based on a physical characteristic, such as a fingerprint, iris, face, voice, or handwriting. Unfortunately, this method can be costly and intrusive. (This is by far the best and most effective way to manage authentication)</w:t>
      </w:r>
    </w:p>
    <w:p w14:paraId="15757994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 xml:space="preserve">Technologies available to help </w:t>
      </w:r>
      <w:r w:rsidRPr="002913AC">
        <w:rPr>
          <w:rFonts w:ascii="Calibri" w:eastAsia="Times New Roman" w:hAnsi="Calibri" w:cs="Times New Roman"/>
          <w:color w:val="000000"/>
          <w:highlight w:val="cyan"/>
        </w:rPr>
        <w:t>prevent and build resistance to attacks</w:t>
      </w:r>
      <w:r w:rsidRPr="002913AC">
        <w:rPr>
          <w:rFonts w:ascii="Calibri" w:eastAsia="Times New Roman" w:hAnsi="Calibri" w:cs="Times New Roman"/>
          <w:color w:val="000000"/>
        </w:rPr>
        <w:t xml:space="preserve"> include</w:t>
      </w:r>
    </w:p>
    <w:p w14:paraId="56C5D2A5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  <w:shd w:val="clear" w:color="auto" w:fill="00B0F0"/>
        </w:rPr>
        <w:t>Content filtering</w:t>
      </w:r>
    </w:p>
    <w:p w14:paraId="7E2EE066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  <w:shd w:val="clear" w:color="auto" w:fill="00B0F0"/>
        </w:rPr>
        <w:t>Encryption</w:t>
      </w:r>
    </w:p>
    <w:p w14:paraId="6763AECD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  <w:shd w:val="clear" w:color="auto" w:fill="00B0F0"/>
        </w:rPr>
        <w:t>Firewalls</w:t>
      </w:r>
    </w:p>
    <w:p w14:paraId="7635D126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Content filtering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2913AC">
        <w:rPr>
          <w:rFonts w:ascii="Calibri" w:eastAsia="Times New Roman" w:hAnsi="Calibri" w:cs="Times New Roman"/>
          <w:color w:val="000000"/>
        </w:rPr>
        <w:t>- prevents emails containing sensitive information from transmitting and stops spam and viruses from spreading.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 </w:t>
      </w:r>
    </w:p>
    <w:p w14:paraId="09A5A77A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Spam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 – </w:t>
      </w:r>
      <w:r w:rsidRPr="002913AC">
        <w:rPr>
          <w:rFonts w:ascii="Calibri" w:eastAsia="Times New Roman" w:hAnsi="Calibri" w:cs="Times New Roman"/>
          <w:color w:val="000000"/>
        </w:rPr>
        <w:t>is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2913AC">
        <w:rPr>
          <w:rFonts w:ascii="Calibri" w:eastAsia="Times New Roman" w:hAnsi="Calibri" w:cs="Times New Roman"/>
          <w:color w:val="000000"/>
        </w:rPr>
        <w:t>a form of unsolicited email.</w:t>
      </w:r>
    </w:p>
    <w:p w14:paraId="3316B2C9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Encryption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>—</w:t>
      </w:r>
      <w:r w:rsidRPr="002913AC">
        <w:rPr>
          <w:rFonts w:ascii="Calibri" w:eastAsia="Times New Roman" w:hAnsi="Calibri" w:cs="Times New Roman"/>
          <w:color w:val="000000"/>
        </w:rPr>
        <w:t>is a method of transforming a message into an alternative form that requires a key or password to make it readable.</w:t>
      </w:r>
    </w:p>
    <w:p w14:paraId="08D59D18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Public key encryption (</w:t>
      </w:r>
      <w:proofErr w:type="spellStart"/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PKE</w:t>
      </w:r>
      <w:proofErr w:type="spellEnd"/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)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>—</w:t>
      </w:r>
      <w:r w:rsidRPr="002913AC">
        <w:rPr>
          <w:rFonts w:ascii="Calibri" w:eastAsia="Times New Roman" w:hAnsi="Calibri" w:cs="Times New Roman"/>
          <w:color w:val="000000"/>
        </w:rPr>
        <w:t xml:space="preserve">is a method where the key to scramble the message is known to everyone but the key to unscramble it is held by the recipient only. </w:t>
      </w:r>
    </w:p>
    <w:p w14:paraId="05F84D8E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Firewall</w:t>
      </w:r>
      <w:r w:rsidRPr="002913AC">
        <w:rPr>
          <w:rFonts w:ascii="Calibri" w:eastAsia="Times New Roman" w:hAnsi="Calibri" w:cs="Times New Roman"/>
          <w:color w:val="000000"/>
        </w:rPr>
        <w:t xml:space="preserve"> – Hardware and/or software that guards a private network by analyzing the information leaving and entering the network</w:t>
      </w:r>
    </w:p>
    <w:p w14:paraId="21C3FE08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Hackers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>—</w:t>
      </w:r>
      <w:r w:rsidRPr="002913AC">
        <w:rPr>
          <w:rFonts w:ascii="Calibri" w:eastAsia="Times New Roman" w:hAnsi="Calibri" w:cs="Times New Roman"/>
          <w:color w:val="000000"/>
        </w:rPr>
        <w:t xml:space="preserve">are experts in technology who use their knowledge to break into computers and computer networks, either for profit or just motivated by the challenge </w:t>
      </w:r>
    </w:p>
    <w:p w14:paraId="76F52A48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>Black-hat hacker</w:t>
      </w:r>
    </w:p>
    <w:p w14:paraId="366400E5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>Cracker</w:t>
      </w:r>
    </w:p>
    <w:p w14:paraId="35832B08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proofErr w:type="spellStart"/>
      <w:r w:rsidRPr="002913AC">
        <w:rPr>
          <w:rFonts w:ascii="Calibri" w:eastAsia="Times New Roman" w:hAnsi="Calibri" w:cs="Times New Roman"/>
          <w:color w:val="000000"/>
        </w:rPr>
        <w:t>Cyberterrorist</w:t>
      </w:r>
      <w:proofErr w:type="spellEnd"/>
    </w:p>
    <w:p w14:paraId="0416A395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proofErr w:type="spellStart"/>
      <w:r w:rsidRPr="002913AC">
        <w:rPr>
          <w:rFonts w:ascii="Calibri" w:eastAsia="Times New Roman" w:hAnsi="Calibri" w:cs="Times New Roman"/>
          <w:color w:val="000000"/>
        </w:rPr>
        <w:t>Hactivist</w:t>
      </w:r>
      <w:proofErr w:type="spellEnd"/>
    </w:p>
    <w:p w14:paraId="738E3E27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>Script kiddies or script bunnies</w:t>
      </w:r>
    </w:p>
    <w:p w14:paraId="32F352C2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>White-hat hacker</w:t>
      </w:r>
    </w:p>
    <w:p w14:paraId="3BBAA83B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Virus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>—</w:t>
      </w:r>
      <w:r w:rsidRPr="002913AC">
        <w:rPr>
          <w:rFonts w:ascii="Calibri" w:eastAsia="Times New Roman" w:hAnsi="Calibri" w:cs="Times New Roman"/>
          <w:color w:val="000000"/>
        </w:rPr>
        <w:t>malicious software that spreads from computer to computer by a user activating the file in which it resides.</w:t>
      </w:r>
    </w:p>
    <w:p w14:paraId="02D4AB6A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>Backdoor program</w:t>
      </w:r>
    </w:p>
    <w:p w14:paraId="33C0BC07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>Denial-of-service  (</w:t>
      </w:r>
      <w:proofErr w:type="spellStart"/>
      <w:r w:rsidRPr="002913AC">
        <w:rPr>
          <w:rFonts w:ascii="Calibri" w:eastAsia="Times New Roman" w:hAnsi="Calibri" w:cs="Times New Roman"/>
          <w:color w:val="000000"/>
        </w:rPr>
        <w:t>DoS</w:t>
      </w:r>
      <w:proofErr w:type="spellEnd"/>
      <w:r w:rsidRPr="002913AC">
        <w:rPr>
          <w:rFonts w:ascii="Calibri" w:eastAsia="Times New Roman" w:hAnsi="Calibri" w:cs="Times New Roman"/>
          <w:color w:val="000000"/>
        </w:rPr>
        <w:t>)</w:t>
      </w:r>
    </w:p>
    <w:p w14:paraId="03FA2D12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>Distributed denial-of-</w:t>
      </w:r>
      <w:proofErr w:type="gramStart"/>
      <w:r w:rsidRPr="002913AC">
        <w:rPr>
          <w:rFonts w:ascii="Calibri" w:eastAsia="Times New Roman" w:hAnsi="Calibri" w:cs="Times New Roman"/>
          <w:color w:val="000000"/>
        </w:rPr>
        <w:t>service(</w:t>
      </w:r>
      <w:proofErr w:type="spellStart"/>
      <w:proofErr w:type="gramEnd"/>
      <w:r w:rsidRPr="002913AC">
        <w:rPr>
          <w:rFonts w:ascii="Calibri" w:eastAsia="Times New Roman" w:hAnsi="Calibri" w:cs="Times New Roman"/>
          <w:color w:val="000000"/>
        </w:rPr>
        <w:t>DDoS</w:t>
      </w:r>
      <w:proofErr w:type="spellEnd"/>
      <w:r w:rsidRPr="002913AC">
        <w:rPr>
          <w:rFonts w:ascii="Calibri" w:eastAsia="Times New Roman" w:hAnsi="Calibri" w:cs="Times New Roman"/>
          <w:color w:val="000000"/>
        </w:rPr>
        <w:t>)</w:t>
      </w:r>
    </w:p>
    <w:p w14:paraId="2F9FAB76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 xml:space="preserve">Polymorphic virus </w:t>
      </w:r>
    </w:p>
    <w:p w14:paraId="1B818FE2" w14:textId="77777777" w:rsidR="002913AC" w:rsidRPr="002913AC" w:rsidRDefault="002913AC" w:rsidP="002913AC">
      <w:pPr>
        <w:numPr>
          <w:ilvl w:val="2"/>
          <w:numId w:val="4"/>
        </w:numPr>
        <w:spacing w:before="100" w:beforeAutospacing="1" w:after="100" w:afterAutospacing="1"/>
        <w:ind w:left="148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color w:val="000000"/>
        </w:rPr>
        <w:t>Trojan-horse virus</w:t>
      </w:r>
    </w:p>
    <w:p w14:paraId="5479858D" w14:textId="77777777" w:rsidR="002913AC" w:rsidRPr="002913AC" w:rsidRDefault="002913AC" w:rsidP="002913AC">
      <w:pPr>
        <w:numPr>
          <w:ilvl w:val="1"/>
          <w:numId w:val="4"/>
        </w:numPr>
        <w:spacing w:before="100" w:beforeAutospacing="1" w:after="100" w:afterAutospacing="1"/>
        <w:ind w:left="949"/>
        <w:contextualSpacing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000000"/>
          <w:highlight w:val="cyan"/>
        </w:rPr>
        <w:t>Worm</w:t>
      </w:r>
      <w:r w:rsidRPr="002913AC">
        <w:rPr>
          <w:rFonts w:ascii="Calibri" w:eastAsia="Times New Roman" w:hAnsi="Calibri" w:cs="Times New Roman"/>
          <w:b/>
          <w:bCs/>
          <w:color w:val="000000"/>
        </w:rPr>
        <w:t>—</w:t>
      </w:r>
      <w:r w:rsidRPr="002913AC">
        <w:rPr>
          <w:rFonts w:ascii="Calibri" w:eastAsia="Times New Roman" w:hAnsi="Calibri" w:cs="Times New Roman"/>
          <w:color w:val="000000"/>
        </w:rPr>
        <w:t>a type of malicious software that spreads across networks and does not need a user to activate it.</w:t>
      </w:r>
    </w:p>
    <w:p w14:paraId="550551C1" w14:textId="77777777" w:rsidR="002913AC" w:rsidRPr="002913AC" w:rsidRDefault="002913AC" w:rsidP="002913AC">
      <w:pPr>
        <w:spacing w:before="100" w:beforeAutospacing="1" w:after="100" w:afterAutospacing="1"/>
        <w:contextualSpacing/>
        <w:rPr>
          <w:b/>
          <w:sz w:val="28"/>
          <w:szCs w:val="28"/>
        </w:rPr>
      </w:pPr>
    </w:p>
    <w:p w14:paraId="481E49A8" w14:textId="77777777" w:rsidR="002913AC" w:rsidRDefault="002913AC" w:rsidP="002913AC">
      <w:pPr>
        <w:spacing w:before="100" w:beforeAutospacing="1" w:after="100" w:afterAutospacing="1"/>
        <w:contextualSpacing/>
        <w:rPr>
          <w:b/>
          <w:sz w:val="32"/>
          <w:szCs w:val="32"/>
        </w:rPr>
      </w:pPr>
      <w:r w:rsidRPr="002913AC">
        <w:rPr>
          <w:b/>
          <w:sz w:val="32"/>
          <w:szCs w:val="32"/>
        </w:rPr>
        <w:t>Chapter 10</w:t>
      </w:r>
    </w:p>
    <w:p w14:paraId="4CFC8520" w14:textId="77777777" w:rsidR="002913AC" w:rsidRPr="002913AC" w:rsidRDefault="002913AC" w:rsidP="002913AC">
      <w:pPr>
        <w:numPr>
          <w:ilvl w:val="1"/>
          <w:numId w:val="5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Information systems that are built correctly can transform as the organization and its business transform.</w:t>
      </w:r>
    </w:p>
    <w:p w14:paraId="0E8C0754" w14:textId="77777777" w:rsidR="002913AC" w:rsidRPr="002913AC" w:rsidRDefault="002913AC" w:rsidP="002913AC">
      <w:pPr>
        <w:numPr>
          <w:ilvl w:val="1"/>
          <w:numId w:val="5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Information systems that effectively meet employee needs will help an organization become more productive and enhance decision-making.</w:t>
      </w:r>
    </w:p>
    <w:p w14:paraId="2D01C7CE" w14:textId="77777777" w:rsidR="002913AC" w:rsidRPr="002913AC" w:rsidRDefault="002913AC" w:rsidP="002913AC">
      <w:pPr>
        <w:numPr>
          <w:ilvl w:val="1"/>
          <w:numId w:val="5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Information systems that do not meet employee needs may have a damaging effect on productivity and can even cause a business to fail.</w:t>
      </w:r>
    </w:p>
    <w:p w14:paraId="385AFCB5" w14:textId="77777777" w:rsidR="002913AC" w:rsidRPr="002913AC" w:rsidRDefault="002913AC" w:rsidP="002913AC">
      <w:pPr>
        <w:numPr>
          <w:ilvl w:val="1"/>
          <w:numId w:val="5"/>
        </w:numPr>
        <w:ind w:left="418"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Systems development life cycle</w:t>
      </w:r>
      <w:r w:rsidRPr="002913AC">
        <w:rPr>
          <w:rFonts w:ascii="Calibri" w:eastAsia="Times New Roman" w:hAnsi="Calibri" w:cs="Times New Roman"/>
          <w:b/>
          <w:bCs/>
        </w:rPr>
        <w:t xml:space="preserve"> (</w:t>
      </w:r>
      <w:proofErr w:type="spellStart"/>
      <w:r w:rsidRPr="002913AC">
        <w:rPr>
          <w:rFonts w:ascii="Calibri" w:eastAsia="Times New Roman" w:hAnsi="Calibri" w:cs="Times New Roman"/>
          <w:b/>
          <w:bCs/>
        </w:rPr>
        <w:t>SDLC</w:t>
      </w:r>
      <w:proofErr w:type="spellEnd"/>
      <w:r w:rsidRPr="002913AC">
        <w:rPr>
          <w:rFonts w:ascii="Calibri" w:eastAsia="Times New Roman" w:hAnsi="Calibri" w:cs="Times New Roman"/>
          <w:b/>
          <w:bCs/>
        </w:rPr>
        <w:t>)</w:t>
      </w:r>
      <w:r w:rsidRPr="002913AC">
        <w:rPr>
          <w:rFonts w:ascii="Calibri" w:eastAsia="Times New Roman" w:hAnsi="Calibri" w:cs="Times New Roman"/>
          <w:b/>
          <w:bCs/>
          <w:lang w:val="en-CA"/>
        </w:rPr>
        <w:t>—</w:t>
      </w:r>
      <w:r w:rsidRPr="002913AC">
        <w:rPr>
          <w:rFonts w:ascii="Calibri" w:eastAsia="Times New Roman" w:hAnsi="Calibri" w:cs="Times New Roman"/>
        </w:rPr>
        <w:t>The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  <w:r w:rsidRPr="002913AC">
        <w:rPr>
          <w:rFonts w:ascii="Calibri" w:eastAsia="Times New Roman" w:hAnsi="Calibri" w:cs="Times New Roman"/>
        </w:rPr>
        <w:t>overall process for developing information systems from planning and analysis through implementation and maintenance</w:t>
      </w:r>
    </w:p>
    <w:p w14:paraId="159D818D" w14:textId="77777777" w:rsidR="002913AC" w:rsidRPr="002913AC" w:rsidRDefault="002913AC" w:rsidP="002913AC">
      <w:pPr>
        <w:numPr>
          <w:ilvl w:val="2"/>
          <w:numId w:val="5"/>
        </w:numPr>
        <w:ind w:left="958"/>
        <w:textAlignment w:val="center"/>
        <w:rPr>
          <w:rFonts w:ascii="Calibri" w:eastAsia="Times New Roman" w:hAnsi="Calibri" w:cs="Times New Roman"/>
        </w:rPr>
      </w:pPr>
      <w:proofErr w:type="spellStart"/>
      <w:r w:rsidRPr="002913AC">
        <w:rPr>
          <w:rFonts w:ascii="Calibri" w:eastAsia="Times New Roman" w:hAnsi="Calibri" w:cs="Times New Roman"/>
          <w:b/>
          <w:bCs/>
          <w:highlight w:val="cyan"/>
        </w:rPr>
        <w:t>SDLC</w:t>
      </w:r>
      <w:proofErr w:type="spellEnd"/>
      <w:r w:rsidRPr="002913AC">
        <w:rPr>
          <w:rFonts w:ascii="Calibri" w:eastAsia="Times New Roman" w:hAnsi="Calibri" w:cs="Times New Roman"/>
          <w:b/>
          <w:bCs/>
          <w:highlight w:val="cyan"/>
        </w:rPr>
        <w:t xml:space="preserve"> Phases</w:t>
      </w:r>
    </w:p>
    <w:p w14:paraId="567FB0E0" w14:textId="77777777" w:rsidR="002913AC" w:rsidRPr="002913AC" w:rsidRDefault="002913AC" w:rsidP="002913AC">
      <w:pPr>
        <w:numPr>
          <w:ilvl w:val="3"/>
          <w:numId w:val="6"/>
        </w:numPr>
        <w:ind w:left="149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2E75B5"/>
        </w:rPr>
        <w:t>Planning phase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  <w:r w:rsidRPr="002913AC">
        <w:rPr>
          <w:rFonts w:ascii="Calibri" w:eastAsia="Times New Roman" w:hAnsi="Calibri" w:cs="Times New Roman"/>
        </w:rPr>
        <w:t>– Establishes a high-level plan of the intended project and determines project goals.</w:t>
      </w:r>
    </w:p>
    <w:p w14:paraId="7BB1531E" w14:textId="77777777" w:rsidR="002913AC" w:rsidRPr="002913AC" w:rsidRDefault="002913AC" w:rsidP="002913AC">
      <w:pPr>
        <w:numPr>
          <w:ilvl w:val="3"/>
          <w:numId w:val="6"/>
        </w:numPr>
        <w:ind w:left="149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2E75B5"/>
        </w:rPr>
        <w:t>Analysis phase</w:t>
      </w:r>
      <w:r w:rsidRPr="002913AC">
        <w:rPr>
          <w:rFonts w:ascii="Calibri" w:eastAsia="Times New Roman" w:hAnsi="Calibri" w:cs="Times New Roman"/>
        </w:rPr>
        <w:t xml:space="preserve"> – Involves analyzing end-user business requirements and refining project goals into defined functions and operations of the intended system.</w:t>
      </w:r>
    </w:p>
    <w:p w14:paraId="5CCEAC9E" w14:textId="77777777" w:rsidR="002913AC" w:rsidRPr="002913AC" w:rsidRDefault="002913AC" w:rsidP="002913AC">
      <w:pPr>
        <w:numPr>
          <w:ilvl w:val="4"/>
          <w:numId w:val="6"/>
        </w:numPr>
        <w:ind w:left="203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2E75B5"/>
        </w:rPr>
        <w:t>Business requirement</w:t>
      </w:r>
      <w:r w:rsidRPr="002913AC">
        <w:rPr>
          <w:rFonts w:ascii="Calibri" w:eastAsia="Times New Roman" w:hAnsi="Calibri" w:cs="Times New Roman"/>
        </w:rPr>
        <w:t xml:space="preserve"> – Specific business requests the system must meet to be successful</w:t>
      </w:r>
    </w:p>
    <w:p w14:paraId="7FC11A03" w14:textId="77777777" w:rsidR="002913AC" w:rsidRPr="002913AC" w:rsidRDefault="002913AC" w:rsidP="002913AC">
      <w:pPr>
        <w:numPr>
          <w:ilvl w:val="3"/>
          <w:numId w:val="6"/>
        </w:numPr>
        <w:ind w:left="149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2E75B5"/>
        </w:rPr>
        <w:t>Design phase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  <w:r w:rsidRPr="002913AC">
        <w:rPr>
          <w:rFonts w:ascii="Calibri" w:eastAsia="Times New Roman" w:hAnsi="Calibri" w:cs="Times New Roman"/>
        </w:rPr>
        <w:t>– Establishes descriptions of the desired features and operations of the system including screen layouts, business rules, process diagrams, pseudo code, and other documentation.</w:t>
      </w:r>
    </w:p>
    <w:p w14:paraId="2E0FE585" w14:textId="77777777" w:rsidR="002913AC" w:rsidRPr="002913AC" w:rsidRDefault="002913AC" w:rsidP="002913AC">
      <w:pPr>
        <w:numPr>
          <w:ilvl w:val="3"/>
          <w:numId w:val="6"/>
        </w:numPr>
        <w:ind w:left="149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2E75B5"/>
        </w:rPr>
        <w:t>Development phase</w:t>
      </w:r>
      <w:r w:rsidRPr="002913AC">
        <w:rPr>
          <w:rFonts w:ascii="Calibri" w:eastAsia="Times New Roman" w:hAnsi="Calibri" w:cs="Times New Roman"/>
        </w:rPr>
        <w:t xml:space="preserve"> – Involves taking all of the detailed design documents from the design phase and transforming them into the actual system.</w:t>
      </w:r>
    </w:p>
    <w:p w14:paraId="32E4DFAE" w14:textId="77777777" w:rsidR="002913AC" w:rsidRPr="002913AC" w:rsidRDefault="002913AC" w:rsidP="002913AC">
      <w:pPr>
        <w:numPr>
          <w:ilvl w:val="3"/>
          <w:numId w:val="6"/>
        </w:numPr>
        <w:ind w:left="149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2E75B5"/>
        </w:rPr>
        <w:t>Testing phase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  <w:r w:rsidRPr="002913AC">
        <w:rPr>
          <w:rFonts w:ascii="Calibri" w:eastAsia="Times New Roman" w:hAnsi="Calibri" w:cs="Times New Roman"/>
        </w:rPr>
        <w:t>– Involves bringing all the project pieces together into a special testing environment to eliminate errors and bugs, and verify that the system meets all of the business requirements defined in the analysis phase.</w:t>
      </w:r>
    </w:p>
    <w:p w14:paraId="1165F12D" w14:textId="77777777" w:rsidR="002913AC" w:rsidRPr="002913AC" w:rsidRDefault="002913AC" w:rsidP="002913AC">
      <w:pPr>
        <w:numPr>
          <w:ilvl w:val="3"/>
          <w:numId w:val="6"/>
        </w:numPr>
        <w:ind w:left="149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color w:val="2E75B5"/>
        </w:rPr>
        <w:t>Implementation phase</w:t>
      </w:r>
      <w:r w:rsidRPr="002913AC">
        <w:rPr>
          <w:rFonts w:ascii="Calibri" w:eastAsia="Times New Roman" w:hAnsi="Calibri" w:cs="Times New Roman"/>
        </w:rPr>
        <w:t xml:space="preserve"> – Involves placing the system into production so users can begin to perform actual business operations with it.</w:t>
      </w:r>
    </w:p>
    <w:p w14:paraId="0EE21275" w14:textId="77777777" w:rsidR="002913AC" w:rsidRPr="002913AC" w:rsidRDefault="002913AC" w:rsidP="002913AC">
      <w:pPr>
        <w:numPr>
          <w:ilvl w:val="3"/>
          <w:numId w:val="6"/>
        </w:numPr>
        <w:ind w:left="1498"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b/>
          <w:bCs/>
          <w:color w:val="2E75B5"/>
        </w:rPr>
        <w:t>Maintenance phase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  <w:r w:rsidRPr="002913AC">
        <w:rPr>
          <w:rFonts w:ascii="Calibri" w:eastAsia="Times New Roman" w:hAnsi="Calibri" w:cs="Times New Roman"/>
          <w:b/>
          <w:bCs/>
          <w:lang w:val="en-CA"/>
        </w:rPr>
        <w:t>–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  <w:r w:rsidRPr="002913AC">
        <w:rPr>
          <w:rFonts w:ascii="Calibri" w:eastAsia="Times New Roman" w:hAnsi="Calibri" w:cs="Times New Roman"/>
        </w:rPr>
        <w:t>Involves performing changes, corrections, additions, and upgrades to ensure the system continues to meet its business goals</w:t>
      </w:r>
    </w:p>
    <w:p w14:paraId="11EAD472" w14:textId="77777777" w:rsidR="002913AC" w:rsidRPr="002913AC" w:rsidRDefault="002913AC" w:rsidP="002913AC">
      <w:pPr>
        <w:numPr>
          <w:ilvl w:val="1"/>
          <w:numId w:val="6"/>
        </w:numPr>
        <w:ind w:left="418"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Methodology</w:t>
      </w:r>
      <w:r w:rsidRPr="002913AC">
        <w:rPr>
          <w:rFonts w:ascii="Calibri" w:eastAsia="Times New Roman" w:hAnsi="Calibri" w:cs="Times New Roman"/>
          <w:b/>
          <w:bCs/>
          <w:lang w:val="en-CA"/>
        </w:rPr>
        <w:t>—</w:t>
      </w:r>
      <w:r w:rsidRPr="002913AC">
        <w:rPr>
          <w:rFonts w:ascii="Calibri" w:eastAsia="Times New Roman" w:hAnsi="Calibri" w:cs="Times New Roman"/>
        </w:rPr>
        <w:t>is a set of policies, procedures, standards, processes, practices, tools, techniques and tasks that people apply to technical and management challenges.</w:t>
      </w:r>
      <w:r w:rsidRPr="002913AC">
        <w:rPr>
          <w:rFonts w:ascii="Calibri" w:eastAsia="Times New Roman" w:hAnsi="Calibri" w:cs="Times New Roman"/>
          <w:b/>
          <w:bCs/>
        </w:rPr>
        <w:t xml:space="preserve">  </w:t>
      </w:r>
    </w:p>
    <w:p w14:paraId="78E4C6E4" w14:textId="77777777" w:rsidR="002913AC" w:rsidRPr="002913AC" w:rsidRDefault="002913AC" w:rsidP="002913AC">
      <w:pPr>
        <w:numPr>
          <w:ilvl w:val="1"/>
          <w:numId w:val="6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Systems Development Methodologies include</w:t>
      </w:r>
      <w:r w:rsidRPr="002913AC">
        <w:rPr>
          <w:rFonts w:ascii="Calibri" w:eastAsia="Times New Roman" w:hAnsi="Calibri" w:cs="Times New Roman"/>
          <w:b/>
          <w:bCs/>
        </w:rPr>
        <w:t>:</w:t>
      </w:r>
    </w:p>
    <w:p w14:paraId="7BAF22D8" w14:textId="77777777" w:rsidR="002913AC" w:rsidRPr="002913AC" w:rsidRDefault="002913AC" w:rsidP="002913AC">
      <w:pPr>
        <w:numPr>
          <w:ilvl w:val="2"/>
          <w:numId w:val="6"/>
        </w:numPr>
        <w:ind w:left="958"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Waterfall</w:t>
      </w:r>
      <w:r w:rsidRPr="002913AC">
        <w:rPr>
          <w:rFonts w:ascii="Calibri" w:eastAsia="Times New Roman" w:hAnsi="Calibri" w:cs="Times New Roman"/>
          <w:lang w:val="en-CA"/>
        </w:rPr>
        <w:t>–</w:t>
      </w:r>
      <w:r w:rsidRPr="002913AC">
        <w:rPr>
          <w:rFonts w:ascii="Calibri" w:eastAsia="Times New Roman" w:hAnsi="Calibri" w:cs="Times New Roman"/>
        </w:rPr>
        <w:t xml:space="preserve"> a sequential, activity-based process in which each phase in the </w:t>
      </w:r>
      <w:proofErr w:type="spellStart"/>
      <w:r w:rsidRPr="002913AC">
        <w:rPr>
          <w:rFonts w:ascii="Calibri" w:eastAsia="Times New Roman" w:hAnsi="Calibri" w:cs="Times New Roman"/>
        </w:rPr>
        <w:t>SDLC</w:t>
      </w:r>
      <w:proofErr w:type="spellEnd"/>
      <w:r w:rsidRPr="002913AC">
        <w:rPr>
          <w:rFonts w:ascii="Calibri" w:eastAsia="Times New Roman" w:hAnsi="Calibri" w:cs="Times New Roman"/>
        </w:rPr>
        <w:t xml:space="preserve"> is performed sequentially from planning through implementation and maintenance.</w:t>
      </w:r>
    </w:p>
    <w:p w14:paraId="08D8A8CA" w14:textId="77777777" w:rsidR="002913AC" w:rsidRPr="002913AC" w:rsidRDefault="002913AC" w:rsidP="002913AC">
      <w:pPr>
        <w:numPr>
          <w:ilvl w:val="2"/>
          <w:numId w:val="6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Agile</w:t>
      </w:r>
      <w:r w:rsidRPr="002913AC">
        <w:rPr>
          <w:rFonts w:ascii="Calibri" w:eastAsia="Times New Roman" w:hAnsi="Calibri" w:cs="Times New Roman"/>
        </w:rPr>
        <w:t xml:space="preserve"> </w:t>
      </w:r>
      <w:r w:rsidRPr="002913AC">
        <w:rPr>
          <w:rFonts w:ascii="Calibri" w:eastAsia="Times New Roman" w:hAnsi="Calibri" w:cs="Times New Roman"/>
          <w:b/>
          <w:bCs/>
        </w:rPr>
        <w:t>—</w:t>
      </w:r>
      <w:r w:rsidRPr="002913AC">
        <w:rPr>
          <w:rFonts w:ascii="Calibri" w:eastAsia="Times New Roman" w:hAnsi="Calibri" w:cs="Times New Roman"/>
        </w:rPr>
        <w:t>aims for customer satisfaction with early and continuous delivery of useful system or software components meeting bare minimum requirements.</w:t>
      </w:r>
    </w:p>
    <w:p w14:paraId="7AD00BA5" w14:textId="77777777" w:rsidR="002913AC" w:rsidRPr="002913AC" w:rsidRDefault="002913AC" w:rsidP="002913AC">
      <w:pPr>
        <w:numPr>
          <w:ilvl w:val="2"/>
          <w:numId w:val="6"/>
        </w:numPr>
        <w:ind w:left="958"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Iterative Development</w:t>
      </w:r>
      <w:r w:rsidRPr="002913AC">
        <w:rPr>
          <w:rFonts w:ascii="Calibri" w:eastAsia="Times New Roman" w:hAnsi="Calibri" w:cs="Times New Roman"/>
          <w:b/>
          <w:bCs/>
          <w:lang w:val="en-CA"/>
        </w:rPr>
        <w:t>—</w:t>
      </w:r>
      <w:r w:rsidRPr="002913AC">
        <w:rPr>
          <w:rFonts w:ascii="Calibri" w:eastAsia="Times New Roman" w:hAnsi="Calibri" w:cs="Times New Roman"/>
        </w:rPr>
        <w:t>consists of a series of fast, efficient, short, lower cost projects that achieve rapid feedback and acceptance. It’s speed, size and focus account for end user satisfaction.</w:t>
      </w:r>
    </w:p>
    <w:p w14:paraId="1A5BB6F9" w14:textId="77777777" w:rsidR="002913AC" w:rsidRPr="002913AC" w:rsidRDefault="002913AC" w:rsidP="002913AC">
      <w:pPr>
        <w:numPr>
          <w:ilvl w:val="2"/>
          <w:numId w:val="6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Rapid application development (RAD)</w:t>
      </w:r>
      <w:r w:rsidRPr="002913AC">
        <w:rPr>
          <w:rFonts w:ascii="Calibri" w:eastAsia="Times New Roman" w:hAnsi="Calibri" w:cs="Times New Roman"/>
        </w:rPr>
        <w:t xml:space="preserve"> </w:t>
      </w:r>
      <w:r w:rsidRPr="002913AC">
        <w:rPr>
          <w:rFonts w:ascii="Calibri" w:eastAsia="Times New Roman" w:hAnsi="Calibri" w:cs="Times New Roman"/>
          <w:b/>
          <w:bCs/>
        </w:rPr>
        <w:t>—</w:t>
      </w:r>
      <w:r w:rsidRPr="002913AC">
        <w:rPr>
          <w:rFonts w:ascii="Calibri" w:eastAsia="Times New Roman" w:hAnsi="Calibri" w:cs="Times New Roman"/>
        </w:rPr>
        <w:t>emphasizes extensive user involvement in the rapid and evolutionary construction of working prototypes.</w:t>
      </w:r>
    </w:p>
    <w:p w14:paraId="4B873603" w14:textId="77777777" w:rsidR="002913AC" w:rsidRPr="002913AC" w:rsidRDefault="002913AC" w:rsidP="002913AC">
      <w:pPr>
        <w:numPr>
          <w:ilvl w:val="2"/>
          <w:numId w:val="6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Extreme programming methodology</w:t>
      </w:r>
      <w:r w:rsidRPr="002913AC">
        <w:rPr>
          <w:rFonts w:ascii="Calibri" w:eastAsia="Times New Roman" w:hAnsi="Calibri" w:cs="Times New Roman"/>
        </w:rPr>
        <w:t xml:space="preserve"> - Software project is broken down into small phases. Four parts: planning, designing, coding, testing, which advance rapidly one after another.</w:t>
      </w:r>
    </w:p>
    <w:p w14:paraId="1D2FFCD7" w14:textId="77777777" w:rsidR="002913AC" w:rsidRPr="002913AC" w:rsidRDefault="002913AC" w:rsidP="002913AC">
      <w:pPr>
        <w:numPr>
          <w:ilvl w:val="2"/>
          <w:numId w:val="6"/>
        </w:numPr>
        <w:ind w:left="958"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Rational unified process (RUP) methodology</w:t>
      </w:r>
      <w:r w:rsidRPr="002913AC">
        <w:rPr>
          <w:rFonts w:ascii="Calibri" w:eastAsia="Times New Roman" w:hAnsi="Calibri" w:cs="Times New Roman"/>
        </w:rPr>
        <w:t xml:space="preserve">  </w:t>
      </w:r>
      <w:r w:rsidRPr="002913AC">
        <w:rPr>
          <w:rFonts w:ascii="Calibri" w:eastAsia="Times New Roman" w:hAnsi="Calibri" w:cs="Times New Roman"/>
          <w:lang w:val="en-CA"/>
        </w:rPr>
        <w:t>–</w:t>
      </w:r>
      <w:r w:rsidRPr="002913AC">
        <w:rPr>
          <w:rFonts w:ascii="Calibri" w:eastAsia="Times New Roman" w:hAnsi="Calibri" w:cs="Times New Roman"/>
        </w:rPr>
        <w:t xml:space="preserve"> Provides a framework for breaking down the development of software into four gates</w:t>
      </w:r>
    </w:p>
    <w:p w14:paraId="55037F39" w14:textId="77777777" w:rsidR="002913AC" w:rsidRPr="002913AC" w:rsidRDefault="002913AC" w:rsidP="002913AC">
      <w:pPr>
        <w:numPr>
          <w:ilvl w:val="3"/>
          <w:numId w:val="7"/>
        </w:numPr>
        <w:ind w:left="149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Gate One: Inception</w:t>
      </w:r>
    </w:p>
    <w:p w14:paraId="0234939D" w14:textId="77777777" w:rsidR="002913AC" w:rsidRPr="002913AC" w:rsidRDefault="002913AC" w:rsidP="002913AC">
      <w:pPr>
        <w:numPr>
          <w:ilvl w:val="3"/>
          <w:numId w:val="7"/>
        </w:numPr>
        <w:ind w:left="149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Gate Two: Elaboration</w:t>
      </w:r>
    </w:p>
    <w:p w14:paraId="360FA2B6" w14:textId="77777777" w:rsidR="002913AC" w:rsidRPr="002913AC" w:rsidRDefault="002913AC" w:rsidP="002913AC">
      <w:pPr>
        <w:numPr>
          <w:ilvl w:val="3"/>
          <w:numId w:val="7"/>
        </w:numPr>
        <w:ind w:left="149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Gate Three: Construction</w:t>
      </w:r>
    </w:p>
    <w:p w14:paraId="10E1EE33" w14:textId="77777777" w:rsidR="002913AC" w:rsidRPr="002913AC" w:rsidRDefault="002913AC" w:rsidP="002913AC">
      <w:pPr>
        <w:numPr>
          <w:ilvl w:val="3"/>
          <w:numId w:val="7"/>
        </w:numPr>
        <w:ind w:left="149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Gate Four: Transition</w:t>
      </w:r>
    </w:p>
    <w:p w14:paraId="467BC8FC" w14:textId="77777777" w:rsidR="002913AC" w:rsidRPr="002913AC" w:rsidRDefault="002913AC" w:rsidP="002913AC">
      <w:pPr>
        <w:numPr>
          <w:ilvl w:val="1"/>
          <w:numId w:val="7"/>
        </w:numPr>
        <w:ind w:left="418"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Scrum methodology</w:t>
      </w:r>
      <w:r w:rsidRPr="002913AC">
        <w:rPr>
          <w:rFonts w:ascii="Calibri" w:eastAsia="Times New Roman" w:hAnsi="Calibri" w:cs="Times New Roman"/>
        </w:rPr>
        <w:t xml:space="preserve">  </w:t>
      </w:r>
      <w:r w:rsidRPr="002913AC">
        <w:rPr>
          <w:rFonts w:ascii="Calibri" w:eastAsia="Times New Roman" w:hAnsi="Calibri" w:cs="Times New Roman"/>
          <w:lang w:val="en-CA"/>
        </w:rPr>
        <w:t>–</w:t>
      </w:r>
      <w:r w:rsidRPr="002913AC">
        <w:rPr>
          <w:rFonts w:ascii="Calibri" w:eastAsia="Times New Roman" w:hAnsi="Calibri" w:cs="Times New Roman"/>
        </w:rPr>
        <w:t xml:space="preserve"> Uses small teams to produce small pieces of deliverable software using sprints, or 30-day intervals, to achieve an appointed goal</w:t>
      </w:r>
    </w:p>
    <w:p w14:paraId="15DA36B4" w14:textId="77777777" w:rsidR="002913AC" w:rsidRPr="002913AC" w:rsidRDefault="002913AC" w:rsidP="002913AC">
      <w:pPr>
        <w:numPr>
          <w:ilvl w:val="1"/>
          <w:numId w:val="7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Participatory design methodology</w:t>
      </w:r>
      <w:r w:rsidRPr="002913AC">
        <w:rPr>
          <w:rFonts w:ascii="Calibri" w:eastAsia="Times New Roman" w:hAnsi="Calibri" w:cs="Times New Roman"/>
        </w:rPr>
        <w:t xml:space="preserve"> </w:t>
      </w:r>
      <w:r w:rsidRPr="002913AC">
        <w:rPr>
          <w:rFonts w:ascii="Calibri" w:eastAsia="Times New Roman" w:hAnsi="Calibri" w:cs="Times New Roman"/>
          <w:b/>
          <w:bCs/>
        </w:rPr>
        <w:t>—</w:t>
      </w:r>
      <w:r w:rsidRPr="002913AC">
        <w:rPr>
          <w:rFonts w:ascii="Calibri" w:eastAsia="Times New Roman" w:hAnsi="Calibri" w:cs="Times New Roman"/>
        </w:rPr>
        <w:t>views the users, not the developers as experts:</w:t>
      </w:r>
    </w:p>
    <w:p w14:paraId="6F7151FB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Create opportunities for mutual learning.</w:t>
      </w:r>
    </w:p>
    <w:p w14:paraId="69630C08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Utilize design tools familiar to users.</w:t>
      </w:r>
    </w:p>
    <w:p w14:paraId="17D186DF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Use language familiar to users.</w:t>
      </w:r>
    </w:p>
    <w:p w14:paraId="5C2FC511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Start the design with current practice.</w:t>
      </w:r>
    </w:p>
    <w:p w14:paraId="2FA815E3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Encourage users to envision future situations of working with the final system</w:t>
      </w:r>
    </w:p>
    <w:p w14:paraId="5E5C70D7" w14:textId="77777777" w:rsidR="002913AC" w:rsidRPr="002913AC" w:rsidRDefault="002913AC" w:rsidP="002913AC">
      <w:pPr>
        <w:numPr>
          <w:ilvl w:val="1"/>
          <w:numId w:val="7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Prototype</w:t>
      </w:r>
      <w:r w:rsidRPr="002913AC">
        <w:rPr>
          <w:rFonts w:ascii="Calibri" w:eastAsia="Times New Roman" w:hAnsi="Calibri" w:cs="Times New Roman"/>
        </w:rPr>
        <w:t xml:space="preserve"> – a smaller-scale representation or working model of the users’ requirements, or a proposed design. </w:t>
      </w:r>
    </w:p>
    <w:p w14:paraId="1B61DDF8" w14:textId="77777777" w:rsidR="002913AC" w:rsidRPr="002913AC" w:rsidRDefault="002913AC" w:rsidP="002913AC">
      <w:pPr>
        <w:numPr>
          <w:ilvl w:val="1"/>
          <w:numId w:val="7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Primary principles for successful agile software development include</w:t>
      </w:r>
      <w:r w:rsidRPr="002913AC">
        <w:rPr>
          <w:rFonts w:ascii="Calibri" w:eastAsia="Times New Roman" w:hAnsi="Calibri" w:cs="Times New Roman"/>
          <w:b/>
          <w:bCs/>
        </w:rPr>
        <w:t>:</w:t>
      </w:r>
    </w:p>
    <w:p w14:paraId="148D4239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Slash the budget</w:t>
      </w:r>
    </w:p>
    <w:p w14:paraId="0A3230FE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If it doesn’t work, kill it</w:t>
      </w:r>
    </w:p>
    <w:p w14:paraId="428E4129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Keep requirements to a minimum</w:t>
      </w:r>
    </w:p>
    <w:p w14:paraId="6666A745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Test and deliver frequently</w:t>
      </w:r>
    </w:p>
    <w:p w14:paraId="0B2BF90E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Assign non-IT executives to software projects</w:t>
      </w:r>
    </w:p>
    <w:p w14:paraId="30FE52A6" w14:textId="77777777" w:rsidR="002913AC" w:rsidRPr="002913AC" w:rsidRDefault="002913AC" w:rsidP="002913AC">
      <w:pPr>
        <w:numPr>
          <w:ilvl w:val="1"/>
          <w:numId w:val="7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The consequences of failed projects include</w:t>
      </w:r>
    </w:p>
    <w:p w14:paraId="27B56580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</w:rPr>
        <w:t>Damaged brand</w:t>
      </w:r>
    </w:p>
    <w:p w14:paraId="7503A601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</w:rPr>
        <w:t>Lost goodwill</w:t>
      </w:r>
    </w:p>
    <w:p w14:paraId="280471A5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</w:rPr>
        <w:t>Dissolution of partnerships</w:t>
      </w:r>
    </w:p>
    <w:p w14:paraId="4D889564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</w:rPr>
        <w:t>Lost investment opportunities</w:t>
      </w:r>
    </w:p>
    <w:p w14:paraId="0BD7FDFD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</w:rPr>
        <w:t>Low morale</w:t>
      </w:r>
    </w:p>
    <w:p w14:paraId="78379285" w14:textId="77777777" w:rsidR="002913AC" w:rsidRPr="002913AC" w:rsidRDefault="002913AC" w:rsidP="002913AC">
      <w:pPr>
        <w:numPr>
          <w:ilvl w:val="1"/>
          <w:numId w:val="7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Three primary project variables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</w:p>
    <w:p w14:paraId="06FD00B1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</w:rPr>
        <w:t>Time</w:t>
      </w:r>
    </w:p>
    <w:p w14:paraId="331029E5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</w:rPr>
        <w:t>Cost</w:t>
      </w:r>
    </w:p>
    <w:p w14:paraId="0E23F463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</w:rPr>
        <w:t xml:space="preserve">Scope </w:t>
      </w:r>
    </w:p>
    <w:p w14:paraId="1463244D" w14:textId="77777777" w:rsidR="002913AC" w:rsidRPr="002913AC" w:rsidRDefault="002913AC" w:rsidP="002913AC">
      <w:pPr>
        <w:numPr>
          <w:ilvl w:val="1"/>
          <w:numId w:val="7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Project</w:t>
      </w:r>
      <w:r w:rsidRPr="002913AC">
        <w:rPr>
          <w:rFonts w:ascii="Calibri" w:eastAsia="Times New Roman" w:hAnsi="Calibri" w:cs="Times New Roman"/>
        </w:rPr>
        <w:t>—Temporary activities undertaken to create a unique product or service.</w:t>
      </w:r>
    </w:p>
    <w:p w14:paraId="3A746980" w14:textId="77777777" w:rsidR="002913AC" w:rsidRPr="002913AC" w:rsidRDefault="002913AC" w:rsidP="002913AC">
      <w:pPr>
        <w:numPr>
          <w:ilvl w:val="1"/>
          <w:numId w:val="7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Project management</w:t>
      </w:r>
      <w:r w:rsidRPr="002913AC">
        <w:rPr>
          <w:rFonts w:ascii="Calibri" w:eastAsia="Times New Roman" w:hAnsi="Calibri" w:cs="Times New Roman"/>
          <w:b/>
          <w:bCs/>
        </w:rPr>
        <w:t>—</w:t>
      </w:r>
      <w:r w:rsidRPr="002913AC">
        <w:rPr>
          <w:rFonts w:ascii="Calibri" w:eastAsia="Times New Roman" w:hAnsi="Calibri" w:cs="Times New Roman"/>
        </w:rPr>
        <w:t>The application of knowledge, skills, tools, and techniques to project activities to meet project requirements.</w:t>
      </w:r>
    </w:p>
    <w:p w14:paraId="1F0030F0" w14:textId="77777777" w:rsidR="002913AC" w:rsidRPr="002913AC" w:rsidRDefault="002913AC" w:rsidP="002913AC">
      <w:pPr>
        <w:numPr>
          <w:ilvl w:val="1"/>
          <w:numId w:val="7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Project manager</w:t>
      </w:r>
      <w:r w:rsidRPr="002913AC">
        <w:rPr>
          <w:rFonts w:ascii="Calibri" w:eastAsia="Times New Roman" w:hAnsi="Calibri" w:cs="Times New Roman"/>
          <w:b/>
          <w:bCs/>
        </w:rPr>
        <w:t xml:space="preserve"> – </w:t>
      </w:r>
      <w:r w:rsidRPr="002913AC">
        <w:rPr>
          <w:rFonts w:ascii="Calibri" w:eastAsia="Times New Roman" w:hAnsi="Calibri" w:cs="Times New Roman"/>
        </w:rPr>
        <w:t xml:space="preserve">An </w:t>
      </w:r>
      <w:proofErr w:type="gramStart"/>
      <w:r w:rsidRPr="002913AC">
        <w:rPr>
          <w:rFonts w:ascii="Calibri" w:eastAsia="Times New Roman" w:hAnsi="Calibri" w:cs="Times New Roman"/>
        </w:rPr>
        <w:t>individual</w:t>
      </w:r>
      <w:proofErr w:type="gramEnd"/>
      <w:r w:rsidRPr="002913AC">
        <w:rPr>
          <w:rFonts w:ascii="Calibri" w:eastAsia="Times New Roman" w:hAnsi="Calibri" w:cs="Times New Roman"/>
        </w:rPr>
        <w:t xml:space="preserve"> who is an expert in project planning and management, defines and develops the project plan, and tracks the plan to ensure the project is completed on time and on budget.</w:t>
      </w:r>
    </w:p>
    <w:p w14:paraId="65622E11" w14:textId="77777777" w:rsidR="002913AC" w:rsidRPr="002913AC" w:rsidRDefault="002913AC" w:rsidP="002913AC">
      <w:pPr>
        <w:numPr>
          <w:ilvl w:val="1"/>
          <w:numId w:val="7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Project</w:t>
      </w:r>
      <w:r w:rsidRPr="002913AC">
        <w:rPr>
          <w:rFonts w:ascii="Calibri" w:eastAsia="Times New Roman" w:hAnsi="Calibri" w:cs="Times New Roman"/>
          <w:highlight w:val="cyan"/>
        </w:rPr>
        <w:t xml:space="preserve"> </w:t>
      </w:r>
      <w:r w:rsidRPr="002913AC">
        <w:rPr>
          <w:rFonts w:ascii="Calibri" w:eastAsia="Times New Roman" w:hAnsi="Calibri" w:cs="Times New Roman"/>
          <w:b/>
          <w:bCs/>
          <w:highlight w:val="cyan"/>
        </w:rPr>
        <w:t>deliverable</w:t>
      </w:r>
      <w:r w:rsidRPr="002913AC">
        <w:rPr>
          <w:rFonts w:ascii="Calibri" w:eastAsia="Times New Roman" w:hAnsi="Calibri" w:cs="Times New Roman"/>
        </w:rPr>
        <w:t>—Any measurable, tangible, verifiable outcome, result, or item that is produced to complete a project or part of a project.</w:t>
      </w:r>
    </w:p>
    <w:p w14:paraId="028E3BF0" w14:textId="77777777" w:rsidR="002913AC" w:rsidRPr="002913AC" w:rsidRDefault="002913AC" w:rsidP="002913AC">
      <w:pPr>
        <w:numPr>
          <w:ilvl w:val="1"/>
          <w:numId w:val="7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Project milestone</w:t>
      </w:r>
      <w:r w:rsidRPr="002913AC">
        <w:rPr>
          <w:rFonts w:ascii="Calibri" w:eastAsia="Times New Roman" w:hAnsi="Calibri" w:cs="Times New Roman"/>
          <w:b/>
          <w:bCs/>
        </w:rPr>
        <w:t>—</w:t>
      </w:r>
      <w:r w:rsidRPr="002913AC">
        <w:rPr>
          <w:rFonts w:ascii="Calibri" w:eastAsia="Times New Roman" w:hAnsi="Calibri" w:cs="Times New Roman"/>
        </w:rPr>
        <w:t>Represents key dates when a certain group of activities must be performed.</w:t>
      </w:r>
    </w:p>
    <w:p w14:paraId="259E2009" w14:textId="77777777" w:rsidR="002913AC" w:rsidRPr="002913AC" w:rsidRDefault="002913AC" w:rsidP="002913AC">
      <w:pPr>
        <w:numPr>
          <w:ilvl w:val="1"/>
          <w:numId w:val="7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Techniques for Choosing Strategic Projects:</w:t>
      </w:r>
    </w:p>
    <w:p w14:paraId="3E3FB571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Focus on organizational goals.</w:t>
      </w:r>
    </w:p>
    <w:p w14:paraId="2D207510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Categorize projects.</w:t>
      </w:r>
    </w:p>
    <w:p w14:paraId="5137A574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Perform a financial analysis.</w:t>
      </w:r>
    </w:p>
    <w:p w14:paraId="5ED32749" w14:textId="77777777" w:rsidR="002913AC" w:rsidRPr="002913AC" w:rsidRDefault="002913AC" w:rsidP="002913AC">
      <w:pPr>
        <w:numPr>
          <w:ilvl w:val="1"/>
          <w:numId w:val="7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Project charter</w:t>
      </w:r>
      <w:r w:rsidRPr="002913AC">
        <w:rPr>
          <w:rFonts w:ascii="Calibri" w:eastAsia="Times New Roman" w:hAnsi="Calibri" w:cs="Times New Roman"/>
        </w:rPr>
        <w:t>—is a document issued by the project initiator or sponsor that formally authorizes the existence of a project and typically includes:</w:t>
      </w:r>
    </w:p>
    <w:p w14:paraId="6596F4AF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Project scope that defines the work to be done.</w:t>
      </w:r>
    </w:p>
    <w:p w14:paraId="6B35BD41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Project objectives are the quantifiable criteria that must be met.</w:t>
      </w:r>
    </w:p>
    <w:p w14:paraId="07AA6519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Project constraints are the factors that can limit the projects options.</w:t>
      </w:r>
    </w:p>
    <w:p w14:paraId="2EF51493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Project assumptions are factors believed to be true that impact the project.</w:t>
      </w:r>
    </w:p>
    <w:p w14:paraId="0B23107D" w14:textId="77777777" w:rsidR="002913AC" w:rsidRPr="002913AC" w:rsidRDefault="002913AC" w:rsidP="002913AC">
      <w:pPr>
        <w:numPr>
          <w:ilvl w:val="1"/>
          <w:numId w:val="7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Project plan</w:t>
      </w:r>
      <w:r w:rsidRPr="002913AC">
        <w:rPr>
          <w:rFonts w:ascii="Calibri" w:eastAsia="Times New Roman" w:hAnsi="Calibri" w:cs="Times New Roman"/>
        </w:rPr>
        <w:t xml:space="preserve"> – a formal, approved document that manages and controls project execution.</w:t>
      </w:r>
    </w:p>
    <w:p w14:paraId="5B3C5104" w14:textId="77777777" w:rsidR="002913AC" w:rsidRPr="002913AC" w:rsidRDefault="002913AC" w:rsidP="002913AC">
      <w:pPr>
        <w:numPr>
          <w:ilvl w:val="1"/>
          <w:numId w:val="7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A well-defined project plan should have:</w:t>
      </w:r>
    </w:p>
    <w:p w14:paraId="33FCFCD7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Description of project scope.</w:t>
      </w:r>
    </w:p>
    <w:p w14:paraId="0B7C9DA6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A list of activities</w:t>
      </w:r>
    </w:p>
    <w:p w14:paraId="46B89F1A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A schedule</w:t>
      </w:r>
    </w:p>
    <w:p w14:paraId="33BC9252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Time and Cost estimates</w:t>
      </w:r>
    </w:p>
    <w:p w14:paraId="64462084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Risk factors</w:t>
      </w:r>
    </w:p>
    <w:p w14:paraId="715A41CA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Assignments &amp; Responsibly</w:t>
      </w:r>
    </w:p>
    <w:p w14:paraId="2E9ADA6B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Kill Switch</w:t>
      </w:r>
    </w:p>
    <w:p w14:paraId="05BA146A" w14:textId="77777777" w:rsidR="002913AC" w:rsidRPr="002913AC" w:rsidRDefault="002913AC" w:rsidP="002913AC">
      <w:pPr>
        <w:numPr>
          <w:ilvl w:val="1"/>
          <w:numId w:val="7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Project scope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  <w:r w:rsidRPr="002913AC">
        <w:rPr>
          <w:rFonts w:ascii="Calibri" w:eastAsia="Times New Roman" w:hAnsi="Calibri" w:cs="Times New Roman"/>
        </w:rPr>
        <w:t>– defines the work that must be completed to deliver a product with the specified features and functions </w:t>
      </w:r>
    </w:p>
    <w:p w14:paraId="4EADDC4E" w14:textId="77777777" w:rsidR="002913AC" w:rsidRPr="002913AC" w:rsidRDefault="002913AC" w:rsidP="002913AC">
      <w:pPr>
        <w:numPr>
          <w:ilvl w:val="1"/>
          <w:numId w:val="7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Two diagrams that provide visual support to a project:</w:t>
      </w:r>
    </w:p>
    <w:p w14:paraId="7EE98635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</w:rPr>
        <w:t>PERT (Program Evaluation and Review Technique) chart</w:t>
      </w:r>
      <w:r w:rsidRPr="002913AC">
        <w:rPr>
          <w:rFonts w:ascii="Calibri" w:eastAsia="Times New Roman" w:hAnsi="Calibri" w:cs="Times New Roman"/>
        </w:rPr>
        <w:t>—is a graphical network model that depicts a project’s tasks and the relationships between those tasks.</w:t>
      </w:r>
    </w:p>
    <w:p w14:paraId="5FCE9258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</w:rPr>
        <w:t>Gantt chart</w:t>
      </w:r>
      <w:r w:rsidRPr="002913AC">
        <w:rPr>
          <w:rFonts w:ascii="Calibri" w:eastAsia="Times New Roman" w:hAnsi="Calibri" w:cs="Times New Roman"/>
        </w:rPr>
        <w:t>—is a simple bar chart that depicts project tasks against a calendar.</w:t>
      </w:r>
    </w:p>
    <w:p w14:paraId="12D113D0" w14:textId="77777777" w:rsidR="002913AC" w:rsidRPr="002913AC" w:rsidRDefault="002913AC" w:rsidP="002913AC">
      <w:pPr>
        <w:numPr>
          <w:ilvl w:val="1"/>
          <w:numId w:val="7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Project managers must focus on managing</w:t>
      </w:r>
      <w:r w:rsidRPr="002913AC">
        <w:rPr>
          <w:rFonts w:ascii="Calibri" w:eastAsia="Times New Roman" w:hAnsi="Calibri" w:cs="Times New Roman"/>
          <w:highlight w:val="cyan"/>
        </w:rPr>
        <w:t xml:space="preserve"> </w:t>
      </w:r>
      <w:r w:rsidRPr="002913AC">
        <w:rPr>
          <w:rFonts w:ascii="Calibri" w:eastAsia="Times New Roman" w:hAnsi="Calibri" w:cs="Times New Roman"/>
          <w:b/>
          <w:bCs/>
          <w:highlight w:val="cyan"/>
        </w:rPr>
        <w:t>three primary areas</w:t>
      </w:r>
      <w:r w:rsidRPr="002913AC">
        <w:rPr>
          <w:rFonts w:ascii="Calibri" w:eastAsia="Times New Roman" w:hAnsi="Calibri" w:cs="Times New Roman"/>
          <w:highlight w:val="cyan"/>
        </w:rPr>
        <w:t xml:space="preserve"> to </w:t>
      </w:r>
      <w:r w:rsidRPr="002913AC">
        <w:rPr>
          <w:rFonts w:ascii="Calibri" w:eastAsia="Times New Roman" w:hAnsi="Calibri" w:cs="Times New Roman"/>
          <w:b/>
          <w:bCs/>
          <w:highlight w:val="cyan"/>
        </w:rPr>
        <w:t>ensure success</w:t>
      </w:r>
      <w:r w:rsidRPr="002913AC">
        <w:rPr>
          <w:rFonts w:ascii="Calibri" w:eastAsia="Times New Roman" w:hAnsi="Calibri" w:cs="Times New Roman"/>
        </w:rPr>
        <w:t>:</w:t>
      </w:r>
    </w:p>
    <w:p w14:paraId="79F1BDDE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People</w:t>
      </w:r>
    </w:p>
    <w:p w14:paraId="4A0DED67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Communications</w:t>
      </w:r>
    </w:p>
    <w:p w14:paraId="135956B9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Change</w:t>
      </w:r>
    </w:p>
    <w:p w14:paraId="6560A390" w14:textId="77777777" w:rsidR="002913AC" w:rsidRPr="002913AC" w:rsidRDefault="002913AC" w:rsidP="002913AC">
      <w:pPr>
        <w:numPr>
          <w:ilvl w:val="1"/>
          <w:numId w:val="7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</w:rPr>
        <w:t xml:space="preserve">Why Change Occurs  </w:t>
      </w:r>
    </w:p>
    <w:p w14:paraId="476FB988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lang w:val="en-CA"/>
        </w:rPr>
        <w:t>Omissions/misunderstandings in the initial scope</w:t>
      </w:r>
    </w:p>
    <w:p w14:paraId="242D77AA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lang w:val="en-CA"/>
        </w:rPr>
        <w:t>External</w:t>
      </w:r>
    </w:p>
    <w:p w14:paraId="7F5485C0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lang w:val="en-CA"/>
        </w:rPr>
        <w:t xml:space="preserve">Organizational change such as </w:t>
      </w:r>
      <w:proofErr w:type="spellStart"/>
      <w:r w:rsidRPr="002913AC">
        <w:rPr>
          <w:rFonts w:ascii="Calibri" w:eastAsia="Times New Roman" w:hAnsi="Calibri" w:cs="Times New Roman"/>
          <w:lang w:val="en-CA"/>
        </w:rPr>
        <w:t>M&amp;A</w:t>
      </w:r>
      <w:proofErr w:type="spellEnd"/>
    </w:p>
    <w:p w14:paraId="689C2483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lang w:val="en-CA"/>
        </w:rPr>
        <w:t>Technological breakthrough</w:t>
      </w:r>
    </w:p>
    <w:p w14:paraId="4931A8E7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lang w:val="en-CA"/>
        </w:rPr>
        <w:t>Scope creep</w:t>
      </w:r>
    </w:p>
    <w:p w14:paraId="112994AA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  <w:lang w:val="en-CA"/>
        </w:rPr>
      </w:pPr>
      <w:r w:rsidRPr="002913AC">
        <w:rPr>
          <w:rFonts w:ascii="Calibri" w:eastAsia="Times New Roman" w:hAnsi="Calibri" w:cs="Times New Roman"/>
          <w:lang w:val="en-CA"/>
        </w:rPr>
        <w:t>Budget reduction</w:t>
      </w:r>
    </w:p>
    <w:p w14:paraId="03390312" w14:textId="77777777" w:rsidR="002913AC" w:rsidRPr="002913AC" w:rsidRDefault="002913AC" w:rsidP="002913AC">
      <w:pPr>
        <w:numPr>
          <w:ilvl w:val="1"/>
          <w:numId w:val="7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Insourcing (in-house-development)</w:t>
      </w:r>
      <w:r w:rsidRPr="002913AC">
        <w:rPr>
          <w:rFonts w:ascii="Calibri" w:eastAsia="Times New Roman" w:hAnsi="Calibri" w:cs="Times New Roman"/>
        </w:rPr>
        <w:t>—a common approach using the professional expertise within an organization to develop and maintain the organization's information technology systems.</w:t>
      </w:r>
    </w:p>
    <w:p w14:paraId="3D377DB1" w14:textId="77777777" w:rsidR="002913AC" w:rsidRPr="002913AC" w:rsidRDefault="002913AC" w:rsidP="002913AC">
      <w:pPr>
        <w:numPr>
          <w:ilvl w:val="1"/>
          <w:numId w:val="7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Outsourcing</w:t>
      </w:r>
      <w:r>
        <w:rPr>
          <w:rFonts w:ascii="Calibri" w:eastAsia="Times New Roman" w:hAnsi="Calibri" w:cs="Times New Roman"/>
        </w:rPr>
        <w:t xml:space="preserve">—is </w:t>
      </w:r>
      <w:r w:rsidRPr="002913AC">
        <w:rPr>
          <w:rFonts w:ascii="Calibri" w:eastAsia="Times New Roman" w:hAnsi="Calibri" w:cs="Times New Roman"/>
        </w:rPr>
        <w:t>an arrangement by which one organization provides a service or services for another organization that chooses not to perform them in-house.</w:t>
      </w:r>
    </w:p>
    <w:p w14:paraId="14DDB2F7" w14:textId="77777777" w:rsidR="002913AC" w:rsidRPr="002913AC" w:rsidRDefault="002913AC" w:rsidP="002913AC">
      <w:pPr>
        <w:numPr>
          <w:ilvl w:val="1"/>
          <w:numId w:val="7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Onshore outsourcing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  <w:r w:rsidRPr="002913AC">
        <w:rPr>
          <w:rFonts w:ascii="Calibri" w:eastAsia="Times New Roman" w:hAnsi="Calibri" w:cs="Times New Roman"/>
        </w:rPr>
        <w:t>– engaging another company within the same country for services</w:t>
      </w:r>
    </w:p>
    <w:p w14:paraId="18277909" w14:textId="77777777" w:rsidR="002913AC" w:rsidRPr="002913AC" w:rsidRDefault="002913AC" w:rsidP="002913AC">
      <w:pPr>
        <w:numPr>
          <w:ilvl w:val="1"/>
          <w:numId w:val="7"/>
        </w:numPr>
        <w:ind w:left="418"/>
        <w:textAlignment w:val="center"/>
        <w:rPr>
          <w:rFonts w:ascii="Calibri" w:eastAsia="Times New Roman" w:hAnsi="Calibri" w:cs="Times New Roman"/>
        </w:rPr>
      </w:pPr>
      <w:proofErr w:type="spellStart"/>
      <w:r w:rsidRPr="002913AC">
        <w:rPr>
          <w:rFonts w:ascii="Calibri" w:eastAsia="Times New Roman" w:hAnsi="Calibri" w:cs="Times New Roman"/>
          <w:b/>
          <w:bCs/>
          <w:highlight w:val="cyan"/>
        </w:rPr>
        <w:t>Nearshore</w:t>
      </w:r>
      <w:proofErr w:type="spellEnd"/>
      <w:r w:rsidRPr="002913AC">
        <w:rPr>
          <w:rFonts w:ascii="Calibri" w:eastAsia="Times New Roman" w:hAnsi="Calibri" w:cs="Times New Roman"/>
          <w:b/>
          <w:bCs/>
          <w:highlight w:val="cyan"/>
        </w:rPr>
        <w:t xml:space="preserve"> outsourcing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  <w:r w:rsidRPr="002913AC">
        <w:rPr>
          <w:rFonts w:ascii="Calibri" w:eastAsia="Times New Roman" w:hAnsi="Calibri" w:cs="Times New Roman"/>
        </w:rPr>
        <w:t>– contracting an outsourcing arrangement with a company in a nearby country</w:t>
      </w:r>
    </w:p>
    <w:p w14:paraId="3D5B16CD" w14:textId="77777777" w:rsidR="002913AC" w:rsidRPr="002913AC" w:rsidRDefault="002913AC" w:rsidP="002913AC">
      <w:pPr>
        <w:numPr>
          <w:ilvl w:val="1"/>
          <w:numId w:val="7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Offshore outsourcing</w:t>
      </w:r>
      <w:r w:rsidRPr="002913AC">
        <w:rPr>
          <w:rFonts w:ascii="Calibri" w:eastAsia="Times New Roman" w:hAnsi="Calibri" w:cs="Times New Roman"/>
          <w:b/>
          <w:bCs/>
        </w:rPr>
        <w:t xml:space="preserve"> </w:t>
      </w:r>
      <w:r w:rsidRPr="002913AC">
        <w:rPr>
          <w:rFonts w:ascii="Calibri" w:eastAsia="Times New Roman" w:hAnsi="Calibri" w:cs="Times New Roman"/>
        </w:rPr>
        <w:t>– using organizations from developing countries to write code and develop systems</w:t>
      </w:r>
    </w:p>
    <w:p w14:paraId="6A8689B7" w14:textId="77777777" w:rsidR="002913AC" w:rsidRPr="002913AC" w:rsidRDefault="002913AC" w:rsidP="002913AC">
      <w:pPr>
        <w:numPr>
          <w:ilvl w:val="1"/>
          <w:numId w:val="7"/>
        </w:numPr>
        <w:ind w:left="41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  <w:b/>
          <w:bCs/>
          <w:highlight w:val="cyan"/>
        </w:rPr>
        <w:t>Challenges to outsourcing</w:t>
      </w:r>
    </w:p>
    <w:p w14:paraId="465E2A1D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Contract Length:</w:t>
      </w:r>
    </w:p>
    <w:p w14:paraId="2582854F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Difficulties in getting out of a contract.</w:t>
      </w:r>
    </w:p>
    <w:p w14:paraId="1B40FB52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Problems in foreseeing future needs.</w:t>
      </w:r>
    </w:p>
    <w:p w14:paraId="26F6478A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Problems in reforming an internal IS department after the contract is finished.</w:t>
      </w:r>
    </w:p>
    <w:p w14:paraId="51234F4D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Competitive edge.</w:t>
      </w:r>
    </w:p>
    <w:p w14:paraId="52A61277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Confidentiality.</w:t>
      </w:r>
    </w:p>
    <w:p w14:paraId="481F42BC" w14:textId="77777777" w:rsidR="002913AC" w:rsidRPr="002913AC" w:rsidRDefault="002913AC" w:rsidP="002913AC">
      <w:pPr>
        <w:numPr>
          <w:ilvl w:val="2"/>
          <w:numId w:val="7"/>
        </w:numPr>
        <w:ind w:left="958"/>
        <w:textAlignment w:val="center"/>
        <w:rPr>
          <w:rFonts w:ascii="Calibri" w:eastAsia="Times New Roman" w:hAnsi="Calibri" w:cs="Times New Roman"/>
        </w:rPr>
      </w:pPr>
      <w:r w:rsidRPr="002913AC">
        <w:rPr>
          <w:rFonts w:ascii="Calibri" w:eastAsia="Times New Roman" w:hAnsi="Calibri" w:cs="Times New Roman"/>
        </w:rPr>
        <w:t>Scope definition.</w:t>
      </w:r>
      <w:r w:rsidRPr="002913AC">
        <w:rPr>
          <w:rFonts w:ascii="Cambria" w:eastAsia="Times New Roman" w:hAnsi="Cambria" w:cs="Times New Roman"/>
          <w:b/>
          <w:bCs/>
        </w:rPr>
        <w:t> </w:t>
      </w:r>
    </w:p>
    <w:p w14:paraId="72500886" w14:textId="77777777" w:rsidR="002913AC" w:rsidRPr="002913AC" w:rsidRDefault="002913AC" w:rsidP="002913AC">
      <w:pPr>
        <w:spacing w:before="100" w:beforeAutospacing="1" w:after="100" w:afterAutospacing="1"/>
        <w:contextualSpacing/>
        <w:rPr>
          <w:b/>
          <w:sz w:val="32"/>
          <w:szCs w:val="32"/>
        </w:rPr>
      </w:pPr>
    </w:p>
    <w:p w14:paraId="036401E8" w14:textId="77777777" w:rsidR="002913AC" w:rsidRDefault="002913AC" w:rsidP="002913AC">
      <w:pPr>
        <w:spacing w:before="100" w:beforeAutospacing="1" w:after="100" w:afterAutospacing="1"/>
        <w:contextualSpacing/>
        <w:rPr>
          <w:b/>
          <w:sz w:val="32"/>
          <w:szCs w:val="32"/>
        </w:rPr>
      </w:pPr>
      <w:r w:rsidRPr="002913AC">
        <w:rPr>
          <w:b/>
          <w:sz w:val="32"/>
          <w:szCs w:val="32"/>
        </w:rPr>
        <w:t>Chapter 11</w:t>
      </w:r>
    </w:p>
    <w:p w14:paraId="2EA9D343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Enterprise architecture (</w:t>
      </w:r>
      <w:proofErr w:type="spellStart"/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EA</w:t>
      </w:r>
      <w:proofErr w:type="spellEnd"/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)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>—</w:t>
      </w:r>
      <w:r w:rsidRPr="003C4949">
        <w:rPr>
          <w:rFonts w:ascii="Calibri" w:eastAsia="Times New Roman" w:hAnsi="Calibri" w:cs="Times New Roman"/>
          <w:color w:val="000000"/>
        </w:rPr>
        <w:t>refers to the plans for how an organization will build, deploy, use, and share its data, processes, and IT assets</w:t>
      </w:r>
    </w:p>
    <w:p w14:paraId="441A6ABC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Enterprise architect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>—</w:t>
      </w:r>
      <w:r w:rsidRPr="003C4949">
        <w:rPr>
          <w:rFonts w:ascii="Calibri" w:eastAsia="Times New Roman" w:hAnsi="Calibri" w:cs="Times New Roman"/>
          <w:color w:val="000000"/>
        </w:rPr>
        <w:t>a person grounded in technology, fluent in business, a patient diplomat, and provides the important bridge between IT and the business</w:t>
      </w:r>
    </w:p>
    <w:p w14:paraId="447D8D62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Data Architecture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>—</w:t>
      </w:r>
      <w:r w:rsidRPr="003C4949">
        <w:rPr>
          <w:rFonts w:ascii="Calibri" w:eastAsia="Times New Roman" w:hAnsi="Calibri" w:cs="Times New Roman"/>
          <w:color w:val="000000"/>
        </w:rPr>
        <w:t xml:space="preserve">identifies where and how important data, like customer records, are maintained and secured. </w:t>
      </w:r>
    </w:p>
    <w:p w14:paraId="1FA5AF56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Backup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3C4949">
        <w:rPr>
          <w:rFonts w:ascii="Calibri" w:eastAsia="Times New Roman" w:hAnsi="Calibri" w:cs="Times New Roman"/>
          <w:color w:val="000000"/>
        </w:rPr>
        <w:t>-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3C4949">
        <w:rPr>
          <w:rFonts w:ascii="Calibri" w:eastAsia="Times New Roman" w:hAnsi="Calibri" w:cs="Times New Roman"/>
          <w:color w:val="000000"/>
        </w:rPr>
        <w:t>an exact copy of a system’s information.</w:t>
      </w:r>
    </w:p>
    <w:p w14:paraId="32443BB4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Recovery</w:t>
      </w:r>
      <w:r w:rsidRPr="003C4949">
        <w:rPr>
          <w:rFonts w:ascii="Calibri" w:eastAsia="Times New Roman" w:hAnsi="Calibri" w:cs="Times New Roman"/>
          <w:color w:val="000000"/>
        </w:rPr>
        <w:t xml:space="preserve"> - the ability to get a system up and running in the event of a system crash or failure and includes restoring the information backup.</w:t>
      </w:r>
    </w:p>
    <w:p w14:paraId="7EB32A79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Fault tolerance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3C4949">
        <w:rPr>
          <w:rFonts w:ascii="Calibri" w:eastAsia="Times New Roman" w:hAnsi="Calibri" w:cs="Times New Roman"/>
          <w:color w:val="000000"/>
        </w:rPr>
        <w:t>–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3C4949">
        <w:rPr>
          <w:rFonts w:ascii="Calibri" w:eastAsia="Times New Roman" w:hAnsi="Calibri" w:cs="Times New Roman"/>
          <w:color w:val="000000"/>
        </w:rPr>
        <w:t xml:space="preserve">the ability of a system to continue with no loss of service in case of a failure </w:t>
      </w:r>
    </w:p>
    <w:p w14:paraId="3A716C1A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Failover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3C4949">
        <w:rPr>
          <w:rFonts w:ascii="Calibri" w:eastAsia="Times New Roman" w:hAnsi="Calibri" w:cs="Times New Roman"/>
          <w:color w:val="000000"/>
        </w:rPr>
        <w:t xml:space="preserve">- a backup operational mode in which </w:t>
      </w:r>
      <w:proofErr w:type="gramStart"/>
      <w:r w:rsidRPr="003C4949">
        <w:rPr>
          <w:rFonts w:ascii="Calibri" w:eastAsia="Times New Roman" w:hAnsi="Calibri" w:cs="Times New Roman"/>
          <w:color w:val="000000"/>
        </w:rPr>
        <w:t>the functions of a computer component is assumed by another</w:t>
      </w:r>
      <w:proofErr w:type="gramEnd"/>
      <w:r w:rsidRPr="003C4949">
        <w:rPr>
          <w:rFonts w:ascii="Calibri" w:eastAsia="Times New Roman" w:hAnsi="Calibri" w:cs="Times New Roman"/>
          <w:color w:val="000000"/>
        </w:rPr>
        <w:t xml:space="preserve"> when the first becomes unavailable.</w:t>
      </w:r>
    </w:p>
    <w:p w14:paraId="2C4CFCEF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Disaster recovery plan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3C4949">
        <w:rPr>
          <w:rFonts w:ascii="Calibri" w:eastAsia="Times New Roman" w:hAnsi="Calibri" w:cs="Times New Roman"/>
          <w:color w:val="000000"/>
        </w:rPr>
        <w:t>-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3C4949">
        <w:rPr>
          <w:rFonts w:ascii="Calibri" w:eastAsia="Times New Roman" w:hAnsi="Calibri" w:cs="Times New Roman"/>
          <w:color w:val="000000"/>
        </w:rPr>
        <w:t>a detailed process for recovering information or an IT system in case of a disaster such as a fire or flood.</w:t>
      </w:r>
    </w:p>
    <w:p w14:paraId="20902E59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Disaster recovery cost curve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3C4949">
        <w:rPr>
          <w:rFonts w:ascii="Calibri" w:eastAsia="Times New Roman" w:hAnsi="Calibri" w:cs="Times New Roman"/>
          <w:color w:val="000000"/>
        </w:rPr>
        <w:t>- charts the cost of the unavailability of information and technology, and, the cost of recovering from a disaster over time.</w:t>
      </w:r>
    </w:p>
    <w:p w14:paraId="564ED7C9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Hot Site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3C4949">
        <w:rPr>
          <w:rFonts w:ascii="Calibri" w:eastAsia="Times New Roman" w:hAnsi="Calibri" w:cs="Times New Roman"/>
          <w:color w:val="000000"/>
        </w:rPr>
        <w:t>– a separate, fully equipped facility that the company moves into after a disaster.</w:t>
      </w:r>
    </w:p>
    <w:p w14:paraId="29B9107D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Cold Site</w:t>
      </w:r>
      <w:r w:rsidRPr="003C4949">
        <w:rPr>
          <w:rFonts w:ascii="Calibri" w:eastAsia="Times New Roman" w:hAnsi="Calibri" w:cs="Times New Roman"/>
          <w:color w:val="000000"/>
        </w:rPr>
        <w:t>- a separate, facility lacking computer equipment where employees can move after a disaster.</w:t>
      </w:r>
    </w:p>
    <w:p w14:paraId="3BBA566A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Business Continuity Planning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>—</w:t>
      </w:r>
      <w:r w:rsidRPr="003C4949">
        <w:rPr>
          <w:rFonts w:ascii="Calibri" w:eastAsia="Times New Roman" w:hAnsi="Calibri" w:cs="Times New Roman"/>
          <w:color w:val="000000"/>
        </w:rPr>
        <w:t>indicates how an organization will restore interrupted critical functions within a pre-determined time.</w:t>
      </w:r>
    </w:p>
    <w:p w14:paraId="7691F386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Security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>:</w:t>
      </w:r>
      <w:r w:rsidRPr="003C4949">
        <w:rPr>
          <w:rFonts w:ascii="Calibri" w:eastAsia="Times New Roman" w:hAnsi="Calibri" w:cs="Times New Roman"/>
          <w:color w:val="000000"/>
        </w:rPr>
        <w:t xml:space="preserve"> Preventing unauthorized access, copying, deletion and modification of data, ensuring continuity of operations, and managing user access.</w:t>
      </w:r>
    </w:p>
    <w:p w14:paraId="583865C5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Managing User Access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>—</w:t>
      </w:r>
      <w:r w:rsidRPr="003C4949">
        <w:rPr>
          <w:rFonts w:ascii="Calibri" w:eastAsia="Times New Roman" w:hAnsi="Calibri" w:cs="Times New Roman"/>
          <w:color w:val="000000"/>
        </w:rPr>
        <w:t xml:space="preserve">preventing unauthorized access to the information system and its data. Weakest link in securing an IS. </w:t>
      </w:r>
    </w:p>
    <w:p w14:paraId="06A52DC8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Anti-virus software and patches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>—</w:t>
      </w:r>
      <w:r w:rsidRPr="003C4949">
        <w:rPr>
          <w:rFonts w:ascii="Calibri" w:eastAsia="Times New Roman" w:hAnsi="Calibri" w:cs="Times New Roman"/>
          <w:color w:val="000000"/>
        </w:rPr>
        <w:t>applications that prevent hackers, spammers and other malcontents from entering the network. Constantly updated and changed.</w:t>
      </w:r>
    </w:p>
    <w:p w14:paraId="09DA04C3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Application architecture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>—</w:t>
      </w:r>
      <w:r w:rsidRPr="003C4949">
        <w:rPr>
          <w:rFonts w:ascii="Calibri" w:eastAsia="Times New Roman" w:hAnsi="Calibri" w:cs="Times New Roman"/>
          <w:color w:val="000000"/>
        </w:rPr>
        <w:t>determines how applications integrate and relate to each other.</w:t>
      </w:r>
    </w:p>
    <w:p w14:paraId="0BF55BAC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Web Service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>s</w:t>
      </w:r>
      <w:r w:rsidRPr="003C4949">
        <w:rPr>
          <w:rFonts w:ascii="Calibri" w:eastAsia="Times New Roman" w:hAnsi="Calibri" w:cs="Times New Roman"/>
          <w:color w:val="000000"/>
        </w:rPr>
        <w:t>—contain Web-based data and procedures that use the same standards permitting different applications to relate to each other.</w:t>
      </w:r>
    </w:p>
    <w:p w14:paraId="5ECA9D1D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  <w:lang w:val="en-CA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Interoperability</w:t>
      </w:r>
      <w:r w:rsidRPr="003C4949">
        <w:rPr>
          <w:rFonts w:ascii="Calibri" w:eastAsia="Times New Roman" w:hAnsi="Calibri" w:cs="Times New Roman"/>
          <w:b/>
          <w:bCs/>
          <w:color w:val="000000"/>
          <w:lang w:val="en-CA"/>
        </w:rPr>
        <w:t>—</w:t>
      </w:r>
      <w:r w:rsidRPr="003C4949">
        <w:rPr>
          <w:rFonts w:ascii="Calibri" w:eastAsia="Times New Roman" w:hAnsi="Calibri" w:cs="Times New Roman"/>
          <w:color w:val="000000"/>
        </w:rPr>
        <w:t xml:space="preserve">means that two or more systems share data and resources even though </w:t>
      </w:r>
      <w:proofErr w:type="gramStart"/>
      <w:r w:rsidRPr="003C4949">
        <w:rPr>
          <w:rFonts w:ascii="Calibri" w:eastAsia="Times New Roman" w:hAnsi="Calibri" w:cs="Times New Roman"/>
          <w:color w:val="000000"/>
        </w:rPr>
        <w:t>they were made by different manufacturers</w:t>
      </w:r>
      <w:proofErr w:type="gramEnd"/>
      <w:r w:rsidRPr="003C4949">
        <w:rPr>
          <w:rFonts w:ascii="Calibri" w:eastAsia="Times New Roman" w:hAnsi="Calibri" w:cs="Times New Roman"/>
          <w:color w:val="000000"/>
        </w:rPr>
        <w:t>.</w:t>
      </w:r>
    </w:p>
    <w:p w14:paraId="1DFA5441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  <w:lang w:val="en-CA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  <w:lang w:val="en-CA"/>
        </w:rPr>
        <w:t>Service-oriented architecture (</w:t>
      </w:r>
      <w:proofErr w:type="spellStart"/>
      <w:r w:rsidRPr="003C4949">
        <w:rPr>
          <w:rFonts w:ascii="Calibri" w:eastAsia="Times New Roman" w:hAnsi="Calibri" w:cs="Times New Roman"/>
          <w:b/>
          <w:bCs/>
          <w:color w:val="000000"/>
          <w:highlight w:val="cyan"/>
          <w:lang w:val="en-CA"/>
        </w:rPr>
        <w:t>SOA</w:t>
      </w:r>
      <w:proofErr w:type="spellEnd"/>
      <w:r w:rsidRPr="003C4949">
        <w:rPr>
          <w:rFonts w:ascii="Calibri" w:eastAsia="Times New Roman" w:hAnsi="Calibri" w:cs="Times New Roman"/>
          <w:b/>
          <w:bCs/>
          <w:color w:val="000000"/>
          <w:highlight w:val="cyan"/>
          <w:lang w:val="en-CA"/>
        </w:rPr>
        <w:t>)</w:t>
      </w:r>
      <w:r w:rsidRPr="003C4949">
        <w:rPr>
          <w:rFonts w:ascii="Calibri" w:eastAsia="Times New Roman" w:hAnsi="Calibri" w:cs="Times New Roman"/>
          <w:b/>
          <w:bCs/>
          <w:color w:val="000000"/>
          <w:lang w:val="en-CA"/>
        </w:rPr>
        <w:t xml:space="preserve"> </w:t>
      </w:r>
      <w:r w:rsidRPr="003C4949">
        <w:rPr>
          <w:rFonts w:ascii="Calibri" w:eastAsia="Times New Roman" w:hAnsi="Calibri" w:cs="Times New Roman"/>
          <w:color w:val="000000"/>
          <w:lang w:val="en-CA"/>
        </w:rPr>
        <w:t xml:space="preserve">is an approach to IT </w:t>
      </w:r>
      <w:proofErr w:type="gramStart"/>
      <w:r w:rsidRPr="003C4949">
        <w:rPr>
          <w:rFonts w:ascii="Calibri" w:eastAsia="Times New Roman" w:hAnsi="Calibri" w:cs="Times New Roman"/>
          <w:color w:val="000000"/>
          <w:lang w:val="en-CA"/>
        </w:rPr>
        <w:t>architecture which creates connections among a variety of applications</w:t>
      </w:r>
      <w:proofErr w:type="gramEnd"/>
      <w:r w:rsidRPr="003C4949">
        <w:rPr>
          <w:rFonts w:ascii="Calibri" w:eastAsia="Times New Roman" w:hAnsi="Calibri" w:cs="Times New Roman"/>
          <w:color w:val="000000"/>
          <w:lang w:val="en-CA"/>
        </w:rPr>
        <w:t xml:space="preserve"> and information sources so that the system can adapt quickly and easily.</w:t>
      </w:r>
    </w:p>
    <w:p w14:paraId="277EF89D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proofErr w:type="spellStart"/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SOA</w:t>
      </w:r>
      <w:proofErr w:type="spellEnd"/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 xml:space="preserve"> service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>—</w:t>
      </w:r>
      <w:r w:rsidRPr="003C4949">
        <w:rPr>
          <w:rFonts w:ascii="Calibri" w:eastAsia="Times New Roman" w:hAnsi="Calibri" w:cs="Times New Roman"/>
          <w:color w:val="000000"/>
        </w:rPr>
        <w:t xml:space="preserve">is not merely a piece of software but a business task that is part of a business process. IT can be coupled and uncoupled with </w:t>
      </w:r>
      <w:proofErr w:type="gramStart"/>
      <w:r w:rsidRPr="003C4949">
        <w:rPr>
          <w:rFonts w:ascii="Calibri" w:eastAsia="Times New Roman" w:hAnsi="Calibri" w:cs="Times New Roman"/>
          <w:color w:val="000000"/>
        </w:rPr>
        <w:t>others</w:t>
      </w:r>
      <w:proofErr w:type="gramEnd"/>
      <w:r w:rsidRPr="003C4949">
        <w:rPr>
          <w:rFonts w:ascii="Calibri" w:eastAsia="Times New Roman" w:hAnsi="Calibri" w:cs="Times New Roman"/>
          <w:color w:val="000000"/>
        </w:rPr>
        <w:t xml:space="preserve"> as needed providing flexibility and agility.</w:t>
      </w:r>
    </w:p>
    <w:p w14:paraId="4D145EF3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  <w:lang w:val="en-CA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Interoperability</w:t>
      </w:r>
      <w:r w:rsidRPr="003C4949">
        <w:rPr>
          <w:rFonts w:ascii="Calibri" w:eastAsia="Times New Roman" w:hAnsi="Calibri" w:cs="Times New Roman"/>
          <w:b/>
          <w:bCs/>
          <w:color w:val="000000"/>
          <w:lang w:val="en-CA"/>
        </w:rPr>
        <w:t>—</w:t>
      </w:r>
      <w:r w:rsidRPr="003C4949">
        <w:rPr>
          <w:rFonts w:ascii="Calibri" w:eastAsia="Times New Roman" w:hAnsi="Calibri" w:cs="Times New Roman"/>
          <w:color w:val="000000"/>
        </w:rPr>
        <w:t xml:space="preserve">is a key characteristic of </w:t>
      </w:r>
      <w:proofErr w:type="spellStart"/>
      <w:r w:rsidRPr="003C4949">
        <w:rPr>
          <w:rFonts w:ascii="Calibri" w:eastAsia="Times New Roman" w:hAnsi="Calibri" w:cs="Times New Roman"/>
          <w:color w:val="000000"/>
        </w:rPr>
        <w:t>SOA</w:t>
      </w:r>
      <w:proofErr w:type="spellEnd"/>
      <w:r w:rsidRPr="003C4949">
        <w:rPr>
          <w:rFonts w:ascii="Calibri" w:eastAsia="Times New Roman" w:hAnsi="Calibri" w:cs="Times New Roman"/>
          <w:color w:val="000000"/>
        </w:rPr>
        <w:t xml:space="preserve"> allowing component software to be used across platforms and applications.</w:t>
      </w:r>
    </w:p>
    <w:p w14:paraId="218B67CC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Loose coupling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>—</w:t>
      </w:r>
      <w:r w:rsidRPr="003C4949">
        <w:rPr>
          <w:rFonts w:ascii="Calibri" w:eastAsia="Times New Roman" w:hAnsi="Calibri" w:cs="Times New Roman"/>
          <w:color w:val="000000"/>
        </w:rPr>
        <w:t xml:space="preserve">applications are built from numerous services that are distinct/well-defined units that can be disconnected and replaced or reused elsewhere as needed. </w:t>
      </w:r>
    </w:p>
    <w:p w14:paraId="7C19B693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Types of Web Services</w:t>
      </w:r>
    </w:p>
    <w:p w14:paraId="017E31D2" w14:textId="77777777" w:rsidR="003C4949" w:rsidRPr="003C4949" w:rsidRDefault="003C4949" w:rsidP="003C4949">
      <w:pPr>
        <w:numPr>
          <w:ilvl w:val="2"/>
          <w:numId w:val="8"/>
        </w:numPr>
        <w:spacing w:before="100" w:beforeAutospacing="1" w:after="100" w:afterAutospacing="1"/>
        <w:ind w:left="95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</w:rPr>
        <w:t>Event</w:t>
      </w:r>
      <w:r w:rsidRPr="003C4949">
        <w:rPr>
          <w:rFonts w:ascii="Calibri" w:eastAsia="Times New Roman" w:hAnsi="Calibri" w:cs="Times New Roman"/>
          <w:color w:val="000000"/>
        </w:rPr>
        <w:t>—the type of application that monitors a business process for threats and opportunities and alerts those who can act on the information.</w:t>
      </w:r>
    </w:p>
    <w:p w14:paraId="614A080C" w14:textId="77777777" w:rsidR="003C4949" w:rsidRPr="003C4949" w:rsidRDefault="003C4949" w:rsidP="003C4949">
      <w:pPr>
        <w:numPr>
          <w:ilvl w:val="2"/>
          <w:numId w:val="8"/>
        </w:numPr>
        <w:spacing w:before="100" w:beforeAutospacing="1" w:after="100" w:afterAutospacing="1"/>
        <w:ind w:left="95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</w:rPr>
        <w:t>Service</w:t>
      </w:r>
      <w:r w:rsidRPr="003C4949">
        <w:rPr>
          <w:rFonts w:ascii="Calibri" w:eastAsia="Times New Roman" w:hAnsi="Calibri" w:cs="Times New Roman"/>
          <w:color w:val="000000"/>
        </w:rPr>
        <w:t>—a software component that, not only provides code to be used by developers to create specific functionality in a larger program being developed, but also can be used by other applications to perform a task across a wide range of clients.</w:t>
      </w:r>
    </w:p>
    <w:p w14:paraId="7023AE7E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Open system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3C4949">
        <w:rPr>
          <w:rFonts w:ascii="Calibri" w:eastAsia="Times New Roman" w:hAnsi="Calibri" w:cs="Times New Roman"/>
          <w:color w:val="000000"/>
        </w:rPr>
        <w:t>-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3C4949">
        <w:rPr>
          <w:rFonts w:ascii="Calibri" w:eastAsia="Times New Roman" w:hAnsi="Calibri" w:cs="Times New Roman"/>
          <w:color w:val="000000"/>
        </w:rPr>
        <w:t>a broad, general term that describes nonproprietary IT hardware and software where the standards and procedures by which the products work is made publicly available.</w:t>
      </w:r>
    </w:p>
    <w:p w14:paraId="23E9FFED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Open Source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3C4949">
        <w:rPr>
          <w:rFonts w:ascii="Calibri" w:eastAsia="Times New Roman" w:hAnsi="Calibri" w:cs="Times New Roman"/>
          <w:color w:val="000000"/>
        </w:rPr>
        <w:t>–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3C4949">
        <w:rPr>
          <w:rFonts w:ascii="Calibri" w:eastAsia="Times New Roman" w:hAnsi="Calibri" w:cs="Times New Roman"/>
          <w:color w:val="000000"/>
        </w:rPr>
        <w:t>refers to any program whose source code is made available for use or modification.</w:t>
      </w:r>
    </w:p>
    <w:p w14:paraId="630BED27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Virtualization</w:t>
      </w:r>
      <w:r w:rsidRPr="003C4949">
        <w:rPr>
          <w:rFonts w:ascii="Calibri" w:eastAsia="Times New Roman" w:hAnsi="Calibri" w:cs="Times New Roman"/>
          <w:color w:val="000000"/>
        </w:rPr>
        <w:t xml:space="preserve"> - creates multiple "virtual machines" on a single computer</w:t>
      </w:r>
    </w:p>
    <w:p w14:paraId="5B95EB00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Grid computing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 xml:space="preserve">  - </w:t>
      </w:r>
      <w:r w:rsidRPr="003C4949">
        <w:rPr>
          <w:rFonts w:ascii="Calibri" w:eastAsia="Times New Roman" w:hAnsi="Calibri" w:cs="Times New Roman"/>
          <w:color w:val="000000"/>
        </w:rPr>
        <w:t>A collection of computers, often geographically dispersed, that are coordinated to solve a common problem</w:t>
      </w:r>
    </w:p>
    <w:p w14:paraId="2165462E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Cloud computing</w:t>
      </w:r>
      <w:r w:rsidRPr="003C4949">
        <w:rPr>
          <w:rFonts w:ascii="Calibri" w:eastAsia="Times New Roman" w:hAnsi="Calibri" w:cs="Times New Roman"/>
          <w:b/>
          <w:bCs/>
          <w:color w:val="000000"/>
        </w:rPr>
        <w:t xml:space="preserve">  - </w:t>
      </w:r>
      <w:r w:rsidRPr="003C4949">
        <w:rPr>
          <w:rFonts w:ascii="Calibri" w:eastAsia="Times New Roman" w:hAnsi="Calibri" w:cs="Times New Roman"/>
          <w:color w:val="000000"/>
        </w:rPr>
        <w:t>Refers to the use of resources and applications hosted remotely on the Internet</w:t>
      </w:r>
    </w:p>
    <w:p w14:paraId="45420AC2" w14:textId="77777777" w:rsidR="003C4949" w:rsidRPr="003C4949" w:rsidRDefault="003C4949" w:rsidP="003C4949">
      <w:pPr>
        <w:numPr>
          <w:ilvl w:val="2"/>
          <w:numId w:val="8"/>
        </w:numPr>
        <w:spacing w:before="100" w:beforeAutospacing="1" w:after="100" w:afterAutospacing="1"/>
        <w:ind w:left="95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Advantages</w:t>
      </w:r>
      <w:r w:rsidRPr="003C4949">
        <w:rPr>
          <w:rFonts w:ascii="Calibri" w:eastAsia="Times New Roman" w:hAnsi="Calibri" w:cs="Times New Roman"/>
          <w:color w:val="000000"/>
        </w:rPr>
        <w:t>:</w:t>
      </w:r>
    </w:p>
    <w:p w14:paraId="11A38939" w14:textId="77777777" w:rsidR="003C4949" w:rsidRPr="003C4949" w:rsidRDefault="003C4949" w:rsidP="003C4949">
      <w:pPr>
        <w:numPr>
          <w:ilvl w:val="3"/>
          <w:numId w:val="8"/>
        </w:numPr>
        <w:spacing w:before="100" w:beforeAutospacing="1" w:after="100" w:afterAutospacing="1"/>
        <w:ind w:left="149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color w:val="000000"/>
        </w:rPr>
        <w:t>Convenient access to application programs and data.</w:t>
      </w:r>
    </w:p>
    <w:p w14:paraId="49D413E4" w14:textId="77777777" w:rsidR="003C4949" w:rsidRPr="003C4949" w:rsidRDefault="003C4949" w:rsidP="003C4949">
      <w:pPr>
        <w:numPr>
          <w:ilvl w:val="3"/>
          <w:numId w:val="8"/>
        </w:numPr>
        <w:spacing w:before="100" w:beforeAutospacing="1" w:after="100" w:afterAutospacing="1"/>
        <w:ind w:left="149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color w:val="000000"/>
        </w:rPr>
        <w:t>Cost savings for data storage and software and client computers.</w:t>
      </w:r>
    </w:p>
    <w:p w14:paraId="680BF6E7" w14:textId="77777777" w:rsidR="003C4949" w:rsidRPr="003C4949" w:rsidRDefault="003C4949" w:rsidP="003C4949">
      <w:pPr>
        <w:numPr>
          <w:ilvl w:val="3"/>
          <w:numId w:val="8"/>
        </w:numPr>
        <w:spacing w:before="100" w:beforeAutospacing="1" w:after="100" w:afterAutospacing="1"/>
        <w:ind w:left="1498" w:hanging="357"/>
        <w:contextualSpacing/>
        <w:textAlignment w:val="center"/>
        <w:rPr>
          <w:rFonts w:ascii="Calibri" w:eastAsia="Times New Roman" w:hAnsi="Calibri" w:cs="Times New Roman"/>
          <w:color w:val="000000"/>
          <w:lang w:val="en-CA"/>
        </w:rPr>
      </w:pPr>
      <w:r w:rsidRPr="003C4949">
        <w:rPr>
          <w:rFonts w:ascii="Calibri" w:eastAsia="Times New Roman" w:hAnsi="Calibri" w:cs="Times New Roman"/>
          <w:color w:val="000000"/>
          <w:lang w:val="en-CA" w:eastAsia="ja-JP"/>
        </w:rPr>
        <w:t>“</w:t>
      </w:r>
      <w:r w:rsidRPr="003C4949">
        <w:rPr>
          <w:rFonts w:ascii="Calibri" w:eastAsia="Times New Roman" w:hAnsi="Calibri" w:cs="Times New Roman"/>
          <w:color w:val="000000"/>
        </w:rPr>
        <w:t>Pay as you go</w:t>
      </w:r>
      <w:r w:rsidRPr="003C4949">
        <w:rPr>
          <w:rFonts w:ascii="Calibri" w:eastAsia="Times New Roman" w:hAnsi="Calibri" w:cs="Times New Roman"/>
          <w:color w:val="000000"/>
          <w:lang w:val="en-CA" w:eastAsia="ja-JP"/>
        </w:rPr>
        <w:t>”</w:t>
      </w:r>
      <w:r w:rsidRPr="003C4949">
        <w:rPr>
          <w:rFonts w:ascii="Calibri" w:eastAsia="Times New Roman" w:hAnsi="Calibri" w:cs="Times New Roman"/>
          <w:color w:val="000000"/>
        </w:rPr>
        <w:t xml:space="preserve"> rather than large capital expenditures.</w:t>
      </w:r>
    </w:p>
    <w:p w14:paraId="2E0BFD65" w14:textId="77777777" w:rsidR="003C4949" w:rsidRPr="003C4949" w:rsidRDefault="003C4949" w:rsidP="003C4949">
      <w:pPr>
        <w:numPr>
          <w:ilvl w:val="2"/>
          <w:numId w:val="8"/>
        </w:numPr>
        <w:spacing w:before="100" w:beforeAutospacing="1" w:after="100" w:afterAutospacing="1"/>
        <w:ind w:left="95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</w:rPr>
        <w:t>Disadvantages</w:t>
      </w:r>
      <w:r w:rsidRPr="003C4949">
        <w:rPr>
          <w:rFonts w:ascii="Calibri" w:eastAsia="Times New Roman" w:hAnsi="Calibri" w:cs="Times New Roman"/>
          <w:color w:val="000000"/>
        </w:rPr>
        <w:t>:</w:t>
      </w:r>
    </w:p>
    <w:p w14:paraId="1D04E0BD" w14:textId="77777777" w:rsidR="003C4949" w:rsidRPr="003C4949" w:rsidRDefault="003C4949" w:rsidP="003C4949">
      <w:pPr>
        <w:numPr>
          <w:ilvl w:val="3"/>
          <w:numId w:val="8"/>
        </w:numPr>
        <w:spacing w:before="100" w:beforeAutospacing="1" w:after="100" w:afterAutospacing="1"/>
        <w:ind w:left="149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color w:val="000000"/>
        </w:rPr>
        <w:t>No control over applications, lack of customization.</w:t>
      </w:r>
    </w:p>
    <w:p w14:paraId="5F2E6C5A" w14:textId="77777777" w:rsidR="003C4949" w:rsidRPr="003C4949" w:rsidRDefault="003C4949" w:rsidP="003C4949">
      <w:pPr>
        <w:numPr>
          <w:ilvl w:val="3"/>
          <w:numId w:val="8"/>
        </w:numPr>
        <w:spacing w:before="100" w:beforeAutospacing="1" w:after="100" w:afterAutospacing="1"/>
        <w:ind w:left="149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color w:val="000000"/>
        </w:rPr>
        <w:t>Must trust a 3</w:t>
      </w:r>
      <w:r w:rsidRPr="003C4949">
        <w:rPr>
          <w:rFonts w:ascii="Calibri" w:eastAsia="Times New Roman" w:hAnsi="Calibri" w:cs="Times New Roman"/>
          <w:color w:val="000000"/>
          <w:vertAlign w:val="superscript"/>
        </w:rPr>
        <w:t>rd</w:t>
      </w:r>
      <w:r w:rsidRPr="003C4949">
        <w:rPr>
          <w:rFonts w:ascii="Calibri" w:eastAsia="Times New Roman" w:hAnsi="Calibri" w:cs="Times New Roman"/>
          <w:color w:val="000000"/>
        </w:rPr>
        <w:t xml:space="preserve"> party with confidential information.</w:t>
      </w:r>
    </w:p>
    <w:p w14:paraId="12FFB3A8" w14:textId="77777777" w:rsidR="003C4949" w:rsidRPr="003C4949" w:rsidRDefault="003C4949" w:rsidP="003C4949">
      <w:pPr>
        <w:numPr>
          <w:ilvl w:val="3"/>
          <w:numId w:val="8"/>
        </w:numPr>
        <w:spacing w:before="100" w:beforeAutospacing="1" w:after="100" w:afterAutospacing="1"/>
        <w:ind w:left="1498" w:hanging="357"/>
        <w:contextualSpacing/>
        <w:textAlignment w:val="center"/>
        <w:rPr>
          <w:rFonts w:ascii="Calibri" w:eastAsia="Times New Roman" w:hAnsi="Calibri" w:cs="Times New Roman"/>
          <w:color w:val="000000"/>
        </w:rPr>
      </w:pPr>
      <w:r w:rsidRPr="003C4949">
        <w:rPr>
          <w:rFonts w:ascii="Calibri" w:eastAsia="Times New Roman" w:hAnsi="Calibri" w:cs="Times New Roman"/>
          <w:color w:val="000000"/>
        </w:rPr>
        <w:t>Possible data access issues.</w:t>
      </w:r>
    </w:p>
    <w:p w14:paraId="769BEA47" w14:textId="77777777" w:rsidR="003C4949" w:rsidRPr="003C4949" w:rsidRDefault="003C4949" w:rsidP="003C4949">
      <w:pPr>
        <w:numPr>
          <w:ilvl w:val="1"/>
          <w:numId w:val="8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  <w:lang w:val="en-CA"/>
        </w:rPr>
      </w:pPr>
      <w:r w:rsidRPr="003C4949">
        <w:rPr>
          <w:rFonts w:ascii="Calibri" w:eastAsia="Times New Roman" w:hAnsi="Calibri" w:cs="Times New Roman"/>
          <w:b/>
          <w:bCs/>
          <w:color w:val="000000"/>
          <w:highlight w:val="cyan"/>
          <w:lang w:val="en-CA"/>
        </w:rPr>
        <w:t>Goals of Enterprise Architecture</w:t>
      </w:r>
    </w:p>
    <w:p w14:paraId="5677931D" w14:textId="77777777" w:rsidR="003C4949" w:rsidRPr="003C4949" w:rsidRDefault="003C4949" w:rsidP="003C4949">
      <w:pPr>
        <w:numPr>
          <w:ilvl w:val="2"/>
          <w:numId w:val="8"/>
        </w:numPr>
        <w:spacing w:before="100" w:beforeAutospacing="1" w:after="100" w:afterAutospacing="1"/>
        <w:ind w:left="958" w:hanging="357"/>
        <w:contextualSpacing/>
        <w:textAlignment w:val="center"/>
        <w:rPr>
          <w:rFonts w:ascii="Calibri" w:eastAsia="Times New Roman" w:hAnsi="Calibri" w:cs="Times New Roman"/>
          <w:color w:val="000000"/>
          <w:lang w:val="en-CA"/>
        </w:rPr>
      </w:pPr>
      <w:r w:rsidRPr="003C4949">
        <w:rPr>
          <w:rFonts w:ascii="Calibri" w:eastAsia="Times New Roman" w:hAnsi="Calibri" w:cs="Times New Roman"/>
          <w:color w:val="000000"/>
          <w:lang w:val="en-CA"/>
        </w:rPr>
        <w:t>Reduce costs/improve productivity</w:t>
      </w:r>
    </w:p>
    <w:p w14:paraId="445399F9" w14:textId="77777777" w:rsidR="003C4949" w:rsidRPr="003C4949" w:rsidRDefault="003C4949" w:rsidP="003C4949">
      <w:pPr>
        <w:numPr>
          <w:ilvl w:val="2"/>
          <w:numId w:val="8"/>
        </w:numPr>
        <w:spacing w:before="100" w:beforeAutospacing="1" w:after="100" w:afterAutospacing="1"/>
        <w:ind w:left="958" w:hanging="357"/>
        <w:contextualSpacing/>
        <w:textAlignment w:val="center"/>
        <w:rPr>
          <w:rFonts w:ascii="Calibri" w:eastAsia="Times New Roman" w:hAnsi="Calibri" w:cs="Times New Roman"/>
          <w:color w:val="000000"/>
          <w:lang w:val="en-CA"/>
        </w:rPr>
      </w:pPr>
      <w:r w:rsidRPr="003C4949">
        <w:rPr>
          <w:rFonts w:ascii="Calibri" w:eastAsia="Times New Roman" w:hAnsi="Calibri" w:cs="Times New Roman"/>
          <w:color w:val="000000"/>
          <w:lang w:val="en-CA"/>
        </w:rPr>
        <w:t>Improve customer satisfaction</w:t>
      </w:r>
    </w:p>
    <w:p w14:paraId="5646C883" w14:textId="77777777" w:rsidR="003C4949" w:rsidRPr="003C4949" w:rsidRDefault="003C4949" w:rsidP="003C4949">
      <w:pPr>
        <w:numPr>
          <w:ilvl w:val="2"/>
          <w:numId w:val="8"/>
        </w:numPr>
        <w:spacing w:before="100" w:beforeAutospacing="1" w:after="100" w:afterAutospacing="1"/>
        <w:ind w:left="958" w:hanging="357"/>
        <w:contextualSpacing/>
        <w:textAlignment w:val="center"/>
        <w:rPr>
          <w:rFonts w:ascii="Calibri" w:eastAsia="Times New Roman" w:hAnsi="Calibri" w:cs="Times New Roman"/>
          <w:color w:val="000000"/>
          <w:lang w:val="en-CA"/>
        </w:rPr>
      </w:pPr>
      <w:r w:rsidRPr="003C4949">
        <w:rPr>
          <w:rFonts w:ascii="Calibri" w:eastAsia="Times New Roman" w:hAnsi="Calibri" w:cs="Times New Roman"/>
          <w:color w:val="000000"/>
          <w:lang w:val="en-CA"/>
        </w:rPr>
        <w:t>Create competitive advantages</w:t>
      </w:r>
    </w:p>
    <w:p w14:paraId="7487285F" w14:textId="77777777" w:rsidR="003C4949" w:rsidRPr="003C4949" w:rsidRDefault="003C4949" w:rsidP="003C4949">
      <w:pPr>
        <w:numPr>
          <w:ilvl w:val="2"/>
          <w:numId w:val="8"/>
        </w:numPr>
        <w:spacing w:before="100" w:beforeAutospacing="1" w:after="100" w:afterAutospacing="1"/>
        <w:ind w:left="958" w:hanging="357"/>
        <w:contextualSpacing/>
        <w:textAlignment w:val="center"/>
        <w:rPr>
          <w:rFonts w:ascii="Calibri" w:eastAsia="Times New Roman" w:hAnsi="Calibri" w:cs="Times New Roman"/>
          <w:color w:val="000000"/>
          <w:lang w:val="en-CA"/>
        </w:rPr>
      </w:pPr>
      <w:r w:rsidRPr="003C4949">
        <w:rPr>
          <w:rFonts w:ascii="Calibri" w:eastAsia="Times New Roman" w:hAnsi="Calibri" w:cs="Times New Roman"/>
          <w:color w:val="000000"/>
          <w:lang w:val="en-CA"/>
        </w:rPr>
        <w:t>Generate growth</w:t>
      </w:r>
    </w:p>
    <w:p w14:paraId="0024BC1A" w14:textId="77777777" w:rsidR="003C4949" w:rsidRPr="003C4949" w:rsidRDefault="003C4949" w:rsidP="003C4949">
      <w:pPr>
        <w:numPr>
          <w:ilvl w:val="2"/>
          <w:numId w:val="8"/>
        </w:numPr>
        <w:spacing w:before="100" w:beforeAutospacing="1" w:after="100" w:afterAutospacing="1"/>
        <w:ind w:left="958" w:hanging="357"/>
        <w:contextualSpacing/>
        <w:textAlignment w:val="center"/>
        <w:rPr>
          <w:rFonts w:ascii="Calibri" w:eastAsia="Times New Roman" w:hAnsi="Calibri" w:cs="Times New Roman"/>
          <w:color w:val="000000"/>
          <w:lang w:val="en-CA"/>
        </w:rPr>
      </w:pPr>
      <w:r w:rsidRPr="003C4949">
        <w:rPr>
          <w:rFonts w:ascii="Calibri" w:eastAsia="Times New Roman" w:hAnsi="Calibri" w:cs="Times New Roman"/>
          <w:color w:val="000000"/>
          <w:lang w:val="en-CA"/>
        </w:rPr>
        <w:t>Optimize the supply chain</w:t>
      </w:r>
    </w:p>
    <w:p w14:paraId="1C50E107" w14:textId="77777777" w:rsidR="003C4949" w:rsidRPr="002913AC" w:rsidRDefault="003C4949" w:rsidP="002913AC">
      <w:pPr>
        <w:spacing w:before="100" w:beforeAutospacing="1" w:after="100" w:afterAutospacing="1"/>
        <w:contextualSpacing/>
        <w:rPr>
          <w:b/>
          <w:sz w:val="32"/>
          <w:szCs w:val="32"/>
        </w:rPr>
      </w:pPr>
    </w:p>
    <w:p w14:paraId="65D58A21" w14:textId="77777777" w:rsidR="002913AC" w:rsidRDefault="002913AC" w:rsidP="002913AC">
      <w:pPr>
        <w:spacing w:before="100" w:beforeAutospacing="1" w:after="100" w:afterAutospacing="1"/>
        <w:contextualSpacing/>
        <w:rPr>
          <w:b/>
          <w:sz w:val="32"/>
          <w:szCs w:val="32"/>
        </w:rPr>
      </w:pPr>
      <w:r w:rsidRPr="002913AC">
        <w:rPr>
          <w:b/>
          <w:sz w:val="32"/>
          <w:szCs w:val="32"/>
        </w:rPr>
        <w:t>Chapter 12</w:t>
      </w:r>
    </w:p>
    <w:p w14:paraId="4C21123E" w14:textId="77777777" w:rsidR="006A74E4" w:rsidRPr="006A74E4" w:rsidRDefault="006A74E4" w:rsidP="006A74E4">
      <w:pPr>
        <w:numPr>
          <w:ilvl w:val="1"/>
          <w:numId w:val="9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Telecommunication system</w:t>
      </w: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>—</w:t>
      </w: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enables the transmission of data over public or private networks.</w:t>
      </w:r>
    </w:p>
    <w:p w14:paraId="2BC5B0D6" w14:textId="77777777" w:rsidR="006A74E4" w:rsidRPr="006A74E4" w:rsidRDefault="006A74E4" w:rsidP="006A74E4">
      <w:pPr>
        <w:numPr>
          <w:ilvl w:val="1"/>
          <w:numId w:val="9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Network</w:t>
      </w: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lang w:val="en-CA"/>
        </w:rPr>
        <w:t>—</w:t>
      </w: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a system created by linking two or more computers and establishing standards, or protocols, so that they can work together.</w:t>
      </w:r>
    </w:p>
    <w:p w14:paraId="5A1DD330" w14:textId="77777777" w:rsidR="006A74E4" w:rsidRPr="006A74E4" w:rsidRDefault="006A74E4" w:rsidP="006A74E4">
      <w:pPr>
        <w:numPr>
          <w:ilvl w:val="1"/>
          <w:numId w:val="9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The three types of networks include:</w:t>
      </w:r>
    </w:p>
    <w:p w14:paraId="453BC349" w14:textId="77777777" w:rsidR="006A74E4" w:rsidRPr="006A74E4" w:rsidRDefault="006A74E4" w:rsidP="006A74E4">
      <w:pPr>
        <w:numPr>
          <w:ilvl w:val="2"/>
          <w:numId w:val="9"/>
        </w:numPr>
        <w:spacing w:before="100" w:beforeAutospacing="1" w:after="100" w:afterAutospacing="1"/>
        <w:ind w:left="95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Local area network (LAN)</w:t>
      </w:r>
    </w:p>
    <w:p w14:paraId="20BFA21C" w14:textId="77777777" w:rsidR="006A74E4" w:rsidRPr="006A74E4" w:rsidRDefault="006A74E4" w:rsidP="006A74E4">
      <w:pPr>
        <w:numPr>
          <w:ilvl w:val="2"/>
          <w:numId w:val="9"/>
        </w:numPr>
        <w:spacing w:before="100" w:beforeAutospacing="1" w:after="100" w:afterAutospacing="1"/>
        <w:ind w:left="95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Metropolitan area network (MAN)</w:t>
      </w:r>
    </w:p>
    <w:p w14:paraId="72BAD6CC" w14:textId="77777777" w:rsidR="006A74E4" w:rsidRPr="006A74E4" w:rsidRDefault="006A74E4" w:rsidP="006A74E4">
      <w:pPr>
        <w:numPr>
          <w:ilvl w:val="2"/>
          <w:numId w:val="9"/>
        </w:numPr>
        <w:spacing w:before="100" w:beforeAutospacing="1" w:after="100" w:afterAutospacing="1"/>
        <w:ind w:left="95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Wide area network (WAN)</w:t>
      </w:r>
    </w:p>
    <w:p w14:paraId="04CF4D05" w14:textId="77777777" w:rsidR="006A74E4" w:rsidRPr="006A74E4" w:rsidRDefault="006A74E4" w:rsidP="006A74E4">
      <w:pPr>
        <w:numPr>
          <w:ilvl w:val="1"/>
          <w:numId w:val="9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Voice over IP (VoIP)</w:t>
      </w: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>—</w:t>
      </w: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uses TCP/IP technology to transmit voice calls over long-distance telephone lines.</w:t>
      </w:r>
    </w:p>
    <w:p w14:paraId="1FCA6480" w14:textId="77777777" w:rsidR="006A74E4" w:rsidRPr="006A74E4" w:rsidRDefault="006A74E4" w:rsidP="006A74E4">
      <w:pPr>
        <w:numPr>
          <w:ilvl w:val="1"/>
          <w:numId w:val="9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Virtual private network (</w:t>
      </w:r>
      <w:proofErr w:type="spellStart"/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VPN</w:t>
      </w:r>
      <w:proofErr w:type="spellEnd"/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)</w:t>
      </w: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>—</w:t>
      </w: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 xml:space="preserve">a way to use the public telecommunication infrastructure (e.g., Internet) to provide secure access to an organization’s network </w:t>
      </w:r>
    </w:p>
    <w:p w14:paraId="327E585E" w14:textId="77777777" w:rsidR="006A74E4" w:rsidRPr="006A74E4" w:rsidRDefault="006A74E4" w:rsidP="006A74E4">
      <w:pPr>
        <w:numPr>
          <w:ilvl w:val="1"/>
          <w:numId w:val="9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Valued-added network (VAN)</w:t>
      </w: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>—</w:t>
      </w: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a private network, provided by a third party, for exchanging information through a high capacity, secure connection.</w:t>
      </w:r>
    </w:p>
    <w:p w14:paraId="3410EE22" w14:textId="77777777" w:rsidR="006A74E4" w:rsidRPr="006A74E4" w:rsidRDefault="006A74E4" w:rsidP="006A74E4">
      <w:pPr>
        <w:numPr>
          <w:ilvl w:val="1"/>
          <w:numId w:val="9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Mobile technology</w:t>
      </w: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>—</w:t>
      </w: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means the technology can travel with the user, but it is not necessarily in real-time.</w:t>
      </w:r>
    </w:p>
    <w:p w14:paraId="088C5BFB" w14:textId="77777777" w:rsidR="006A74E4" w:rsidRPr="006A74E4" w:rsidRDefault="006A74E4" w:rsidP="006A74E4">
      <w:pPr>
        <w:numPr>
          <w:ilvl w:val="1"/>
          <w:numId w:val="9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Wireless technology</w:t>
      </w: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>—</w:t>
      </w: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refers to any type of electrical or electronic operation that is accomplished without the use of a “hard wired” connection via satellite or radio transmitters. The signal is carried on radio waves, microwaves and satellites</w:t>
      </w:r>
    </w:p>
    <w:p w14:paraId="0BB1668E" w14:textId="77777777" w:rsidR="006A74E4" w:rsidRPr="006A74E4" w:rsidRDefault="006A74E4" w:rsidP="006A74E4">
      <w:pPr>
        <w:numPr>
          <w:ilvl w:val="2"/>
          <w:numId w:val="9"/>
        </w:numPr>
        <w:spacing w:before="100" w:beforeAutospacing="1" w:after="100" w:afterAutospacing="1"/>
        <w:ind w:left="95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>Mobile Applications can</w:t>
      </w: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:</w:t>
      </w:r>
    </w:p>
    <w:p w14:paraId="2FB81C2B" w14:textId="77777777" w:rsidR="006A74E4" w:rsidRPr="006A74E4" w:rsidRDefault="006A74E4" w:rsidP="006A74E4">
      <w:pPr>
        <w:numPr>
          <w:ilvl w:val="3"/>
          <w:numId w:val="9"/>
        </w:numPr>
        <w:spacing w:before="100" w:beforeAutospacing="1" w:after="100" w:afterAutospacing="1"/>
        <w:ind w:left="149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Help track materials and shipments from suppliers and distributors to customers.</w:t>
      </w:r>
    </w:p>
    <w:p w14:paraId="451D7B82" w14:textId="77777777" w:rsidR="006A74E4" w:rsidRPr="006A74E4" w:rsidRDefault="006A74E4" w:rsidP="006A74E4">
      <w:pPr>
        <w:numPr>
          <w:ilvl w:val="3"/>
          <w:numId w:val="9"/>
        </w:numPr>
        <w:spacing w:before="100" w:beforeAutospacing="1" w:after="100" w:afterAutospacing="1"/>
        <w:ind w:left="149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Manage inventory.</w:t>
      </w:r>
    </w:p>
    <w:p w14:paraId="1717F48F" w14:textId="77777777" w:rsidR="006A74E4" w:rsidRPr="006A74E4" w:rsidRDefault="006A74E4" w:rsidP="006A74E4">
      <w:pPr>
        <w:numPr>
          <w:ilvl w:val="3"/>
          <w:numId w:val="9"/>
        </w:numPr>
        <w:spacing w:before="100" w:beforeAutospacing="1" w:after="100" w:afterAutospacing="1"/>
        <w:ind w:left="149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Support Point of Sale.</w:t>
      </w:r>
    </w:p>
    <w:p w14:paraId="0D0DCC9F" w14:textId="77777777" w:rsidR="006A74E4" w:rsidRPr="006A74E4" w:rsidRDefault="006A74E4" w:rsidP="006A74E4">
      <w:pPr>
        <w:numPr>
          <w:ilvl w:val="3"/>
          <w:numId w:val="9"/>
        </w:numPr>
        <w:spacing w:before="100" w:beforeAutospacing="1" w:after="100" w:afterAutospacing="1"/>
        <w:ind w:left="149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Collect data in an automated fashion.</w:t>
      </w:r>
    </w:p>
    <w:p w14:paraId="656FABDA" w14:textId="77777777" w:rsidR="006A74E4" w:rsidRPr="006A74E4" w:rsidRDefault="006A74E4" w:rsidP="006A74E4">
      <w:pPr>
        <w:numPr>
          <w:ilvl w:val="3"/>
          <w:numId w:val="9"/>
        </w:numPr>
        <w:spacing w:before="100" w:beforeAutospacing="1" w:after="100" w:afterAutospacing="1"/>
        <w:ind w:left="149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Immediate data analysis.</w:t>
      </w:r>
    </w:p>
    <w:p w14:paraId="0820BDF7" w14:textId="77777777" w:rsidR="006A74E4" w:rsidRPr="006A74E4" w:rsidRDefault="006A74E4" w:rsidP="006A74E4">
      <w:pPr>
        <w:numPr>
          <w:ilvl w:val="1"/>
          <w:numId w:val="9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Personal digital assistants (PDA)</w:t>
      </w: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>—</w:t>
      </w: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are small, handheld computers capable of entirely digital communications transmission.</w:t>
      </w:r>
    </w:p>
    <w:p w14:paraId="6B245231" w14:textId="77777777" w:rsidR="006A74E4" w:rsidRPr="006A74E4" w:rsidRDefault="006A74E4" w:rsidP="006A74E4">
      <w:pPr>
        <w:numPr>
          <w:ilvl w:val="1"/>
          <w:numId w:val="9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Smartphone</w:t>
      </w: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lang w:val="en-CA"/>
        </w:rPr>
        <w:t>—</w:t>
      </w: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combines the functions of a cellular phone and a PDA in a single device.</w:t>
      </w:r>
    </w:p>
    <w:p w14:paraId="6B721B1B" w14:textId="77777777" w:rsidR="006A74E4" w:rsidRPr="006A74E4" w:rsidRDefault="006A74E4" w:rsidP="006A74E4">
      <w:pPr>
        <w:numPr>
          <w:ilvl w:val="1"/>
          <w:numId w:val="9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Tablets</w:t>
      </w: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lang w:val="en-CA"/>
        </w:rPr>
        <w:t>—</w:t>
      </w: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 xml:space="preserve">is a mobile computer that is larger than a mobile phone, with an integrated flat touch screen. Recent improvements in memory and functionality have seen tablet sales </w:t>
      </w:r>
      <w:proofErr w:type="gramStart"/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sky-rocket</w:t>
      </w:r>
      <w:proofErr w:type="gramEnd"/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 xml:space="preserve">. </w:t>
      </w:r>
    </w:p>
    <w:p w14:paraId="1386DE03" w14:textId="77777777" w:rsidR="006A74E4" w:rsidRPr="006A74E4" w:rsidRDefault="006A74E4" w:rsidP="006A74E4">
      <w:pPr>
        <w:numPr>
          <w:ilvl w:val="1"/>
          <w:numId w:val="9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Bluetooth</w:t>
      </w: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 xml:space="preserve"> </w:t>
      </w: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is a telecommunications industry specification that describes how mobile phones, computers, and PDAs can be easily interconnected using a short-range wireless connection.</w:t>
      </w:r>
    </w:p>
    <w:p w14:paraId="37FFCEAA" w14:textId="77777777" w:rsidR="006A74E4" w:rsidRPr="006A74E4" w:rsidRDefault="006A74E4" w:rsidP="006A74E4">
      <w:pPr>
        <w:numPr>
          <w:ilvl w:val="1"/>
          <w:numId w:val="9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Satellite</w:t>
      </w: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>--</w:t>
      </w: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A space station that orbits the Earth receiving and transmitting signals from Earth-based stations over a wide area.</w:t>
      </w:r>
    </w:p>
    <w:p w14:paraId="6BA824B9" w14:textId="77777777" w:rsidR="006A74E4" w:rsidRPr="006A74E4" w:rsidRDefault="006A74E4" w:rsidP="006A74E4">
      <w:pPr>
        <w:numPr>
          <w:ilvl w:val="2"/>
          <w:numId w:val="9"/>
        </w:numPr>
        <w:spacing w:before="100" w:beforeAutospacing="1" w:after="100" w:afterAutospacing="1"/>
        <w:ind w:left="95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Location based services (</w:t>
      </w:r>
      <w:proofErr w:type="spellStart"/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LBS</w:t>
      </w:r>
      <w:proofErr w:type="spellEnd"/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)</w:t>
      </w: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 xml:space="preserve"> </w:t>
      </w: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are wireless mobile content services that provide location-specific data to mobile users moving from location to location.</w:t>
      </w:r>
    </w:p>
    <w:p w14:paraId="2C95CCA9" w14:textId="77777777" w:rsidR="006A74E4" w:rsidRPr="006A74E4" w:rsidRDefault="006A74E4" w:rsidP="006A74E4">
      <w:pPr>
        <w:numPr>
          <w:ilvl w:val="2"/>
          <w:numId w:val="9"/>
        </w:numPr>
        <w:spacing w:before="100" w:beforeAutospacing="1" w:after="100" w:afterAutospacing="1"/>
        <w:ind w:left="95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Global position systems (GPS)</w:t>
      </w: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 xml:space="preserve"> </w:t>
      </w: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is a constellation of 24 well-spaced satellites that orbit the Earth and make it possible for people with ground receivers to pinpoint their geographical location.</w:t>
      </w:r>
    </w:p>
    <w:p w14:paraId="09D94830" w14:textId="77777777" w:rsidR="006A74E4" w:rsidRPr="006A74E4" w:rsidRDefault="006A74E4" w:rsidP="006A74E4">
      <w:pPr>
        <w:numPr>
          <w:ilvl w:val="2"/>
          <w:numId w:val="9"/>
        </w:numPr>
        <w:spacing w:before="100" w:beforeAutospacing="1" w:after="100" w:afterAutospacing="1"/>
        <w:ind w:left="95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Geographic information system (GIS)</w:t>
      </w: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 xml:space="preserve"> </w:t>
      </w: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is designed to work with data that can be shown on a map</w:t>
      </w:r>
    </w:p>
    <w:p w14:paraId="6FB31647" w14:textId="77777777" w:rsidR="006A74E4" w:rsidRPr="006A74E4" w:rsidRDefault="006A74E4" w:rsidP="006A74E4">
      <w:pPr>
        <w:numPr>
          <w:ilvl w:val="3"/>
          <w:numId w:val="9"/>
        </w:numPr>
        <w:spacing w:before="100" w:beforeAutospacing="1" w:after="100" w:afterAutospacing="1"/>
        <w:ind w:left="149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Consists of hardware, software, and data that provide location information for display on a multidimensional map.</w:t>
      </w:r>
    </w:p>
    <w:p w14:paraId="446A8E84" w14:textId="77777777" w:rsidR="006A74E4" w:rsidRPr="006A74E4" w:rsidRDefault="006A74E4" w:rsidP="006A74E4">
      <w:pPr>
        <w:numPr>
          <w:ilvl w:val="1"/>
          <w:numId w:val="9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Wireless LAN (</w:t>
      </w:r>
      <w:proofErr w:type="spellStart"/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WLAN</w:t>
      </w:r>
      <w:proofErr w:type="spellEnd"/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)</w:t>
      </w: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 xml:space="preserve"> </w:t>
      </w:r>
      <w:proofErr w:type="gramStart"/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 xml:space="preserve">- </w:t>
      </w: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 xml:space="preserve"> A</w:t>
      </w:r>
      <w:proofErr w:type="gramEnd"/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 xml:space="preserve"> local area network that uses radio signals to transmit and receive data over distances of a few hundred feet</w:t>
      </w:r>
    </w:p>
    <w:p w14:paraId="46EA2702" w14:textId="77777777" w:rsidR="006A74E4" w:rsidRPr="006A74E4" w:rsidRDefault="006A74E4" w:rsidP="006A74E4">
      <w:pPr>
        <w:numPr>
          <w:ilvl w:val="1"/>
          <w:numId w:val="9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Wireless fidelity (Wi-Fi)</w:t>
      </w: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 xml:space="preserve"> - </w:t>
      </w: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A means by which portable devices can connect wirelessly to a local area network, using access points that send and receive data via radio waves</w:t>
      </w:r>
    </w:p>
    <w:p w14:paraId="1FE75564" w14:textId="77777777" w:rsidR="006A74E4" w:rsidRPr="006A74E4" w:rsidRDefault="006A74E4" w:rsidP="006A74E4">
      <w:pPr>
        <w:numPr>
          <w:ilvl w:val="1"/>
          <w:numId w:val="9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Wireless MAN (</w:t>
      </w:r>
      <w:proofErr w:type="spellStart"/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WMAN</w:t>
      </w:r>
      <w:proofErr w:type="spellEnd"/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)</w:t>
      </w: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 xml:space="preserve">  - </w:t>
      </w: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A metropolitan area network that uses radio signals to transmit and receive data</w:t>
      </w:r>
    </w:p>
    <w:p w14:paraId="08C392C1" w14:textId="77777777" w:rsidR="006A74E4" w:rsidRPr="006A74E4" w:rsidRDefault="006A74E4" w:rsidP="006A74E4">
      <w:pPr>
        <w:numPr>
          <w:ilvl w:val="1"/>
          <w:numId w:val="9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Worldwide Interoperability for Microwave Access (</w:t>
      </w:r>
      <w:proofErr w:type="spellStart"/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WiMAX</w:t>
      </w:r>
      <w:proofErr w:type="spellEnd"/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)</w:t>
      </w: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 xml:space="preserve"> - </w:t>
      </w: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A communications technology aimed at providing high-speed wireless data over metropolitan area networks</w:t>
      </w:r>
    </w:p>
    <w:p w14:paraId="51E1BD25" w14:textId="77777777" w:rsidR="006A74E4" w:rsidRPr="006A74E4" w:rsidRDefault="006A74E4" w:rsidP="006A74E4">
      <w:pPr>
        <w:numPr>
          <w:ilvl w:val="1"/>
          <w:numId w:val="9"/>
        </w:numPr>
        <w:spacing w:before="100" w:beforeAutospacing="1" w:after="100" w:afterAutospacing="1"/>
        <w:ind w:left="41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Radio frequency identification (RFID)</w:t>
      </w: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>—</w:t>
      </w: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uses active or passive tags in the form of chips or smart labels that can store unique identifiers and relay this information to electronic readers</w:t>
      </w:r>
    </w:p>
    <w:p w14:paraId="5C2215C6" w14:textId="77777777" w:rsidR="006A74E4" w:rsidRPr="006A74E4" w:rsidRDefault="006A74E4" w:rsidP="006A74E4">
      <w:pPr>
        <w:numPr>
          <w:ilvl w:val="2"/>
          <w:numId w:val="9"/>
        </w:numPr>
        <w:spacing w:before="100" w:beforeAutospacing="1" w:after="100" w:afterAutospacing="1"/>
        <w:ind w:left="958" w:hanging="357"/>
        <w:contextualSpacing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6A74E4">
        <w:rPr>
          <w:rFonts w:ascii="Calibri" w:eastAsia="Times New Roman" w:hAnsi="Calibri" w:cs="Times New Roman"/>
          <w:b/>
          <w:bCs/>
          <w:color w:val="000000"/>
          <w:sz w:val="22"/>
          <w:szCs w:val="22"/>
          <w:highlight w:val="cyan"/>
        </w:rPr>
        <w:t>RFID tag</w:t>
      </w:r>
      <w:r w:rsidRPr="006A74E4">
        <w:rPr>
          <w:rFonts w:ascii="Calibri" w:eastAsia="Times New Roman" w:hAnsi="Calibri" w:cs="Times New Roman"/>
          <w:color w:val="000000"/>
          <w:sz w:val="22"/>
          <w:szCs w:val="22"/>
        </w:rPr>
        <w:t>—contains a microchip and an antenna, and typically works by transmitting a serial number via radio waves to an electronic reader, which confirms the identity of a person or object bearing the tag</w:t>
      </w:r>
    </w:p>
    <w:p w14:paraId="22AA24E6" w14:textId="77777777" w:rsidR="006A74E4" w:rsidRPr="002913AC" w:rsidRDefault="006A74E4" w:rsidP="002913AC">
      <w:pPr>
        <w:spacing w:before="100" w:beforeAutospacing="1" w:after="100" w:afterAutospacing="1"/>
        <w:contextualSpacing/>
        <w:rPr>
          <w:b/>
          <w:sz w:val="32"/>
          <w:szCs w:val="32"/>
        </w:rPr>
      </w:pPr>
    </w:p>
    <w:sectPr w:rsidR="006A74E4" w:rsidRPr="002913AC" w:rsidSect="002913AC">
      <w:pgSz w:w="12240" w:h="15840"/>
      <w:pgMar w:top="1440" w:right="1800" w:bottom="99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602DD"/>
    <w:multiLevelType w:val="multilevel"/>
    <w:tmpl w:val="27648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8F4A41"/>
    <w:multiLevelType w:val="multilevel"/>
    <w:tmpl w:val="B718A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124308"/>
    <w:multiLevelType w:val="multilevel"/>
    <w:tmpl w:val="A7F02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CF582D"/>
    <w:multiLevelType w:val="multilevel"/>
    <w:tmpl w:val="E0A24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821194"/>
    <w:multiLevelType w:val="multilevel"/>
    <w:tmpl w:val="331E9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DC4FB2"/>
    <w:multiLevelType w:val="multilevel"/>
    <w:tmpl w:val="27C2B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3">
    <w:abstractNumId w:val="3"/>
  </w:num>
  <w:num w:numId="4">
    <w:abstractNumId w:val="0"/>
  </w:num>
  <w:num w:numId="5">
    <w:abstractNumId w:val="2"/>
  </w:num>
  <w:num w:numId="6">
    <w:abstractNumId w:val="2"/>
    <w:lvlOverride w:ilvl="3">
      <w:startOverride w:val="1"/>
    </w:lvlOverride>
  </w:num>
  <w:num w:numId="7">
    <w:abstractNumId w:val="2"/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3AC"/>
    <w:rsid w:val="002175B6"/>
    <w:rsid w:val="002913AC"/>
    <w:rsid w:val="003C4949"/>
    <w:rsid w:val="006A74E4"/>
    <w:rsid w:val="007A0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D27174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13A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13A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7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6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8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72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9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0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2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31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48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90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44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48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2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91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24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36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56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64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2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96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14</Pages>
  <Words>5466</Words>
  <Characters>25583</Characters>
  <Application>Microsoft Macintosh Word</Application>
  <DocSecurity>0</DocSecurity>
  <Lines>639</Lines>
  <Paragraphs>252</Paragraphs>
  <ScaleCrop>false</ScaleCrop>
  <Company/>
  <LinksUpToDate>false</LinksUpToDate>
  <CharactersWithSpaces>30797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2014-12-01T22:12:00Z</dcterms:created>
  <dcterms:modified xsi:type="dcterms:W3CDTF">2014-12-01T22:46:00Z</dcterms:modified>
</cp:coreProperties>
</file>