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CE827" w14:textId="77777777" w:rsidR="007D532D" w:rsidRPr="006F0631" w:rsidRDefault="003329E0" w:rsidP="002821ED">
      <w:pPr>
        <w:spacing w:after="0"/>
        <w:contextualSpacing/>
        <w:jc w:val="center"/>
        <w:rPr>
          <w:rFonts w:ascii="Times New Roman" w:hAnsi="Times New Roman"/>
        </w:rPr>
      </w:pPr>
      <w:bookmarkStart w:id="0" w:name="_GoBack"/>
      <w:bookmarkEnd w:id="0"/>
      <w:r w:rsidRPr="006F0631">
        <w:rPr>
          <w:rFonts w:ascii="Times New Roman" w:hAnsi="Times New Roman"/>
        </w:rPr>
        <w:t>Practice Short-Answer Questions</w:t>
      </w:r>
    </w:p>
    <w:p w14:paraId="1AC2DBD0" w14:textId="0798F0DE" w:rsidR="007D532D" w:rsidRPr="006F0631" w:rsidRDefault="003329E0" w:rsidP="002821ED">
      <w:pPr>
        <w:spacing w:after="0"/>
        <w:contextualSpacing/>
        <w:jc w:val="center"/>
        <w:rPr>
          <w:rFonts w:ascii="Times New Roman" w:hAnsi="Times New Roman"/>
        </w:rPr>
      </w:pPr>
      <w:r w:rsidRPr="006F0631">
        <w:rPr>
          <w:rFonts w:ascii="Times New Roman" w:hAnsi="Times New Roman"/>
        </w:rPr>
        <w:t>Psyc</w:t>
      </w:r>
      <w:r w:rsidR="00191912">
        <w:rPr>
          <w:rFonts w:ascii="Times New Roman" w:hAnsi="Times New Roman"/>
        </w:rPr>
        <w:t xml:space="preserve"> 2400 Section D</w:t>
      </w:r>
      <w:r w:rsidR="005553EE">
        <w:rPr>
          <w:rFonts w:ascii="Times New Roman" w:hAnsi="Times New Roman"/>
        </w:rPr>
        <w:t xml:space="preserve"> Final </w:t>
      </w:r>
      <w:r w:rsidRPr="006F0631">
        <w:rPr>
          <w:rFonts w:ascii="Times New Roman" w:hAnsi="Times New Roman"/>
        </w:rPr>
        <w:t>Exam</w:t>
      </w:r>
    </w:p>
    <w:p w14:paraId="40778484" w14:textId="47429FCD" w:rsidR="003329E0" w:rsidRPr="006F0631" w:rsidRDefault="00191912" w:rsidP="002821ED">
      <w:pPr>
        <w:spacing w:after="0"/>
        <w:contextualSpacing/>
        <w:jc w:val="center"/>
        <w:rPr>
          <w:rFonts w:ascii="Times New Roman" w:hAnsi="Times New Roman"/>
        </w:rPr>
      </w:pPr>
      <w:r>
        <w:rPr>
          <w:rFonts w:ascii="Times New Roman" w:hAnsi="Times New Roman"/>
        </w:rPr>
        <w:t>Winter, 2014</w:t>
      </w:r>
    </w:p>
    <w:p w14:paraId="4423A082" w14:textId="77777777" w:rsidR="003329E0" w:rsidRPr="006F0631" w:rsidRDefault="003329E0" w:rsidP="002821ED">
      <w:pPr>
        <w:spacing w:after="0"/>
        <w:contextualSpacing/>
        <w:jc w:val="center"/>
        <w:rPr>
          <w:rFonts w:ascii="Times New Roman" w:hAnsi="Times New Roman"/>
        </w:rPr>
      </w:pPr>
    </w:p>
    <w:p w14:paraId="12F990B5" w14:textId="2C97DF66" w:rsidR="00FF54F7" w:rsidRDefault="003329E0" w:rsidP="002821ED">
      <w:pPr>
        <w:spacing w:after="0"/>
        <w:contextualSpacing/>
        <w:rPr>
          <w:rFonts w:ascii="Times New Roman" w:hAnsi="Times New Roman"/>
        </w:rPr>
      </w:pPr>
      <w:r w:rsidRPr="006F0631">
        <w:rPr>
          <w:rFonts w:ascii="Times New Roman" w:hAnsi="Times New Roman"/>
        </w:rPr>
        <w:t>Two of these short-answer q</w:t>
      </w:r>
      <w:r w:rsidR="005553EE">
        <w:rPr>
          <w:rFonts w:ascii="Times New Roman" w:hAnsi="Times New Roman"/>
        </w:rPr>
        <w:t>uestions will be on the final</w:t>
      </w:r>
      <w:r w:rsidRPr="006F0631">
        <w:rPr>
          <w:rFonts w:ascii="Times New Roman" w:hAnsi="Times New Roman"/>
        </w:rPr>
        <w:t xml:space="preserve"> exam.</w:t>
      </w:r>
      <w:r w:rsidR="005553EE">
        <w:rPr>
          <w:rFonts w:ascii="Times New Roman" w:hAnsi="Times New Roman"/>
        </w:rPr>
        <w:t xml:space="preserve"> </w:t>
      </w:r>
      <w:r w:rsidR="00887537">
        <w:rPr>
          <w:rFonts w:ascii="Times New Roman" w:hAnsi="Times New Roman"/>
        </w:rPr>
        <w:t>On the final exam you wil</w:t>
      </w:r>
      <w:r w:rsidR="00C83A2F">
        <w:rPr>
          <w:rFonts w:ascii="Times New Roman" w:hAnsi="Times New Roman"/>
        </w:rPr>
        <w:t xml:space="preserve">l have a choice of 5 of 7 </w:t>
      </w:r>
      <w:r w:rsidR="00123478">
        <w:rPr>
          <w:rFonts w:ascii="Times New Roman" w:hAnsi="Times New Roman"/>
        </w:rPr>
        <w:t xml:space="preserve">short answer </w:t>
      </w:r>
      <w:r w:rsidR="00C83A2F">
        <w:rPr>
          <w:rFonts w:ascii="Times New Roman" w:hAnsi="Times New Roman"/>
        </w:rPr>
        <w:t>question</w:t>
      </w:r>
      <w:r w:rsidR="00123478">
        <w:rPr>
          <w:rFonts w:ascii="Times New Roman" w:hAnsi="Times New Roman"/>
        </w:rPr>
        <w:t>s</w:t>
      </w:r>
      <w:r w:rsidR="00887537">
        <w:rPr>
          <w:rFonts w:ascii="Times New Roman" w:hAnsi="Times New Roman"/>
        </w:rPr>
        <w:t>.</w:t>
      </w:r>
    </w:p>
    <w:p w14:paraId="59622152" w14:textId="77777777" w:rsidR="002821ED" w:rsidRPr="002821ED" w:rsidRDefault="002821ED" w:rsidP="002821ED">
      <w:pPr>
        <w:spacing w:after="0"/>
        <w:contextualSpacing/>
        <w:rPr>
          <w:rFonts w:ascii="Times New Roman" w:hAnsi="Times New Roman"/>
        </w:rPr>
      </w:pPr>
    </w:p>
    <w:p w14:paraId="06D33928" w14:textId="71B3487E" w:rsidR="00635C2C" w:rsidRPr="00635C2C" w:rsidRDefault="00635C2C" w:rsidP="002821ED">
      <w:pPr>
        <w:pStyle w:val="ListParagraph"/>
        <w:numPr>
          <w:ilvl w:val="0"/>
          <w:numId w:val="10"/>
        </w:numPr>
        <w:ind w:left="360"/>
        <w:rPr>
          <w:rFonts w:cs="Arial"/>
        </w:rPr>
      </w:pPr>
      <w:r>
        <w:t>Within the context of violence prediction, distinguish between a static risk factor, a dynamic risk factor, and a protective factor. Provide an example of each.</w:t>
      </w:r>
      <w:r w:rsidR="00ED769D">
        <w:br/>
      </w:r>
      <w:r w:rsidR="00ED769D" w:rsidRPr="001B03C0">
        <w:rPr>
          <w:sz w:val="20"/>
        </w:rPr>
        <w:t>-A static risk factor does not change over a period time and is not changed by treatment. For instance, the age at first arrest. A dynamic risk factor fluctuates over time and is amenable to change. For instance antisocial attitude, since it is possible that treatment can modify th</w:t>
      </w:r>
      <w:r w:rsidR="001B03C0" w:rsidRPr="001B03C0">
        <w:rPr>
          <w:sz w:val="20"/>
        </w:rPr>
        <w:t>is variable.  Protective factors reduce the likelihood of a negative outcome. For instance, delinquency or aggression.</w:t>
      </w:r>
      <w:r w:rsidR="001B03C0">
        <w:t xml:space="preserve"> </w:t>
      </w:r>
    </w:p>
    <w:p w14:paraId="704460B6" w14:textId="77777777" w:rsidR="00635C2C" w:rsidRPr="005553EE" w:rsidRDefault="00635C2C" w:rsidP="002821ED">
      <w:pPr>
        <w:pStyle w:val="ListParagraph"/>
        <w:ind w:left="360"/>
        <w:rPr>
          <w:rFonts w:cs="Arial"/>
        </w:rPr>
      </w:pPr>
    </w:p>
    <w:p w14:paraId="6D5E9444" w14:textId="6CA49BF1" w:rsidR="00887537" w:rsidRDefault="00635C2C" w:rsidP="002821ED">
      <w:pPr>
        <w:pStyle w:val="BodyText"/>
        <w:numPr>
          <w:ilvl w:val="0"/>
          <w:numId w:val="10"/>
        </w:numPr>
        <w:spacing w:after="0"/>
        <w:ind w:left="360"/>
      </w:pPr>
      <w:r>
        <w:t>State the fundamental principle of sentencing as defined in Canada’s Criminal Code. In addition, specify four other principles of sentencing.</w:t>
      </w:r>
      <w:r w:rsidR="001B03C0">
        <w:br/>
      </w:r>
      <w:r w:rsidR="001B03C0">
        <w:rPr>
          <w:sz w:val="20"/>
        </w:rPr>
        <w:t xml:space="preserve">The fundamental principle of sentencing is the belief that sentences should be appropriate to the gravityof the offence, and the degree of responsibility of the offender. The four principles of sentencing include, </w:t>
      </w:r>
      <w:r w:rsidR="007B66EA">
        <w:rPr>
          <w:sz w:val="20"/>
        </w:rPr>
        <w:t xml:space="preserve">a sentence should be adjusted to account for any circumstances relating to the offence or the offender, sentences should be similar for those who commit similar offences, when consecutive sentences are imposed the combined sentence shouldn’t be too harsh and lastly, a offender should not be deprived of liberty if less restrictive sanctions are appropriate they should be considered for all offenders. </w:t>
      </w:r>
      <w:r w:rsidR="001B03C0">
        <w:br/>
      </w:r>
    </w:p>
    <w:p w14:paraId="606AF56E" w14:textId="30442897" w:rsidR="005553EE" w:rsidRDefault="00887537" w:rsidP="002821ED">
      <w:pPr>
        <w:pStyle w:val="ListParagraph"/>
        <w:numPr>
          <w:ilvl w:val="0"/>
          <w:numId w:val="10"/>
        </w:numPr>
        <w:ind w:left="360"/>
      </w:pPr>
      <w:r w:rsidRPr="00F0083D">
        <w:rPr>
          <w:szCs w:val="24"/>
        </w:rPr>
        <w:t>Name and describe the three principles used to guide effective treatment or intervention for offenders.</w:t>
      </w:r>
      <w:r w:rsidR="007B66EA">
        <w:rPr>
          <w:szCs w:val="24"/>
        </w:rPr>
        <w:br/>
      </w:r>
      <w:r w:rsidR="007B66EA">
        <w:rPr>
          <w:sz w:val="20"/>
        </w:rPr>
        <w:t xml:space="preserve">Three principles used to guide effective treatment for offenders include risk principle, responsibility principle and need principles.  Risk principles are correctional interventions that target offenders who are at high risk of offending. Responsibility principles are correctional interventions that should match the general learning style of offenders. Lastly, need </w:t>
      </w:r>
      <w:r w:rsidR="006D3767">
        <w:rPr>
          <w:sz w:val="20"/>
        </w:rPr>
        <w:t>principles</w:t>
      </w:r>
      <w:r w:rsidR="007B66EA">
        <w:rPr>
          <w:sz w:val="20"/>
        </w:rPr>
        <w:t xml:space="preserve"> are correctional </w:t>
      </w:r>
      <w:r w:rsidR="006D3767">
        <w:rPr>
          <w:sz w:val="20"/>
        </w:rPr>
        <w:t>interventions, which target factors relating to reoffending.</w:t>
      </w:r>
    </w:p>
    <w:p w14:paraId="76744955" w14:textId="77777777" w:rsidR="005553EE" w:rsidRDefault="005553EE" w:rsidP="002821ED">
      <w:pPr>
        <w:pStyle w:val="BodyText"/>
        <w:spacing w:after="0"/>
      </w:pPr>
    </w:p>
    <w:p w14:paraId="7173CB32" w14:textId="298B148A" w:rsidR="00275917" w:rsidRDefault="005553EE" w:rsidP="002821ED">
      <w:pPr>
        <w:pStyle w:val="BodyText"/>
        <w:numPr>
          <w:ilvl w:val="0"/>
          <w:numId w:val="10"/>
        </w:numPr>
        <w:spacing w:after="0"/>
        <w:ind w:left="360"/>
      </w:pPr>
      <w:r>
        <w:t>What is the major difference between psychopathy and Antisocial Personality Disorder? Also, how do they differ in terms of prevalence in community and offender samples?</w:t>
      </w:r>
      <w:r w:rsidR="006D3767">
        <w:br/>
      </w:r>
      <w:r w:rsidR="006D3767" w:rsidRPr="006D3767">
        <w:rPr>
          <w:sz w:val="20"/>
        </w:rPr>
        <w:t xml:space="preserve">Psychopathy </w:t>
      </w:r>
      <w:r w:rsidR="006D3767">
        <w:rPr>
          <w:sz w:val="20"/>
        </w:rPr>
        <w:t xml:space="preserve">is personality disorder characterised impulsivity, selfishness, lack of remorse, irresponsible behaviour and manipulation. Antisocial personality disorder is characterized by a history of behaviour in which the rights of others are violated. They are irritable, reckless and additionally, irresponsible and demonstrate a lack of remorse. Psychopathy is far less common in the prisons, ranging from 10-25%. However, ASPD is far more present in society, ranging from 60-80% of the prison population. </w:t>
      </w:r>
    </w:p>
    <w:p w14:paraId="7ED115EF" w14:textId="77777777" w:rsidR="00275917" w:rsidRDefault="00275917" w:rsidP="002821ED">
      <w:pPr>
        <w:pStyle w:val="BodyText"/>
        <w:spacing w:after="0"/>
        <w:rPr>
          <w:szCs w:val="24"/>
        </w:rPr>
      </w:pPr>
    </w:p>
    <w:p w14:paraId="579FC65A" w14:textId="75537908" w:rsidR="006D3767" w:rsidRPr="00275917" w:rsidRDefault="00275917" w:rsidP="002821ED">
      <w:pPr>
        <w:pStyle w:val="BodyText"/>
        <w:numPr>
          <w:ilvl w:val="0"/>
          <w:numId w:val="10"/>
        </w:numPr>
        <w:spacing w:after="0"/>
        <w:ind w:left="360"/>
      </w:pPr>
      <w:r w:rsidRPr="00F0083D">
        <w:rPr>
          <w:szCs w:val="24"/>
        </w:rPr>
        <w:t>Provide 3 arguments used in the US to support the death penalty and 3 arguments used to challenge the use of the death penalty in the US.</w:t>
      </w:r>
      <w:r w:rsidR="006D3767">
        <w:br/>
      </w:r>
      <w:r w:rsidR="00DA2130">
        <w:rPr>
          <w:sz w:val="20"/>
        </w:rPr>
        <w:t>Three arguments in favour of the death penalty include that it will deter people from killing citizens, it is cheaper then holding someone in prison for life and lastly, “a eye for a eye”, if you kill someone, you as well will be put to death. Arguments challenging the death penalty include that someone may be given the death penalty even though they are not guilty and there is a change of error. Additionally, those who are given capital punishment should understand why they are being punished rather then simply ending their life. Lastly, it is a</w:t>
      </w:r>
      <w:r w:rsidR="00C05AB4">
        <w:rPr>
          <w:sz w:val="20"/>
        </w:rPr>
        <w:t>n</w:t>
      </w:r>
      <w:r w:rsidR="00DA2130">
        <w:rPr>
          <w:sz w:val="20"/>
        </w:rPr>
        <w:t xml:space="preserve"> expensive process to kill someone who is on death row. </w:t>
      </w:r>
    </w:p>
    <w:p w14:paraId="2587C067" w14:textId="77777777" w:rsidR="00275917" w:rsidRPr="00275917" w:rsidRDefault="00275917" w:rsidP="002821ED">
      <w:pPr>
        <w:pStyle w:val="BodyText"/>
        <w:spacing w:after="0"/>
      </w:pPr>
    </w:p>
    <w:p w14:paraId="183C3C30" w14:textId="33A4E287" w:rsidR="00635C2C" w:rsidRPr="00635C2C" w:rsidRDefault="00635C2C" w:rsidP="002821ED">
      <w:pPr>
        <w:pStyle w:val="ListParagraph"/>
        <w:numPr>
          <w:ilvl w:val="0"/>
          <w:numId w:val="10"/>
        </w:numPr>
        <w:ind w:left="360"/>
      </w:pPr>
      <w:r w:rsidRPr="00F0083D">
        <w:rPr>
          <w:szCs w:val="24"/>
        </w:rPr>
        <w:t>Describe the different types of risk assessment (1</w:t>
      </w:r>
      <w:r w:rsidRPr="00F0083D">
        <w:rPr>
          <w:szCs w:val="24"/>
          <w:vertAlign w:val="superscript"/>
        </w:rPr>
        <w:t>st</w:t>
      </w:r>
      <w:r w:rsidRPr="00F0083D">
        <w:rPr>
          <w:szCs w:val="24"/>
        </w:rPr>
        <w:t>, 2</w:t>
      </w:r>
      <w:r w:rsidRPr="00F0083D">
        <w:rPr>
          <w:szCs w:val="24"/>
          <w:vertAlign w:val="superscript"/>
        </w:rPr>
        <w:t>nd</w:t>
      </w:r>
      <w:r w:rsidRPr="00F0083D">
        <w:rPr>
          <w:szCs w:val="24"/>
        </w:rPr>
        <w:t xml:space="preserve"> and 3</w:t>
      </w:r>
      <w:r w:rsidRPr="00F0083D">
        <w:rPr>
          <w:szCs w:val="24"/>
          <w:vertAlign w:val="superscript"/>
        </w:rPr>
        <w:t>rd</w:t>
      </w:r>
      <w:r w:rsidRPr="00F0083D">
        <w:rPr>
          <w:szCs w:val="24"/>
        </w:rPr>
        <w:t xml:space="preserve"> generation) and make sure you clearly indicate how they differ from each other. Identify a problem with each type of risk assessment.</w:t>
      </w:r>
      <w:r w:rsidR="00C05AB4">
        <w:rPr>
          <w:szCs w:val="24"/>
        </w:rPr>
        <w:br/>
      </w:r>
      <w:r w:rsidR="00C05AB4">
        <w:rPr>
          <w:sz w:val="20"/>
        </w:rPr>
        <w:lastRenderedPageBreak/>
        <w:t xml:space="preserve">The first generation is unstructured clinical </w:t>
      </w:r>
      <w:r w:rsidR="008925A0">
        <w:rPr>
          <w:sz w:val="20"/>
        </w:rPr>
        <w:t>judgement, which are decisions characterized by a large amount of professional discretion and lack of guidance</w:t>
      </w:r>
      <w:r w:rsidR="00C05AB4">
        <w:rPr>
          <w:sz w:val="20"/>
        </w:rPr>
        <w:t>.</w:t>
      </w:r>
      <w:r w:rsidR="008925A0">
        <w:rPr>
          <w:sz w:val="20"/>
        </w:rPr>
        <w:t xml:space="preserve"> A problem with this is that they tend to</w:t>
      </w:r>
      <w:r w:rsidR="008F2046">
        <w:rPr>
          <w:sz w:val="20"/>
        </w:rPr>
        <w:t xml:space="preserve"> over predict and say more were violent then they really were.</w:t>
      </w:r>
      <w:r w:rsidR="00C05AB4">
        <w:rPr>
          <w:sz w:val="20"/>
        </w:rPr>
        <w:t xml:space="preserve"> The second generation is actuarial assessment</w:t>
      </w:r>
      <w:r w:rsidR="008925A0">
        <w:rPr>
          <w:sz w:val="20"/>
        </w:rPr>
        <w:t>, which is decisions based on risk factors that are elected and combined, based on their empirical or statistical association with a specific outcome</w:t>
      </w:r>
      <w:r w:rsidR="00C05AB4">
        <w:rPr>
          <w:sz w:val="20"/>
        </w:rPr>
        <w:t xml:space="preserve">. </w:t>
      </w:r>
      <w:r w:rsidR="008F2046">
        <w:rPr>
          <w:sz w:val="20"/>
        </w:rPr>
        <w:t xml:space="preserve"> A problem with this is that it provides little information about management but provides best predictions. </w:t>
      </w:r>
      <w:r w:rsidR="00C05AB4">
        <w:rPr>
          <w:sz w:val="20"/>
        </w:rPr>
        <w:t>The Third generation is structured professional judgement</w:t>
      </w:r>
      <w:r w:rsidR="008925A0">
        <w:rPr>
          <w:sz w:val="20"/>
        </w:rPr>
        <w:t>, which are decisions that are guided by a predetermined list of risk factors of which have been selected from research/literature and the judgement of risk level is based on the evaluators professional judgement</w:t>
      </w:r>
      <w:r w:rsidR="00C05AB4">
        <w:rPr>
          <w:sz w:val="20"/>
        </w:rPr>
        <w:t xml:space="preserve">. </w:t>
      </w:r>
      <w:r w:rsidR="008F2046">
        <w:rPr>
          <w:sz w:val="20"/>
        </w:rPr>
        <w:t xml:space="preserve">A problem with structured professional judgement is that it is not based on statistics, it is determined by your judgement and assessment. </w:t>
      </w:r>
    </w:p>
    <w:p w14:paraId="32401784" w14:textId="77777777" w:rsidR="0019310A" w:rsidRPr="0019310A" w:rsidRDefault="0019310A" w:rsidP="002821ED">
      <w:pPr>
        <w:spacing w:after="0"/>
        <w:rPr>
          <w:rFonts w:cs="Arial"/>
        </w:rPr>
      </w:pPr>
    </w:p>
    <w:p w14:paraId="5FD30196" w14:textId="3A3ACCF0" w:rsidR="0019310A" w:rsidRPr="0019310A" w:rsidRDefault="0019310A" w:rsidP="002821ED">
      <w:pPr>
        <w:pStyle w:val="ListParagraph"/>
        <w:numPr>
          <w:ilvl w:val="0"/>
          <w:numId w:val="10"/>
        </w:numPr>
        <w:ind w:left="360"/>
        <w:rPr>
          <w:rFonts w:cs="Arial"/>
        </w:rPr>
      </w:pPr>
      <w:r>
        <w:t>Holmes and Holmes (1998) proposed a four-fold classification system of serial murderers, with one being a hedonistic serial murderer. What motivates a hedonistic serial murderer? List the three subtypes of the hedonistic serial murderer and distinguish between them.</w:t>
      </w:r>
      <w:r w:rsidR="0092402A">
        <w:br/>
      </w:r>
      <w:r w:rsidR="0092402A">
        <w:rPr>
          <w:sz w:val="20"/>
        </w:rPr>
        <w:t xml:space="preserve">A hedonistic serial murderer is a murderer who is motivated by self-gratification and is divided into three subtypes, lust, thrill and comfort. The lust serial killer is motivated by sexual gratification and becomes stimulated and excited by the killings.  Thrill murderers gets excitement from seeing his or her victims experience terror or pain. The comfort serial murderer is motivated by material or financial gain. </w:t>
      </w:r>
    </w:p>
    <w:p w14:paraId="3CF0C124" w14:textId="77777777" w:rsidR="0019310A" w:rsidRDefault="0019310A" w:rsidP="002821ED">
      <w:pPr>
        <w:spacing w:after="0"/>
      </w:pPr>
    </w:p>
    <w:p w14:paraId="27E80A93" w14:textId="4156CDC4" w:rsidR="0054724C" w:rsidRPr="0054724C" w:rsidRDefault="00483D3F" w:rsidP="002821ED">
      <w:pPr>
        <w:pStyle w:val="ListParagraph"/>
        <w:numPr>
          <w:ilvl w:val="0"/>
          <w:numId w:val="10"/>
        </w:numPr>
        <w:ind w:left="360"/>
        <w:rPr>
          <w:rFonts w:cs="Arial"/>
        </w:rPr>
      </w:pPr>
      <w:r>
        <w:rPr>
          <w:szCs w:val="24"/>
        </w:rPr>
        <w:t>Explain why many</w:t>
      </w:r>
      <w:r w:rsidR="009D4727">
        <w:rPr>
          <w:szCs w:val="24"/>
        </w:rPr>
        <w:t xml:space="preserve"> researchers believe psychopaths cannot be treated. Describe </w:t>
      </w:r>
      <w:r w:rsidR="00123478">
        <w:rPr>
          <w:szCs w:val="24"/>
        </w:rPr>
        <w:t xml:space="preserve">the methodology and findings from the Rice et al. (1992) study </w:t>
      </w:r>
      <w:r w:rsidR="009D4727">
        <w:rPr>
          <w:szCs w:val="24"/>
        </w:rPr>
        <w:t>that lends support for this notion.</w:t>
      </w:r>
      <w:r w:rsidR="0054724C" w:rsidRPr="0054724C">
        <w:t xml:space="preserve"> </w:t>
      </w:r>
      <w:r w:rsidR="00123478">
        <w:t>Identify one limitation of this study.</w:t>
      </w:r>
      <w:r w:rsidR="0092402A">
        <w:br/>
      </w:r>
      <w:r w:rsidR="00F75618">
        <w:rPr>
          <w:sz w:val="20"/>
        </w:rPr>
        <w:t xml:space="preserve">Many researchers believe that psychopaths cannot be treated because they see little wrong with their actions and attitudes; they suffer little personal distress and seek treatment only when it is in their best interests, for example, to seek parole. Rice et al. investigated the effects of an intensive therapeutic treatment program on violent psychopathic and nonpsychopathic forensic psychiatric patients. </w:t>
      </w:r>
      <w:r w:rsidR="00205AEC">
        <w:rPr>
          <w:sz w:val="20"/>
        </w:rPr>
        <w:t xml:space="preserve">They compared patients that spent two years in the treatment program and individuals who were not assessed and place into the treatment program. </w:t>
      </w:r>
      <w:r w:rsidR="00F75618">
        <w:rPr>
          <w:sz w:val="20"/>
        </w:rPr>
        <w:t>There finding proved a reduction in violent recidivism among nonpsychopaths but a</w:t>
      </w:r>
      <w:r w:rsidR="00205AEC">
        <w:rPr>
          <w:sz w:val="20"/>
        </w:rPr>
        <w:t>n</w:t>
      </w:r>
      <w:r w:rsidR="00F75618">
        <w:rPr>
          <w:sz w:val="20"/>
        </w:rPr>
        <w:t xml:space="preserve"> increase in violent recidivism among psychopaths. Some also said that we should not treat psychopaths since in the end it will only make them worse. </w:t>
      </w:r>
      <w:r w:rsidR="00205AEC">
        <w:rPr>
          <w:sz w:val="20"/>
        </w:rPr>
        <w:t xml:space="preserve">One limitation of this study is that there may be problems with the individuals that are implanting the treatment, such as inadequate training. </w:t>
      </w:r>
    </w:p>
    <w:p w14:paraId="4F27A73A" w14:textId="77777777" w:rsidR="00FF54F7" w:rsidRPr="00FF54F7" w:rsidRDefault="00FF54F7" w:rsidP="002821ED">
      <w:pPr>
        <w:spacing w:after="0"/>
        <w:rPr>
          <w:rFonts w:cs="Arial"/>
        </w:rPr>
      </w:pPr>
    </w:p>
    <w:p w14:paraId="44B1C247" w14:textId="1AD3A7BB" w:rsidR="002821ED" w:rsidRPr="002821ED" w:rsidRDefault="00FF54F7" w:rsidP="002821ED">
      <w:pPr>
        <w:pStyle w:val="ListParagraph"/>
        <w:numPr>
          <w:ilvl w:val="0"/>
          <w:numId w:val="10"/>
        </w:numPr>
        <w:ind w:left="360"/>
        <w:rPr>
          <w:rFonts w:cs="Arial"/>
        </w:rPr>
      </w:pPr>
      <w:r>
        <w:t xml:space="preserve">Holtzworth-Munroe and Stuart (1994) developed a typology of male batterers based on the severity of violence, generality of violence, and personality disorder characteristics. Name and define each of the three types of </w:t>
      </w:r>
      <w:r w:rsidR="00275917">
        <w:t xml:space="preserve">male </w:t>
      </w:r>
      <w:r>
        <w:t>batterers. Identify which type is the most common.</w:t>
      </w:r>
      <w:r w:rsidR="00205AEC">
        <w:br/>
      </w:r>
      <w:r w:rsidR="00205AEC">
        <w:rPr>
          <w:sz w:val="20"/>
        </w:rPr>
        <w:t>The three types of male batters are family-only, antisocial and borderline batter. Family-only batters are typically not violent outside the home and don’t show negative attitudes supportive of violen</w:t>
      </w:r>
      <w:r w:rsidR="00CB11FD">
        <w:rPr>
          <w:sz w:val="20"/>
        </w:rPr>
        <w:t>ce. They express the least amount of violence.</w:t>
      </w:r>
      <w:r w:rsidR="00205AEC">
        <w:rPr>
          <w:sz w:val="20"/>
        </w:rPr>
        <w:t xml:space="preserve"> A borderline batter exhibits some violence outside the family, is depressed, has problems with jealously and has borderline personality traits. </w:t>
      </w:r>
      <w:r w:rsidR="00CB11FD">
        <w:rPr>
          <w:sz w:val="20"/>
        </w:rPr>
        <w:t xml:space="preserve">This type engages in moderate to severe violence. An antisocial batter is violent outside the home, has substance issues, impulse control problems, engages in criminal acts and possesses violence supportive beliefs. Additionally, possesses moderate to severe violence. The most common in society is borderline batters.  </w:t>
      </w:r>
    </w:p>
    <w:p w14:paraId="35A643EE" w14:textId="77777777" w:rsidR="002821ED" w:rsidRPr="002821ED" w:rsidRDefault="002821ED" w:rsidP="002821ED">
      <w:pPr>
        <w:spacing w:after="0"/>
        <w:rPr>
          <w:rFonts w:cs="Arial"/>
        </w:rPr>
      </w:pPr>
    </w:p>
    <w:p w14:paraId="24A53BC1" w14:textId="3935827E" w:rsidR="002821ED" w:rsidRPr="002821ED" w:rsidRDefault="002821ED" w:rsidP="002821ED">
      <w:pPr>
        <w:pStyle w:val="ListParagraph"/>
        <w:numPr>
          <w:ilvl w:val="0"/>
          <w:numId w:val="10"/>
        </w:numPr>
        <w:ind w:left="360"/>
        <w:rPr>
          <w:rFonts w:cs="Arial"/>
        </w:rPr>
      </w:pPr>
      <w:r w:rsidRPr="002821ED">
        <w:rPr>
          <w:rFonts w:cs="Arial"/>
        </w:rPr>
        <w:t xml:space="preserve">You are assessing a defendant to determine if she is fit to stand trial. </w:t>
      </w:r>
      <w:r>
        <w:rPr>
          <w:rFonts w:cs="Arial"/>
        </w:rPr>
        <w:t>Describe the main issues that need to be determined for being found unfit to stand trial.</w:t>
      </w:r>
      <w:r w:rsidRPr="002821ED">
        <w:rPr>
          <w:rFonts w:cs="Arial"/>
        </w:rPr>
        <w:t xml:space="preserve"> If the defendant is found unfit to stand trial indicate two types of treatment that the defendant </w:t>
      </w:r>
      <w:r w:rsidRPr="002821ED">
        <w:rPr>
          <w:rFonts w:cs="Arial"/>
          <w:i/>
        </w:rPr>
        <w:t>cannot</w:t>
      </w:r>
      <w:r>
        <w:rPr>
          <w:rFonts w:cs="Arial"/>
        </w:rPr>
        <w:t xml:space="preserve"> be forced to do</w:t>
      </w:r>
      <w:r w:rsidRPr="002821ED">
        <w:rPr>
          <w:rFonts w:cs="Arial"/>
        </w:rPr>
        <w:t>.</w:t>
      </w:r>
      <w:r w:rsidR="00CB11FD">
        <w:rPr>
          <w:rFonts w:cs="Arial"/>
        </w:rPr>
        <w:br/>
      </w:r>
      <w:r w:rsidR="00CB11FD">
        <w:rPr>
          <w:rFonts w:cs="Arial"/>
          <w:sz w:val="20"/>
        </w:rPr>
        <w:t>If I were to assess a defendant to determine if they were fit to stand trial I would focus on the defendants present ability. I would focus on their capacity and not willingness. Are the</w:t>
      </w:r>
      <w:r w:rsidR="00B27F21">
        <w:rPr>
          <w:rFonts w:cs="Arial"/>
          <w:sz w:val="20"/>
        </w:rPr>
        <w:t>y</w:t>
      </w:r>
      <w:r w:rsidR="00CB11FD">
        <w:rPr>
          <w:rFonts w:cs="Arial"/>
          <w:sz w:val="20"/>
        </w:rPr>
        <w:t xml:space="preserve"> able to understand the nature </w:t>
      </w:r>
      <w:r w:rsidR="00B27F21">
        <w:rPr>
          <w:rFonts w:cs="Arial"/>
          <w:sz w:val="20"/>
        </w:rPr>
        <w:t>o</w:t>
      </w:r>
      <w:r w:rsidR="00CB11FD">
        <w:rPr>
          <w:rFonts w:cs="Arial"/>
          <w:sz w:val="20"/>
        </w:rPr>
        <w:t xml:space="preserve">f the </w:t>
      </w:r>
      <w:r w:rsidR="00B27F21">
        <w:rPr>
          <w:rFonts w:cs="Arial"/>
          <w:sz w:val="20"/>
        </w:rPr>
        <w:t>proceedings</w:t>
      </w:r>
      <w:r w:rsidR="00CB11FD">
        <w:rPr>
          <w:rFonts w:cs="Arial"/>
          <w:sz w:val="20"/>
        </w:rPr>
        <w:t>? Are the</w:t>
      </w:r>
      <w:r w:rsidR="00B27F21">
        <w:rPr>
          <w:rFonts w:cs="Arial"/>
          <w:sz w:val="20"/>
        </w:rPr>
        <w:t>y</w:t>
      </w:r>
      <w:r w:rsidR="00CB11FD">
        <w:rPr>
          <w:rFonts w:cs="Arial"/>
          <w:sz w:val="20"/>
        </w:rPr>
        <w:t xml:space="preserve"> aware of the possible consequences of the </w:t>
      </w:r>
      <w:r w:rsidR="00B27F21">
        <w:rPr>
          <w:rFonts w:cs="Arial"/>
          <w:sz w:val="20"/>
        </w:rPr>
        <w:t>proceedings? Are they able</w:t>
      </w:r>
      <w:r w:rsidR="00CB11FD">
        <w:rPr>
          <w:rFonts w:cs="Arial"/>
          <w:sz w:val="20"/>
        </w:rPr>
        <w:t xml:space="preserve"> to </w:t>
      </w:r>
      <w:r w:rsidR="00CB11FD">
        <w:rPr>
          <w:rFonts w:cs="Arial"/>
          <w:sz w:val="20"/>
        </w:rPr>
        <w:lastRenderedPageBreak/>
        <w:t>c</w:t>
      </w:r>
      <w:r w:rsidR="00B27F21">
        <w:rPr>
          <w:rFonts w:cs="Arial"/>
          <w:sz w:val="20"/>
        </w:rPr>
        <w:t xml:space="preserve">ommunicate with the counsel?  Here I </w:t>
      </w:r>
      <w:r w:rsidR="00CB11FD">
        <w:rPr>
          <w:rFonts w:cs="Arial"/>
          <w:sz w:val="20"/>
        </w:rPr>
        <w:t xml:space="preserve">would determine if they possess reasonable knowledge. Additionally, I would emphasize on the cognitive functioning and not on mental disorders. </w:t>
      </w:r>
      <w:r w:rsidR="00B27F21">
        <w:rPr>
          <w:rFonts w:cs="Arial"/>
          <w:sz w:val="20"/>
        </w:rPr>
        <w:t xml:space="preserve">Two types of treatment that the defendant cannot be forced to do proceed in surgery or electric shock therapy. </w:t>
      </w:r>
      <w:r w:rsidR="00CB11FD">
        <w:rPr>
          <w:rFonts w:cs="Arial"/>
        </w:rPr>
        <w:br/>
      </w:r>
    </w:p>
    <w:p w14:paraId="3D2FD08B" w14:textId="77777777" w:rsidR="0019310A" w:rsidRPr="0019310A" w:rsidRDefault="0019310A" w:rsidP="002821ED">
      <w:pPr>
        <w:spacing w:after="0"/>
        <w:rPr>
          <w:rFonts w:cs="Arial"/>
        </w:rPr>
      </w:pPr>
    </w:p>
    <w:p w14:paraId="22632ECF" w14:textId="77777777" w:rsidR="008F3054" w:rsidRPr="006F0631" w:rsidRDefault="008F3054" w:rsidP="002821ED">
      <w:pPr>
        <w:spacing w:after="0"/>
        <w:rPr>
          <w:rFonts w:ascii="Times New Roman" w:hAnsi="Times New Roman"/>
        </w:rPr>
      </w:pPr>
    </w:p>
    <w:sectPr w:rsidR="008F3054" w:rsidRPr="006F0631" w:rsidSect="003329E0">
      <w:pgSz w:w="12240" w:h="15840"/>
      <w:pgMar w:top="1440" w:right="1467"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03B10"/>
    <w:multiLevelType w:val="multilevel"/>
    <w:tmpl w:val="5052E18C"/>
    <w:lvl w:ilvl="0">
      <w:start w:val="2"/>
      <w:numFmt w:val="decimal"/>
      <w:lvlText w:val="%1."/>
      <w:lvlJc w:val="left"/>
      <w:pPr>
        <w:tabs>
          <w:tab w:val="num" w:pos="360"/>
        </w:tabs>
        <w:ind w:left="360" w:hanging="360"/>
      </w:pPr>
      <w:rPr>
        <w:b w:val="0"/>
        <w:i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2BC01A1E"/>
    <w:multiLevelType w:val="hybridMultilevel"/>
    <w:tmpl w:val="1A940716"/>
    <w:lvl w:ilvl="0" w:tplc="FDBA7512">
      <w:start w:val="1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4846D72"/>
    <w:multiLevelType w:val="hybridMultilevel"/>
    <w:tmpl w:val="6E74EAB0"/>
    <w:lvl w:ilvl="0" w:tplc="19726D66">
      <w:start w:val="1"/>
      <w:numFmt w:val="decimal"/>
      <w:lvlText w:val="%1."/>
      <w:lvlJc w:val="left"/>
      <w:pPr>
        <w:tabs>
          <w:tab w:val="num" w:pos="360"/>
        </w:tabs>
        <w:ind w:left="357" w:hanging="357"/>
      </w:pPr>
      <w:rPr>
        <w:rFonts w:hint="default"/>
      </w:rPr>
    </w:lvl>
    <w:lvl w:ilvl="1" w:tplc="57801D8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000296"/>
    <w:multiLevelType w:val="hybridMultilevel"/>
    <w:tmpl w:val="7DDA946A"/>
    <w:lvl w:ilvl="0" w:tplc="C6E833C0">
      <w:start w:val="1"/>
      <w:numFmt w:val="decimal"/>
      <w:lvlText w:val="%1."/>
      <w:lvlJc w:val="left"/>
      <w:pPr>
        <w:tabs>
          <w:tab w:val="num" w:pos="360"/>
        </w:tabs>
        <w:ind w:left="360" w:hanging="360"/>
      </w:pPr>
      <w:rPr>
        <w:rFonts w:hint="default"/>
        <w:b w:val="0"/>
        <w:i w:val="0"/>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4">
    <w:nsid w:val="39414142"/>
    <w:multiLevelType w:val="hybridMultilevel"/>
    <w:tmpl w:val="9DE6E6A6"/>
    <w:lvl w:ilvl="0" w:tplc="5EA0B264">
      <w:start w:val="3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AF1CA0"/>
    <w:multiLevelType w:val="hybridMultilevel"/>
    <w:tmpl w:val="25A80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8B28B7"/>
    <w:multiLevelType w:val="hybridMultilevel"/>
    <w:tmpl w:val="B14084B4"/>
    <w:lvl w:ilvl="0" w:tplc="EAFEBC4A">
      <w:start w:val="1"/>
      <w:numFmt w:val="decimal"/>
      <w:lvlText w:val="%1."/>
      <w:lvlJc w:val="left"/>
      <w:pPr>
        <w:tabs>
          <w:tab w:val="num" w:pos="360"/>
        </w:tabs>
        <w:ind w:left="357" w:hanging="357"/>
      </w:pPr>
      <w:rPr>
        <w:rFonts w:hint="default"/>
      </w:rPr>
    </w:lvl>
    <w:lvl w:ilvl="1" w:tplc="17A22874">
      <w:start w:val="1"/>
      <w:numFmt w:val="lowerLetter"/>
      <w:lvlText w:val="%2."/>
      <w:lvlJc w:val="left"/>
      <w:pPr>
        <w:tabs>
          <w:tab w:val="num" w:pos="1083"/>
        </w:tabs>
        <w:ind w:left="1083" w:hanging="363"/>
      </w:pPr>
      <w:rPr>
        <w:rFonts w:hint="default"/>
      </w:r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61096CC4"/>
    <w:multiLevelType w:val="multilevel"/>
    <w:tmpl w:val="2D74108E"/>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688F7A7B"/>
    <w:multiLevelType w:val="hybridMultilevel"/>
    <w:tmpl w:val="4266A28C"/>
    <w:lvl w:ilvl="0" w:tplc="79C2777C">
      <w:start w:val="1"/>
      <w:numFmt w:val="decimal"/>
      <w:lvlText w:val="%1."/>
      <w:lvlJc w:val="left"/>
      <w:pPr>
        <w:ind w:left="720" w:hanging="360"/>
      </w:pPr>
    </w:lvl>
    <w:lvl w:ilvl="1" w:tplc="FFFFFFFF">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CDE5974"/>
    <w:multiLevelType w:val="singleLevel"/>
    <w:tmpl w:val="23E8E028"/>
    <w:lvl w:ilvl="0">
      <w:start w:val="1"/>
      <w:numFmt w:val="decimal"/>
      <w:lvlText w:val="%1."/>
      <w:lvlJc w:val="left"/>
      <w:pPr>
        <w:tabs>
          <w:tab w:val="num" w:pos="360"/>
        </w:tabs>
        <w:ind w:left="360" w:hanging="360"/>
      </w:pPr>
      <w:rPr>
        <w:rFonts w:hint="default"/>
      </w:rPr>
    </w:lvl>
  </w:abstractNum>
  <w:abstractNum w:abstractNumId="10">
    <w:nsid w:val="6DB15D3A"/>
    <w:multiLevelType w:val="singleLevel"/>
    <w:tmpl w:val="0809000F"/>
    <w:lvl w:ilvl="0">
      <w:start w:val="1"/>
      <w:numFmt w:val="decimal"/>
      <w:lvlText w:val="%1."/>
      <w:lvlJc w:val="left"/>
      <w:pPr>
        <w:tabs>
          <w:tab w:val="num" w:pos="360"/>
        </w:tabs>
        <w:ind w:left="360" w:hanging="360"/>
      </w:pPr>
    </w:lvl>
  </w:abstractNum>
  <w:abstractNum w:abstractNumId="11">
    <w:nsid w:val="785231AD"/>
    <w:multiLevelType w:val="hybridMultilevel"/>
    <w:tmpl w:val="3F1A1606"/>
    <w:lvl w:ilvl="0" w:tplc="48B6C2FE">
      <w:start w:val="3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B29156B"/>
    <w:multiLevelType w:val="hybridMultilevel"/>
    <w:tmpl w:val="9B64EC18"/>
    <w:lvl w:ilvl="0" w:tplc="16B45E2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2"/>
  </w:num>
  <w:num w:numId="2">
    <w:abstractNumId w:val="10"/>
  </w:num>
  <w:num w:numId="3">
    <w:abstractNumId w:val="11"/>
  </w:num>
  <w:num w:numId="4">
    <w:abstractNumId w:val="1"/>
  </w:num>
  <w:num w:numId="5">
    <w:abstractNumId w:val="6"/>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2"/>
  </w:num>
  <w:num w:numId="10">
    <w:abstractNumId w:val="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E0"/>
    <w:rsid w:val="000D6C3D"/>
    <w:rsid w:val="000F1E6F"/>
    <w:rsid w:val="00123478"/>
    <w:rsid w:val="00191912"/>
    <w:rsid w:val="0019310A"/>
    <w:rsid w:val="001B03C0"/>
    <w:rsid w:val="00205AEC"/>
    <w:rsid w:val="00275917"/>
    <w:rsid w:val="002821ED"/>
    <w:rsid w:val="003329E0"/>
    <w:rsid w:val="00483D3F"/>
    <w:rsid w:val="004B2725"/>
    <w:rsid w:val="0054724C"/>
    <w:rsid w:val="005553EE"/>
    <w:rsid w:val="00635C2C"/>
    <w:rsid w:val="00674A07"/>
    <w:rsid w:val="006D3767"/>
    <w:rsid w:val="006F0631"/>
    <w:rsid w:val="007B66EA"/>
    <w:rsid w:val="007C111C"/>
    <w:rsid w:val="007D532D"/>
    <w:rsid w:val="00887537"/>
    <w:rsid w:val="008925A0"/>
    <w:rsid w:val="008F2046"/>
    <w:rsid w:val="008F3054"/>
    <w:rsid w:val="0092196F"/>
    <w:rsid w:val="0092402A"/>
    <w:rsid w:val="00924CB6"/>
    <w:rsid w:val="0099795D"/>
    <w:rsid w:val="009D4727"/>
    <w:rsid w:val="00B27F21"/>
    <w:rsid w:val="00C05AB4"/>
    <w:rsid w:val="00C23848"/>
    <w:rsid w:val="00C83A2F"/>
    <w:rsid w:val="00CB11FD"/>
    <w:rsid w:val="00DA2130"/>
    <w:rsid w:val="00ED769D"/>
    <w:rsid w:val="00F75618"/>
    <w:rsid w:val="00FF54F7"/>
    <w:rsid w:val="00FF6FFE"/>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0313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4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329E0"/>
    <w:pPr>
      <w:spacing w:after="0"/>
      <w:ind w:left="720"/>
      <w:contextualSpacing/>
    </w:pPr>
    <w:rPr>
      <w:rFonts w:ascii="Times New Roman" w:eastAsia="Times New Roman" w:hAnsi="Times New Roman" w:cs="Times New Roman"/>
      <w:szCs w:val="20"/>
      <w:lang w:val="en-CA"/>
    </w:rPr>
  </w:style>
  <w:style w:type="paragraph" w:styleId="BodyText">
    <w:name w:val="Body Text"/>
    <w:basedOn w:val="Normal"/>
    <w:link w:val="BodyTextChar"/>
    <w:rsid w:val="005553EE"/>
    <w:pPr>
      <w:spacing w:after="120"/>
    </w:pPr>
    <w:rPr>
      <w:rFonts w:ascii="Times New Roman" w:eastAsia="Times New Roman" w:hAnsi="Times New Roman" w:cs="Times New Roman"/>
      <w:szCs w:val="20"/>
      <w:lang w:val="en-CA"/>
    </w:rPr>
  </w:style>
  <w:style w:type="character" w:customStyle="1" w:styleId="BodyTextChar">
    <w:name w:val="Body Text Char"/>
    <w:basedOn w:val="DefaultParagraphFont"/>
    <w:link w:val="BodyText"/>
    <w:rsid w:val="005553EE"/>
    <w:rPr>
      <w:rFonts w:ascii="Times New Roman" w:eastAsia="Times New Roman" w:hAnsi="Times New Roman" w:cs="Times New Roman"/>
      <w:sz w:val="24"/>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4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329E0"/>
    <w:pPr>
      <w:spacing w:after="0"/>
      <w:ind w:left="720"/>
      <w:contextualSpacing/>
    </w:pPr>
    <w:rPr>
      <w:rFonts w:ascii="Times New Roman" w:eastAsia="Times New Roman" w:hAnsi="Times New Roman" w:cs="Times New Roman"/>
      <w:szCs w:val="20"/>
      <w:lang w:val="en-CA"/>
    </w:rPr>
  </w:style>
  <w:style w:type="paragraph" w:styleId="BodyText">
    <w:name w:val="Body Text"/>
    <w:basedOn w:val="Normal"/>
    <w:link w:val="BodyTextChar"/>
    <w:rsid w:val="005553EE"/>
    <w:pPr>
      <w:spacing w:after="120"/>
    </w:pPr>
    <w:rPr>
      <w:rFonts w:ascii="Times New Roman" w:eastAsia="Times New Roman" w:hAnsi="Times New Roman" w:cs="Times New Roman"/>
      <w:szCs w:val="20"/>
      <w:lang w:val="en-CA"/>
    </w:rPr>
  </w:style>
  <w:style w:type="character" w:customStyle="1" w:styleId="BodyTextChar">
    <w:name w:val="Body Text Char"/>
    <w:basedOn w:val="DefaultParagraphFont"/>
    <w:link w:val="BodyText"/>
    <w:rsid w:val="005553EE"/>
    <w:rPr>
      <w:rFonts w:ascii="Times New Roman" w:eastAsia="Times New Roman" w:hAnsi="Times New Roman" w:cs="Times New Roman"/>
      <w:sz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1258</Words>
  <Characters>7177</Characters>
  <Application>Microsoft Office Word</Application>
  <DocSecurity>0</DocSecurity>
  <Lines>59</Lines>
  <Paragraphs>16</Paragraphs>
  <ScaleCrop>false</ScaleCrop>
  <Company>Carleton University</Company>
  <LinksUpToDate>false</LinksUpToDate>
  <CharactersWithSpaces>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Adelle Forth</dc:creator>
  <cp:lastModifiedBy>Beenie The Babe</cp:lastModifiedBy>
  <cp:revision>2</cp:revision>
  <cp:lastPrinted>2014-04-13T19:25:00Z</cp:lastPrinted>
  <dcterms:created xsi:type="dcterms:W3CDTF">2014-04-13T22:50:00Z</dcterms:created>
  <dcterms:modified xsi:type="dcterms:W3CDTF">2014-04-13T22:50:00Z</dcterms:modified>
</cp:coreProperties>
</file>