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pPr>
    </w:p>
    <w:p w:rsidR="00FF42BE" w:rsidRDefault="00FF42BE" w:rsidP="00FF42BE">
      <w:pPr>
        <w:spacing w:line="480" w:lineRule="auto"/>
        <w:jc w:val="center"/>
      </w:pPr>
      <w:r>
        <w:t>Carceral tours, ben</w:t>
      </w:r>
      <w:bookmarkStart w:id="0" w:name="_GoBack"/>
      <w:bookmarkEnd w:id="0"/>
      <w:r>
        <w:t>eficial or no?</w:t>
      </w:r>
    </w:p>
    <w:p w:rsidR="00FF42BE" w:rsidRDefault="00FF42BE" w:rsidP="00FF42BE">
      <w:pPr>
        <w:spacing w:line="480" w:lineRule="auto"/>
        <w:ind w:firstLine="720"/>
        <w:jc w:val="right"/>
        <w:rPr>
          <w:rFonts w:cs="Times New Roman"/>
        </w:rPr>
      </w:pPr>
    </w:p>
    <w:p w:rsidR="00FF42BE" w:rsidRDefault="00FF42BE" w:rsidP="00FF42BE">
      <w:pPr>
        <w:spacing w:line="480" w:lineRule="auto"/>
        <w:ind w:firstLine="720"/>
        <w:jc w:val="right"/>
        <w:rPr>
          <w:rFonts w:cs="Times New Roman"/>
        </w:rPr>
      </w:pPr>
    </w:p>
    <w:p w:rsidR="00FF42BE" w:rsidRDefault="00FF42BE" w:rsidP="00FF42BE">
      <w:pPr>
        <w:spacing w:line="480" w:lineRule="auto"/>
        <w:ind w:firstLine="720"/>
        <w:jc w:val="right"/>
        <w:rPr>
          <w:rFonts w:cs="Times New Roman"/>
        </w:rPr>
      </w:pPr>
    </w:p>
    <w:p w:rsidR="00FF42BE" w:rsidRDefault="00FF42BE" w:rsidP="00FF42BE">
      <w:pPr>
        <w:spacing w:line="480" w:lineRule="auto"/>
        <w:ind w:firstLine="720"/>
        <w:jc w:val="right"/>
        <w:rPr>
          <w:rFonts w:cs="Times New Roman"/>
        </w:rPr>
      </w:pPr>
    </w:p>
    <w:p w:rsidR="00FF42BE" w:rsidRDefault="00FF42BE" w:rsidP="00FF42BE">
      <w:pPr>
        <w:spacing w:line="480" w:lineRule="auto"/>
        <w:ind w:firstLine="720"/>
        <w:jc w:val="right"/>
        <w:rPr>
          <w:rFonts w:cs="Times New Roman"/>
        </w:rPr>
      </w:pPr>
    </w:p>
    <w:p w:rsidR="00FF42BE" w:rsidRPr="00FF42BE" w:rsidRDefault="00FF42BE" w:rsidP="00FF42BE">
      <w:pPr>
        <w:spacing w:line="480" w:lineRule="auto"/>
        <w:ind w:firstLine="720"/>
        <w:jc w:val="right"/>
        <w:rPr>
          <w:rFonts w:cs="Times New Roman"/>
        </w:rPr>
      </w:pPr>
      <w:r w:rsidRPr="00FF42BE">
        <w:rPr>
          <w:rFonts w:cs="Times New Roman"/>
        </w:rPr>
        <w:t xml:space="preserve">Professor: Lara </w:t>
      </w:r>
      <w:proofErr w:type="spellStart"/>
      <w:r w:rsidRPr="00FF42BE">
        <w:rPr>
          <w:rFonts w:cs="Times New Roman"/>
        </w:rPr>
        <w:t>Karain</w:t>
      </w:r>
      <w:proofErr w:type="spellEnd"/>
      <w:r w:rsidRPr="00FF42BE">
        <w:rPr>
          <w:rFonts w:cs="Times New Roman"/>
        </w:rPr>
        <w:tab/>
      </w:r>
    </w:p>
    <w:p w:rsidR="00FF42BE" w:rsidRPr="00FF42BE" w:rsidRDefault="00FF42BE" w:rsidP="00FF42BE">
      <w:pPr>
        <w:spacing w:line="480" w:lineRule="auto"/>
        <w:ind w:firstLine="720"/>
        <w:jc w:val="right"/>
        <w:rPr>
          <w:rFonts w:cs="Times New Roman"/>
        </w:rPr>
      </w:pPr>
      <w:r w:rsidRPr="00FF42BE">
        <w:rPr>
          <w:rFonts w:cs="Times New Roman"/>
        </w:rPr>
        <w:t xml:space="preserve">                                                                                      TA: Nathan </w:t>
      </w:r>
      <w:proofErr w:type="spellStart"/>
      <w:r w:rsidRPr="00FF42BE">
        <w:rPr>
          <w:rFonts w:cs="Times New Roman"/>
        </w:rPr>
        <w:t>Seef</w:t>
      </w:r>
      <w:proofErr w:type="spellEnd"/>
    </w:p>
    <w:p w:rsidR="00FF42BE" w:rsidRPr="00FF42BE" w:rsidRDefault="00FF42BE" w:rsidP="00FF42BE">
      <w:pPr>
        <w:spacing w:line="480" w:lineRule="auto"/>
        <w:ind w:firstLine="720"/>
        <w:jc w:val="right"/>
        <w:rPr>
          <w:rFonts w:cs="Times New Roman"/>
        </w:rPr>
      </w:pPr>
      <w:r w:rsidRPr="00FF42BE">
        <w:rPr>
          <w:rFonts w:cs="Times New Roman"/>
        </w:rPr>
        <w:t xml:space="preserve">                                                                                        Course CRCJ 1000</w:t>
      </w:r>
    </w:p>
    <w:p w:rsidR="00FF42BE" w:rsidRPr="00FF42BE" w:rsidRDefault="00FF42BE" w:rsidP="00FF42BE">
      <w:pPr>
        <w:spacing w:line="480" w:lineRule="auto"/>
        <w:ind w:firstLine="720"/>
        <w:jc w:val="right"/>
        <w:rPr>
          <w:rFonts w:cs="Times New Roman"/>
        </w:rPr>
      </w:pPr>
      <w:r w:rsidRPr="00FF42BE">
        <w:rPr>
          <w:rFonts w:cs="Times New Roman"/>
        </w:rPr>
        <w:t>Name: Jonathan Nickpor</w:t>
      </w:r>
    </w:p>
    <w:p w:rsidR="00FF42BE" w:rsidRDefault="00FF42BE" w:rsidP="00FF42BE">
      <w:pPr>
        <w:spacing w:line="480" w:lineRule="auto"/>
        <w:ind w:left="720"/>
        <w:jc w:val="right"/>
      </w:pPr>
      <w:r w:rsidRPr="00FF42BE">
        <w:rPr>
          <w:rFonts w:cs="Times New Roman"/>
        </w:rPr>
        <w:t xml:space="preserve">      Date: October 3</w:t>
      </w:r>
      <w:r w:rsidRPr="00FF42BE">
        <w:rPr>
          <w:rFonts w:cs="Times New Roman"/>
          <w:vertAlign w:val="superscript"/>
        </w:rPr>
        <w:t>rd</w:t>
      </w:r>
      <w:r>
        <w:rPr>
          <w:rFonts w:cs="Times New Roman"/>
          <w:vertAlign w:val="superscript"/>
        </w:rPr>
        <w:t xml:space="preserve"> </w:t>
      </w:r>
      <w:r>
        <w:rPr>
          <w:rFonts w:cs="Times New Roman"/>
        </w:rPr>
        <w:t>2014</w:t>
      </w:r>
    </w:p>
    <w:p w:rsidR="00EC4624" w:rsidRDefault="00EC4624" w:rsidP="009829CA">
      <w:pPr>
        <w:spacing w:line="480" w:lineRule="auto"/>
        <w:ind w:left="720"/>
      </w:pPr>
      <w:r>
        <w:lastRenderedPageBreak/>
        <w:t xml:space="preserve">The two articles go head to head targeting each other’s points and lack of </w:t>
      </w:r>
    </w:p>
    <w:p w:rsidR="00EC4624" w:rsidRDefault="008A4D80" w:rsidP="00EC4624">
      <w:pPr>
        <w:spacing w:line="480" w:lineRule="auto"/>
      </w:pPr>
      <w:proofErr w:type="gramStart"/>
      <w:r>
        <w:t>evidence</w:t>
      </w:r>
      <w:proofErr w:type="gramEnd"/>
      <w:r>
        <w:t xml:space="preserve"> and extent of their vagueness. While </w:t>
      </w:r>
      <w:proofErr w:type="spellStart"/>
      <w:r>
        <w:t>Piche</w:t>
      </w:r>
      <w:proofErr w:type="spellEnd"/>
      <w:r>
        <w:t xml:space="preserve"> and Walby argue that the tours are tedious and pointless due to the scripture, while the other group of authors argue that the scripture bring order to the tour.</w:t>
      </w:r>
    </w:p>
    <w:p w:rsidR="009829CA" w:rsidRDefault="009829CA" w:rsidP="009829CA">
      <w:pPr>
        <w:spacing w:line="480" w:lineRule="auto"/>
        <w:ind w:left="720"/>
      </w:pPr>
      <w:r>
        <w:t xml:space="preserve">The way that Justin </w:t>
      </w:r>
      <w:proofErr w:type="spellStart"/>
      <w:r>
        <w:t>Piche</w:t>
      </w:r>
      <w:proofErr w:type="spellEnd"/>
      <w:r>
        <w:t xml:space="preserve"> and Kevin Walby perceive carceral tours is in a </w:t>
      </w:r>
    </w:p>
    <w:p w:rsidR="00D90CCB" w:rsidRDefault="009829CA" w:rsidP="00585D0D">
      <w:pPr>
        <w:spacing w:line="480" w:lineRule="auto"/>
      </w:pPr>
      <w:r>
        <w:t xml:space="preserve">negative matter due to the sole purpose that the tours deceive and falsifies the truth about the </w:t>
      </w:r>
      <w:r w:rsidR="00405162">
        <w:t xml:space="preserve">reality of what truly goes on inside a prison. Nowadays carceral tours are used on youths that appear to be heading in the wrong direction thus leading them to end up in prison. </w:t>
      </w:r>
      <w:r w:rsidR="00E00AB5">
        <w:t xml:space="preserve">Students will take the tour for academic reasons, specifically students in criminology. </w:t>
      </w:r>
    </w:p>
    <w:p w:rsidR="00D90CCB" w:rsidRDefault="00E00AB5" w:rsidP="00D90CCB">
      <w:pPr>
        <w:spacing w:line="480" w:lineRule="auto"/>
        <w:ind w:left="720"/>
      </w:pPr>
      <w:r>
        <w:t>As Erving Goffman (1961)</w:t>
      </w:r>
      <w:r w:rsidR="0012180E">
        <w:t xml:space="preserve"> concluded, the</w:t>
      </w:r>
      <w:r w:rsidR="003E64C2">
        <w:t xml:space="preserve"> tours were more or less a play </w:t>
      </w:r>
      <w:r w:rsidR="00B6512B">
        <w:t xml:space="preserve">or </w:t>
      </w:r>
    </w:p>
    <w:p w:rsidR="00D90CCB" w:rsidRDefault="00B6512B" w:rsidP="00585D0D">
      <w:pPr>
        <w:spacing w:line="480" w:lineRule="auto"/>
      </w:pPr>
      <w:proofErr w:type="gramStart"/>
      <w:r>
        <w:t>an</w:t>
      </w:r>
      <w:proofErr w:type="gramEnd"/>
      <w:r>
        <w:t xml:space="preserve"> act than actual representation of what truly goes on inside the penitentiary. The tour guide whom would supposedly </w:t>
      </w:r>
      <w:r w:rsidR="00CE2663">
        <w:t xml:space="preserve">show the guests the inside and outside </w:t>
      </w:r>
      <w:r w:rsidR="00585D0D">
        <w:t>of the penitentiary, would essentially falsely represent and deceive the guests into thinking that it is a somewhat tolerable environment.</w:t>
      </w:r>
      <w:r w:rsidR="00FB521C">
        <w:t xml:space="preserve"> </w:t>
      </w:r>
      <w:proofErr w:type="spellStart"/>
      <w:r w:rsidR="00FB521C">
        <w:t>Minogue</w:t>
      </w:r>
      <w:proofErr w:type="spellEnd"/>
      <w:r w:rsidR="00FB521C">
        <w:t xml:space="preserve"> (2003)</w:t>
      </w:r>
      <w:r w:rsidR="00D90CCB">
        <w:t xml:space="preserve"> </w:t>
      </w:r>
      <w:r w:rsidR="00FB521C">
        <w:t>a</w:t>
      </w:r>
      <w:r w:rsidR="00585D0D">
        <w:t>ctually got proof of an Australian prison tour that had fully scripted their tour</w:t>
      </w:r>
      <w:r w:rsidR="00FB521C">
        <w:t xml:space="preserve"> by using the ‘</w:t>
      </w:r>
      <w:r w:rsidR="00EE050A">
        <w:t xml:space="preserve">Freedom of Information request’ </w:t>
      </w:r>
      <w:r w:rsidR="00FB521C">
        <w:t>(</w:t>
      </w:r>
      <w:proofErr w:type="spellStart"/>
      <w:r w:rsidR="00FB521C">
        <w:t>Piche</w:t>
      </w:r>
      <w:proofErr w:type="spellEnd"/>
      <w:r w:rsidR="00FB521C">
        <w:t xml:space="preserve"> and Walby </w:t>
      </w:r>
      <w:r w:rsidR="00EE050A">
        <w:t>2010).</w:t>
      </w:r>
      <w:r w:rsidR="00FB521C">
        <w:t xml:space="preserve"> </w:t>
      </w:r>
      <w:r w:rsidR="00EE050A">
        <w:t xml:space="preserve">The scripts that the tour guide follows are essentially feeding the stereotypes that people perceive them to be. </w:t>
      </w:r>
    </w:p>
    <w:p w:rsidR="00D90CCB" w:rsidRDefault="00EE050A" w:rsidP="00D90CCB">
      <w:pPr>
        <w:spacing w:line="480" w:lineRule="auto"/>
        <w:ind w:left="720"/>
      </w:pPr>
      <w:r>
        <w:t xml:space="preserve">Ultimately the tour is not for you to openly discover what the carceral life is </w:t>
      </w:r>
    </w:p>
    <w:p w:rsidR="00D90CCB" w:rsidRDefault="00EE050A" w:rsidP="00D90CCB">
      <w:pPr>
        <w:spacing w:line="480" w:lineRule="auto"/>
      </w:pPr>
      <w:proofErr w:type="gramStart"/>
      <w:r>
        <w:t>all</w:t>
      </w:r>
      <w:proofErr w:type="gramEnd"/>
      <w:r>
        <w:t xml:space="preserve"> about, it is about the tour guide showing you what they want you to see and what they want you to think that type of life is all about, in other words they make sure that you have “tunnel vision.” They also give the option to have a prisoner guide the tour. Although it</w:t>
      </w:r>
      <w:r w:rsidR="00C86342">
        <w:t xml:space="preserve"> might give the illusion that since a prisoner is giving the tour it seems more real it is exactly the same as if a guard were giving the tour because the prisoner is so carefully watched and analysis that they have no other choice but to follow the given script that was been bestowed upon them. </w:t>
      </w:r>
    </w:p>
    <w:p w:rsidR="00873A7B" w:rsidRDefault="00CA6587" w:rsidP="00CA6587">
      <w:pPr>
        <w:spacing w:line="480" w:lineRule="auto"/>
        <w:ind w:left="720"/>
      </w:pPr>
      <w:r>
        <w:t xml:space="preserve">David Wilson, Roy </w:t>
      </w:r>
      <w:proofErr w:type="spellStart"/>
      <w:r>
        <w:t>Spina</w:t>
      </w:r>
      <w:proofErr w:type="spellEnd"/>
      <w:r>
        <w:t xml:space="preserve">, and Joyce E. Canaan </w:t>
      </w:r>
      <w:r w:rsidR="00AF7B7F">
        <w:t>hav</w:t>
      </w:r>
      <w:r w:rsidR="00A92EF1">
        <w:t xml:space="preserve">e written </w:t>
      </w:r>
      <w:r w:rsidR="00873A7B">
        <w:t xml:space="preserve">“In Praise of the </w:t>
      </w:r>
    </w:p>
    <w:p w:rsidR="00423404" w:rsidRDefault="00873A7B" w:rsidP="00873A7B">
      <w:pPr>
        <w:spacing w:line="480" w:lineRule="auto"/>
      </w:pPr>
      <w:r>
        <w:t xml:space="preserve">Carceral Tour: Learning from the Grendon Experience” </w:t>
      </w:r>
      <w:r w:rsidR="00D87D17">
        <w:t xml:space="preserve">as a response to </w:t>
      </w:r>
      <w:proofErr w:type="spellStart"/>
      <w:r w:rsidR="00D87D17">
        <w:t>Piche</w:t>
      </w:r>
      <w:proofErr w:type="spellEnd"/>
      <w:r w:rsidR="00D87D17">
        <w:t xml:space="preserve"> and Walby (2010). Right from the start the author begins to describe the flaws and loop </w:t>
      </w:r>
      <w:r w:rsidR="00725978">
        <w:t xml:space="preserve">holes in the article. He begins with how they do not describe or even test the aftermath of the tour on the guests. As well as they themselves had nothing to do with the actual tour itself. </w:t>
      </w:r>
      <w:r w:rsidR="00326C0A">
        <w:t xml:space="preserve">When it comes to the guides having a script, it makes perfect sense because the carceral is a professional place regardless of the stereotypes associated with it, the tour cannot be something that the guard or whoever is leading it can just </w:t>
      </w:r>
      <w:r w:rsidR="00405612">
        <w:t>‘</w:t>
      </w:r>
      <w:r w:rsidR="00326C0A">
        <w:t>wing it.</w:t>
      </w:r>
      <w:r w:rsidR="00405612">
        <w:t>’ The tours also enable the prisoners to feel somewhat humane again for those short few hours; they gain some sort of social interaction that they have missed out on for however l</w:t>
      </w:r>
      <w:r w:rsidR="00F62421">
        <w:t xml:space="preserve">ong they have incarcerated for. </w:t>
      </w:r>
    </w:p>
    <w:p w:rsidR="00423404" w:rsidRDefault="00F62421" w:rsidP="00423404">
      <w:pPr>
        <w:spacing w:line="480" w:lineRule="auto"/>
        <w:ind w:left="720"/>
      </w:pPr>
      <w:r>
        <w:t xml:space="preserve">The students who actually attended the tour were students who were </w:t>
      </w:r>
    </w:p>
    <w:p w:rsidR="00D90CCB" w:rsidRDefault="00E15072" w:rsidP="00423404">
      <w:pPr>
        <w:spacing w:line="480" w:lineRule="auto"/>
      </w:pPr>
      <w:r>
        <w:t>randomly</w:t>
      </w:r>
      <w:r w:rsidR="00F62421">
        <w:t xml:space="preserve"> selected from criminology, sociology, psychology, and law from Birming</w:t>
      </w:r>
      <w:r>
        <w:t xml:space="preserve">ham City University (BCU). They related their evidence and results that revolved around the HMP Grendon, they work on creating an environment that revolves around therapeutic </w:t>
      </w:r>
      <w:r w:rsidR="00EC4624">
        <w:t xml:space="preserve">practices. </w:t>
      </w:r>
    </w:p>
    <w:p w:rsidR="008A4D80" w:rsidRDefault="008A4D80" w:rsidP="00EC4624">
      <w:pPr>
        <w:spacing w:line="480" w:lineRule="auto"/>
        <w:ind w:left="720"/>
      </w:pPr>
      <w:r>
        <w:t xml:space="preserve">In my point of the view the first article by </w:t>
      </w:r>
      <w:proofErr w:type="spellStart"/>
      <w:r>
        <w:t>Piche</w:t>
      </w:r>
      <w:proofErr w:type="spellEnd"/>
      <w:r>
        <w:t xml:space="preserve"> and Walby displayed better </w:t>
      </w:r>
    </w:p>
    <w:p w:rsidR="00EC4624" w:rsidRDefault="008A4D80" w:rsidP="008A4D80">
      <w:pPr>
        <w:spacing w:line="480" w:lineRule="auto"/>
      </w:pPr>
      <w:proofErr w:type="gramStart"/>
      <w:r>
        <w:t>critical</w:t>
      </w:r>
      <w:proofErr w:type="gramEnd"/>
      <w:r>
        <w:t xml:space="preserve"> evidence to deter me and properly convince me into taking the</w:t>
      </w:r>
      <w:r w:rsidR="00FF42BE">
        <w:t>ir side over the other authors side. They just used better evidence and they were not as repetitive as Wilson and the other authors were, they used to</w:t>
      </w:r>
      <w:r w:rsidR="009454B1">
        <w:t>o</w:t>
      </w:r>
      <w:r w:rsidR="00FF42BE">
        <w:t xml:space="preserve"> much of the same evidence which made it seem tedious and eventually pointless. </w:t>
      </w:r>
      <w:proofErr w:type="spellStart"/>
      <w:r w:rsidR="00FF42BE">
        <w:t>Piche</w:t>
      </w:r>
      <w:proofErr w:type="spellEnd"/>
      <w:r w:rsidR="00FF42BE">
        <w:t xml:space="preserve"> and Walby </w:t>
      </w:r>
      <w:r w:rsidR="009454B1">
        <w:t xml:space="preserve">heavily rely on their main argument that the tour is scripted and faked thus leading to the impeccable truth that no matter how we try and see it, they make it so that we have what’s called tunnel vision. In other words we only see what they want us to see and only hear what they wants us to hear. </w:t>
      </w: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8A4D80">
      <w:pPr>
        <w:spacing w:line="480" w:lineRule="auto"/>
      </w:pPr>
    </w:p>
    <w:p w:rsidR="009D3137" w:rsidRDefault="009D3137" w:rsidP="009D3137">
      <w:pPr>
        <w:spacing w:line="480" w:lineRule="auto"/>
        <w:jc w:val="center"/>
      </w:pPr>
      <w:r>
        <w:t>Bibliography</w:t>
      </w:r>
    </w:p>
    <w:p w:rsidR="009D3137" w:rsidRDefault="009D3137" w:rsidP="009D3137">
      <w:pPr>
        <w:spacing w:line="480" w:lineRule="auto"/>
      </w:pPr>
      <w:r>
        <w:t xml:space="preserve">David Wilson, Roy </w:t>
      </w:r>
      <w:proofErr w:type="spellStart"/>
      <w:r>
        <w:t>Spina</w:t>
      </w:r>
      <w:proofErr w:type="spellEnd"/>
      <w:r>
        <w:t>, and Joyce E. Canaan, (2011) “In praise of the carceral tour: learning from the Grendon experience’, Howard Journal of Criminal Justice, 50(4), 343–55.</w:t>
      </w:r>
    </w:p>
    <w:p w:rsidR="009D3137" w:rsidRDefault="009D3137" w:rsidP="009D3137">
      <w:pPr>
        <w:spacing w:line="480" w:lineRule="auto"/>
      </w:pPr>
      <w:r>
        <w:t xml:space="preserve">Justin </w:t>
      </w:r>
      <w:proofErr w:type="spellStart"/>
      <w:r>
        <w:t>Piché</w:t>
      </w:r>
      <w:proofErr w:type="spellEnd"/>
      <w:r>
        <w:t xml:space="preserve"> and Kevin Walby, (2010) "Problematizing Carceral Tours", British </w:t>
      </w:r>
      <w:proofErr w:type="gramStart"/>
      <w:r>
        <w:t>Journal  of</w:t>
      </w:r>
      <w:proofErr w:type="gramEnd"/>
      <w:r>
        <w:t xml:space="preserve"> Criminology, 50(3), 570-581.</w:t>
      </w: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r>
        <w:tab/>
      </w:r>
    </w:p>
    <w:p w:rsidR="009D3137" w:rsidRDefault="009D3137" w:rsidP="009D3137">
      <w:pPr>
        <w:spacing w:line="480" w:lineRule="auto"/>
      </w:pPr>
    </w:p>
    <w:p w:rsidR="009D3137" w:rsidRDefault="009D3137" w:rsidP="009D3137">
      <w:pPr>
        <w:spacing w:line="480" w:lineRule="auto"/>
      </w:pPr>
      <w:r>
        <w:tab/>
      </w:r>
    </w:p>
    <w:p w:rsidR="009D3137" w:rsidRDefault="009D3137" w:rsidP="009D3137">
      <w:pPr>
        <w:spacing w:line="480" w:lineRule="auto"/>
      </w:pPr>
    </w:p>
    <w:p w:rsidR="009D3137" w:rsidRDefault="009D3137" w:rsidP="009D3137">
      <w:pPr>
        <w:spacing w:line="480" w:lineRule="auto"/>
      </w:pPr>
    </w:p>
    <w:p w:rsidR="009D3137" w:rsidRDefault="009D3137" w:rsidP="009D3137">
      <w:pPr>
        <w:spacing w:line="480" w:lineRule="auto"/>
      </w:pPr>
      <w:r>
        <w:tab/>
      </w:r>
    </w:p>
    <w:p w:rsidR="009D3137" w:rsidRDefault="009D3137" w:rsidP="008A4D80">
      <w:pPr>
        <w:spacing w:line="480" w:lineRule="auto"/>
      </w:pPr>
    </w:p>
    <w:p w:rsidR="00423404" w:rsidRDefault="00423404" w:rsidP="00423404">
      <w:pPr>
        <w:spacing w:line="480" w:lineRule="auto"/>
        <w:ind w:left="720"/>
      </w:pPr>
    </w:p>
    <w:p w:rsidR="00D90CCB" w:rsidRDefault="00D90CCB" w:rsidP="00585D0D">
      <w:pPr>
        <w:spacing w:line="480" w:lineRule="auto"/>
      </w:pPr>
    </w:p>
    <w:p w:rsidR="00585D0D" w:rsidRDefault="00585D0D" w:rsidP="00585D0D">
      <w:pPr>
        <w:spacing w:line="480" w:lineRule="auto"/>
      </w:pPr>
    </w:p>
    <w:sectPr w:rsidR="00585D0D" w:rsidSect="00311BD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4B1" w:rsidRDefault="009454B1" w:rsidP="00E00AB5">
      <w:r>
        <w:separator/>
      </w:r>
    </w:p>
  </w:endnote>
  <w:endnote w:type="continuationSeparator" w:id="0">
    <w:p w:rsidR="009454B1" w:rsidRDefault="009454B1" w:rsidP="00E00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4B1" w:rsidRDefault="009454B1" w:rsidP="00E00AB5">
      <w:r>
        <w:separator/>
      </w:r>
    </w:p>
  </w:footnote>
  <w:footnote w:type="continuationSeparator" w:id="0">
    <w:p w:rsidR="009454B1" w:rsidRDefault="009454B1" w:rsidP="00E00A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EBE"/>
    <w:rsid w:val="0012180E"/>
    <w:rsid w:val="001A5BD2"/>
    <w:rsid w:val="00311BDA"/>
    <w:rsid w:val="00326C0A"/>
    <w:rsid w:val="003C1EFC"/>
    <w:rsid w:val="003E64C2"/>
    <w:rsid w:val="003E64D0"/>
    <w:rsid w:val="00405162"/>
    <w:rsid w:val="00405612"/>
    <w:rsid w:val="00423404"/>
    <w:rsid w:val="00585D0D"/>
    <w:rsid w:val="00725978"/>
    <w:rsid w:val="00873A7B"/>
    <w:rsid w:val="008A4D80"/>
    <w:rsid w:val="009425A2"/>
    <w:rsid w:val="009454B1"/>
    <w:rsid w:val="009829CA"/>
    <w:rsid w:val="009D3137"/>
    <w:rsid w:val="009E4EBE"/>
    <w:rsid w:val="00A92EF1"/>
    <w:rsid w:val="00AF7B7F"/>
    <w:rsid w:val="00B6512B"/>
    <w:rsid w:val="00C86342"/>
    <w:rsid w:val="00CA6587"/>
    <w:rsid w:val="00CE2663"/>
    <w:rsid w:val="00D87D17"/>
    <w:rsid w:val="00D90CCB"/>
    <w:rsid w:val="00E00AB5"/>
    <w:rsid w:val="00E15072"/>
    <w:rsid w:val="00E81683"/>
    <w:rsid w:val="00EC4624"/>
    <w:rsid w:val="00EE050A"/>
    <w:rsid w:val="00F62421"/>
    <w:rsid w:val="00FB521C"/>
    <w:rsid w:val="00FF42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322E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00AB5"/>
  </w:style>
  <w:style w:type="character" w:customStyle="1" w:styleId="FootnoteTextChar">
    <w:name w:val="Footnote Text Char"/>
    <w:basedOn w:val="DefaultParagraphFont"/>
    <w:link w:val="FootnoteText"/>
    <w:uiPriority w:val="99"/>
    <w:rsid w:val="00E00AB5"/>
  </w:style>
  <w:style w:type="character" w:styleId="FootnoteReference">
    <w:name w:val="footnote reference"/>
    <w:basedOn w:val="DefaultParagraphFont"/>
    <w:uiPriority w:val="99"/>
    <w:unhideWhenUsed/>
    <w:rsid w:val="00E00AB5"/>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00AB5"/>
  </w:style>
  <w:style w:type="character" w:customStyle="1" w:styleId="FootnoteTextChar">
    <w:name w:val="Footnote Text Char"/>
    <w:basedOn w:val="DefaultParagraphFont"/>
    <w:link w:val="FootnoteText"/>
    <w:uiPriority w:val="99"/>
    <w:rsid w:val="00E00AB5"/>
  </w:style>
  <w:style w:type="character" w:styleId="FootnoteReference">
    <w:name w:val="footnote reference"/>
    <w:basedOn w:val="DefaultParagraphFont"/>
    <w:uiPriority w:val="99"/>
    <w:unhideWhenUsed/>
    <w:rsid w:val="00E00A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6</Pages>
  <Words>693</Words>
  <Characters>3953</Characters>
  <Application>Microsoft Macintosh Word</Application>
  <DocSecurity>0</DocSecurity>
  <Lines>32</Lines>
  <Paragraphs>9</Paragraphs>
  <ScaleCrop>false</ScaleCrop>
  <Company>Dr.G.W Williams Secondary School</Company>
  <LinksUpToDate>false</LinksUpToDate>
  <CharactersWithSpaces>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Nickpor</dc:creator>
  <cp:keywords/>
  <dc:description/>
  <cp:lastModifiedBy>Jonathan Nickpor</cp:lastModifiedBy>
  <cp:revision>1</cp:revision>
  <dcterms:created xsi:type="dcterms:W3CDTF">2014-10-03T00:16:00Z</dcterms:created>
  <dcterms:modified xsi:type="dcterms:W3CDTF">2014-10-03T12:08:00Z</dcterms:modified>
</cp:coreProperties>
</file>