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1D1" w:rsidRPr="00A83356" w:rsidRDefault="00A83356">
      <w:pPr>
        <w:rPr>
          <w:rFonts w:ascii="Tahoma" w:hAnsi="Tahoma" w:cs="Tahoma"/>
          <w:sz w:val="24"/>
          <w:szCs w:val="24"/>
        </w:rPr>
      </w:pPr>
      <w:r w:rsidRPr="00A83356">
        <w:rPr>
          <w:rFonts w:ascii="Tahoma" w:hAnsi="Tahoma" w:cs="Tahoma"/>
          <w:sz w:val="24"/>
          <w:szCs w:val="24"/>
        </w:rPr>
        <w:t>COMM 2101 Final Exam Study Notes</w:t>
      </w:r>
    </w:p>
    <w:p w:rsidR="00A83356" w:rsidRPr="00A83356" w:rsidRDefault="00A83356">
      <w:pPr>
        <w:rPr>
          <w:rFonts w:ascii="Tahoma" w:hAnsi="Tahoma" w:cs="Tahoma"/>
          <w:sz w:val="24"/>
          <w:szCs w:val="24"/>
        </w:rPr>
      </w:pPr>
      <w:r w:rsidRPr="00A83356">
        <w:rPr>
          <w:rFonts w:ascii="Tahoma" w:hAnsi="Tahoma" w:cs="Tahoma"/>
          <w:sz w:val="24"/>
          <w:szCs w:val="24"/>
        </w:rPr>
        <w:t>Readings</w:t>
      </w:r>
    </w:p>
    <w:p w:rsidR="00A83356" w:rsidRPr="00A83356" w:rsidRDefault="00A83356" w:rsidP="00A83356">
      <w:pPr>
        <w:pStyle w:val="ListParagraph"/>
        <w:numPr>
          <w:ilvl w:val="0"/>
          <w:numId w:val="1"/>
        </w:numPr>
        <w:rPr>
          <w:rFonts w:ascii="Tahoma" w:hAnsi="Tahoma" w:cs="Tahoma"/>
          <w:sz w:val="24"/>
          <w:szCs w:val="24"/>
        </w:rPr>
      </w:pPr>
      <w:r w:rsidRPr="00A83356">
        <w:rPr>
          <w:rFonts w:ascii="Tahoma" w:hAnsi="Tahoma" w:cs="Tahoma"/>
          <w:sz w:val="24"/>
          <w:szCs w:val="24"/>
        </w:rPr>
        <w:t xml:space="preserve">Memory- CA Chapter 6 </w:t>
      </w:r>
      <w:r>
        <w:rPr>
          <w:rFonts w:ascii="Tahoma" w:hAnsi="Tahoma" w:cs="Tahoma"/>
          <w:sz w:val="24"/>
          <w:szCs w:val="24"/>
        </w:rPr>
        <w:t>(Communication as Collective Memory- Carole Blair)</w:t>
      </w:r>
    </w:p>
    <w:p w:rsidR="00A83356" w:rsidRPr="00340702" w:rsidRDefault="00A83356" w:rsidP="00A8335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Memory as significant to all forms of communication practice</w:t>
      </w:r>
    </w:p>
    <w:p w:rsidR="00A83356" w:rsidRPr="00340702" w:rsidRDefault="00A83356" w:rsidP="00A8335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The art of memory was passed down in </w:t>
      </w:r>
      <w:proofErr w:type="spellStart"/>
      <w:r w:rsidRPr="00340702">
        <w:rPr>
          <w:sz w:val="24"/>
          <w:szCs w:val="24"/>
        </w:rPr>
        <w:t>Eureopean</w:t>
      </w:r>
      <w:proofErr w:type="spellEnd"/>
      <w:r w:rsidRPr="00340702">
        <w:rPr>
          <w:sz w:val="24"/>
          <w:szCs w:val="24"/>
        </w:rPr>
        <w:t xml:space="preserve"> history through the art of rhetoric</w:t>
      </w:r>
    </w:p>
    <w:p w:rsidR="00A83356" w:rsidRPr="00340702" w:rsidRDefault="00A83356" w:rsidP="00A83356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Public speakers were instructed to associate ideas they wanted to remember for their speeches with specific geographical images (physical </w:t>
      </w:r>
      <w:r w:rsidR="00326C1D" w:rsidRPr="00340702">
        <w:rPr>
          <w:sz w:val="24"/>
          <w:szCs w:val="24"/>
        </w:rPr>
        <w:t>landscape features or buildings) so that they could remember their ideas concretely in sequence</w:t>
      </w:r>
    </w:p>
    <w:p w:rsidR="00326C1D" w:rsidRPr="00340702" w:rsidRDefault="00326C1D" w:rsidP="00326C1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>This method later was no longer used as speakers has memory aids ready at hand</w:t>
      </w:r>
    </w:p>
    <w:p w:rsidR="00326C1D" w:rsidRPr="00340702" w:rsidRDefault="00326C1D" w:rsidP="00326C1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Today- collective memory as community (ethnic groups, families, nation-states or professional organizations)</w:t>
      </w:r>
    </w:p>
    <w:p w:rsidR="00326C1D" w:rsidRPr="00340702" w:rsidRDefault="008C1D7E" w:rsidP="00326C1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Public memory, cultural memory and social memory</w:t>
      </w:r>
    </w:p>
    <w:p w:rsidR="008C1D7E" w:rsidRPr="00340702" w:rsidRDefault="008C1D7E" w:rsidP="00326C1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Memory is based on the capacity to re-present an event, a place, a person or an idea that one has already encountered</w:t>
      </w:r>
    </w:p>
    <w:p w:rsidR="008C1D7E" w:rsidRPr="00340702" w:rsidRDefault="008C1D7E" w:rsidP="00326C1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“ The past is not simply there in memory, but it must be articulated to become memory”</w:t>
      </w:r>
    </w:p>
    <w:p w:rsidR="008C1D7E" w:rsidRPr="00340702" w:rsidRDefault="000758C9" w:rsidP="00326C1D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Six ways in which communication is said to be collective memory:</w:t>
      </w:r>
    </w:p>
    <w:p w:rsidR="000758C9" w:rsidRPr="00340702" w:rsidRDefault="000758C9" w:rsidP="000758C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Communication depends on people’s </w:t>
      </w:r>
      <w:proofErr w:type="spellStart"/>
      <w:r w:rsidRPr="00340702">
        <w:rPr>
          <w:sz w:val="24"/>
          <w:szCs w:val="24"/>
        </w:rPr>
        <w:t>preunderstandings</w:t>
      </w:r>
      <w:proofErr w:type="spellEnd"/>
      <w:r w:rsidRPr="00340702">
        <w:rPr>
          <w:sz w:val="24"/>
          <w:szCs w:val="24"/>
        </w:rPr>
        <w:t xml:space="preserve"> of language or other social codes or symbol systems</w:t>
      </w:r>
    </w:p>
    <w:p w:rsidR="000758C9" w:rsidRPr="00340702" w:rsidRDefault="000758C9" w:rsidP="000758C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>We remember collectively by means of our inheritance of the languages and other systems we use to communicate</w:t>
      </w:r>
    </w:p>
    <w:p w:rsidR="000758C9" w:rsidRPr="00340702" w:rsidRDefault="000758C9" w:rsidP="000758C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Communication depends on shared background assumptions </w:t>
      </w:r>
    </w:p>
    <w:p w:rsidR="000758C9" w:rsidRPr="00340702" w:rsidRDefault="000758C9" w:rsidP="000758C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>These shared assumptions are a product of how we learn from and understand the past</w:t>
      </w:r>
    </w:p>
    <w:p w:rsidR="000758C9" w:rsidRPr="00340702" w:rsidRDefault="000758C9" w:rsidP="000758C9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Communication is cumulative </w:t>
      </w:r>
    </w:p>
    <w:p w:rsidR="000758C9" w:rsidRPr="00340702" w:rsidRDefault="000758C9" w:rsidP="000758C9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A message refigures what has gone before it </w:t>
      </w:r>
    </w:p>
    <w:p w:rsidR="00077DE4" w:rsidRPr="00340702" w:rsidRDefault="00077DE4" w:rsidP="00077DE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Communication constructs and refigures identities according to “membership” in collectives or social groups </w:t>
      </w:r>
    </w:p>
    <w:p w:rsidR="00077DE4" w:rsidRPr="00340702" w:rsidRDefault="00077DE4" w:rsidP="00077DE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40702">
        <w:rPr>
          <w:sz w:val="24"/>
          <w:szCs w:val="24"/>
        </w:rPr>
        <w:t>Communication depends on material supports or technologies</w:t>
      </w:r>
    </w:p>
    <w:p w:rsidR="00077DE4" w:rsidRPr="00340702" w:rsidRDefault="00077DE4" w:rsidP="00AC6C2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We make use of various “technologies” to communicate with others </w:t>
      </w:r>
      <w:r w:rsidR="00AC6C28" w:rsidRPr="00340702">
        <w:rPr>
          <w:sz w:val="24"/>
          <w:szCs w:val="24"/>
        </w:rPr>
        <w:t xml:space="preserve">(e.g. language, ritual behavior, visual symbols, electronic or virtual media) </w:t>
      </w:r>
    </w:p>
    <w:p w:rsidR="00AC6C28" w:rsidRPr="00340702" w:rsidRDefault="00AC6C28" w:rsidP="00AC6C2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>Collective memory: preserved by the use of camera, film, writing</w:t>
      </w:r>
    </w:p>
    <w:p w:rsidR="00AC6C28" w:rsidRPr="00340702" w:rsidRDefault="00EE1C2F" w:rsidP="00AC6C2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40702">
        <w:rPr>
          <w:sz w:val="24"/>
          <w:szCs w:val="24"/>
        </w:rPr>
        <w:t>The deliberate attempt to shape collective memory by means of particular communicative messages</w:t>
      </w:r>
    </w:p>
    <w:p w:rsidR="00EE1C2F" w:rsidRPr="00340702" w:rsidRDefault="00EE1C2F" w:rsidP="00EE1C2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Communication often involves struggle or power </w:t>
      </w:r>
    </w:p>
    <w:p w:rsidR="00BD10C3" w:rsidRPr="00340702" w:rsidRDefault="00BD10C3" w:rsidP="00BD10C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 xml:space="preserve">Implores us to see what we don’t usually take to be a context for communication (a museum, a park, a preservation site) as a mode of communication in its own right </w:t>
      </w:r>
    </w:p>
    <w:p w:rsidR="00BD10C3" w:rsidRPr="00340702" w:rsidRDefault="00A106EF" w:rsidP="00BD10C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t>Any message alters its context and speaks back to messages that have come before</w:t>
      </w:r>
    </w:p>
    <w:p w:rsidR="00A106EF" w:rsidRDefault="00A106EF" w:rsidP="00BD10C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340702">
        <w:rPr>
          <w:sz w:val="24"/>
          <w:szCs w:val="24"/>
        </w:rPr>
        <w:lastRenderedPageBreak/>
        <w:t xml:space="preserve">Focus on what and how we remember </w:t>
      </w:r>
    </w:p>
    <w:p w:rsidR="00340702" w:rsidRDefault="00340702" w:rsidP="00340702">
      <w:pPr>
        <w:rPr>
          <w:sz w:val="24"/>
          <w:szCs w:val="24"/>
        </w:rPr>
      </w:pPr>
      <w:r>
        <w:rPr>
          <w:sz w:val="24"/>
          <w:szCs w:val="24"/>
        </w:rPr>
        <w:t>January 13</w:t>
      </w:r>
      <w:r w:rsidRPr="0034070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- Taste </w:t>
      </w:r>
    </w:p>
    <w:p w:rsidR="00340702" w:rsidRDefault="00340702" w:rsidP="00340702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I hate Celine...Or do I?</w:t>
      </w:r>
      <w:r w:rsidR="00736160">
        <w:rPr>
          <w:sz w:val="24"/>
          <w:szCs w:val="24"/>
        </w:rPr>
        <w:t xml:space="preserve"> – Carl Wilson</w:t>
      </w:r>
    </w:p>
    <w:p w:rsidR="00340702" w:rsidRDefault="00340702" w:rsidP="00340702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We label certain kinds of music for certain kinds of people</w:t>
      </w:r>
    </w:p>
    <w:p w:rsidR="00340702" w:rsidRDefault="00340702" w:rsidP="00340702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Persona and musical taste tend to jibe </w:t>
      </w:r>
    </w:p>
    <w:p w:rsidR="00DD53FE" w:rsidRDefault="00DD53FE" w:rsidP="00DD53F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Does anyone’s taste stand on solid ground?</w:t>
      </w:r>
    </w:p>
    <w:p w:rsidR="00DD53FE" w:rsidRDefault="00736160" w:rsidP="00DD53F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When he went to the show the felt touched and moved and enjoyed himself</w:t>
      </w:r>
    </w:p>
    <w:p w:rsidR="00736160" w:rsidRDefault="00736160" w:rsidP="00DD53FE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But when he was home with her CD he didn’t feel the same way</w:t>
      </w:r>
    </w:p>
    <w:p w:rsidR="00736160" w:rsidRDefault="00085354" w:rsidP="00736160">
      <w:pPr>
        <w:rPr>
          <w:sz w:val="24"/>
          <w:szCs w:val="24"/>
        </w:rPr>
      </w:pPr>
      <w:r>
        <w:rPr>
          <w:sz w:val="24"/>
          <w:szCs w:val="24"/>
        </w:rPr>
        <w:t>January 20</w:t>
      </w:r>
      <w:r w:rsidRPr="00085354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>- Communication as Embodiment (Chapter 8- Carolyn Marvin)</w:t>
      </w:r>
    </w:p>
    <w:p w:rsidR="00085354" w:rsidRDefault="00CD67BD" w:rsidP="00CD67B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Body and text</w:t>
      </w:r>
    </w:p>
    <w:p w:rsidR="00CD67BD" w:rsidRDefault="00E36BA5" w:rsidP="00CD67B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Central assumption</w:t>
      </w:r>
      <w:r w:rsidR="00A32219">
        <w:rPr>
          <w:sz w:val="24"/>
          <w:szCs w:val="24"/>
        </w:rPr>
        <w:t xml:space="preserve"> is the bodily absence is a virtue</w:t>
      </w:r>
    </w:p>
    <w:p w:rsidR="00A32219" w:rsidRDefault="00A32219" w:rsidP="00CD67B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Text is presumed to have only strong effects </w:t>
      </w:r>
    </w:p>
    <w:p w:rsidR="00A32219" w:rsidRDefault="00A32219" w:rsidP="00CD67B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Gestures (set of observable signals that coordinate bodies with one another) are often dismissed and treated as embellishment </w:t>
      </w:r>
    </w:p>
    <w:p w:rsidR="00A32219" w:rsidRDefault="00D845FA" w:rsidP="00CD67B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All media ever mediate is bodies</w:t>
      </w:r>
    </w:p>
    <w:p w:rsidR="00D845FA" w:rsidRDefault="008A6DDB" w:rsidP="00CD67BD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Mediation </w:t>
      </w:r>
      <w:r w:rsidR="00215327">
        <w:rPr>
          <w:sz w:val="24"/>
          <w:szCs w:val="24"/>
        </w:rPr>
        <w:t>as any packaging of the communicative body expressed in one of two modes</w:t>
      </w:r>
    </w:p>
    <w:p w:rsidR="00215327" w:rsidRDefault="00215327" w:rsidP="0021532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Dramatization: works to enhance the potential of the communicative body (clothes, ornamentation masks, perfume, cosmetics, armor, dancing, singing</w:t>
      </w:r>
    </w:p>
    <w:p w:rsidR="00215327" w:rsidRDefault="00215327" w:rsidP="00215327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>
        <w:rPr>
          <w:sz w:val="24"/>
          <w:szCs w:val="24"/>
        </w:rPr>
        <w:t>Textualization</w:t>
      </w:r>
      <w:proofErr w:type="spellEnd"/>
      <w:r>
        <w:rPr>
          <w:sz w:val="24"/>
          <w:szCs w:val="24"/>
        </w:rPr>
        <w:t xml:space="preserve">: covers up and disguises bodies or attempts to turn them into texts (print, musical notation, telephony, and video) </w:t>
      </w:r>
    </w:p>
    <w:p w:rsidR="001505C7" w:rsidRDefault="001505C7" w:rsidP="001505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To smooth and cover the orifices of the grotesque body is to narrow its communicative channels its communicative channels, to make it more like text </w:t>
      </w:r>
    </w:p>
    <w:p w:rsidR="00215327" w:rsidRDefault="0008361D" w:rsidP="001505C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popular bodies that command the greatest prestige are the very ones that have been most successfully transformed into texts</w:t>
      </w:r>
    </w:p>
    <w:p w:rsidR="00117377" w:rsidRDefault="00117377" w:rsidP="00117377">
      <w:pPr>
        <w:ind w:left="360"/>
        <w:rPr>
          <w:sz w:val="24"/>
          <w:szCs w:val="24"/>
        </w:rPr>
      </w:pPr>
    </w:p>
    <w:p w:rsidR="00117377" w:rsidRDefault="00117377" w:rsidP="00117377">
      <w:pPr>
        <w:rPr>
          <w:sz w:val="24"/>
          <w:szCs w:val="24"/>
        </w:rPr>
      </w:pPr>
      <w:r>
        <w:rPr>
          <w:sz w:val="24"/>
          <w:szCs w:val="24"/>
        </w:rPr>
        <w:t>January 7</w:t>
      </w:r>
      <w:r w:rsidRPr="00117377">
        <w:rPr>
          <w:sz w:val="24"/>
          <w:szCs w:val="24"/>
          <w:vertAlign w:val="superscript"/>
        </w:rPr>
        <w:t>th</w:t>
      </w:r>
      <w:r w:rsidR="00D51ABB">
        <w:rPr>
          <w:sz w:val="24"/>
          <w:szCs w:val="24"/>
        </w:rPr>
        <w:t xml:space="preserve">- Gender (Chapter 9- </w:t>
      </w:r>
      <w:r>
        <w:rPr>
          <w:sz w:val="24"/>
          <w:szCs w:val="24"/>
        </w:rPr>
        <w:t>Martin and Nakayama)</w:t>
      </w:r>
    </w:p>
    <w:p w:rsidR="00117377" w:rsidRDefault="00117377" w:rsidP="00117377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Racial histories and demographics inform and reflect communication behaviors</w:t>
      </w:r>
    </w:p>
    <w:p w:rsidR="00117377" w:rsidRDefault="00117377" w:rsidP="00117377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The conceptualization and study of communication is raced-historically and contemporaneously </w:t>
      </w:r>
    </w:p>
    <w:p w:rsidR="00117377" w:rsidRDefault="00117377" w:rsidP="00117377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The field of communication is raced </w:t>
      </w:r>
    </w:p>
    <w:p w:rsidR="00117377" w:rsidRDefault="00117377" w:rsidP="0011737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Distinctness, dominance, normalcy and privilege </w:t>
      </w:r>
      <w:r w:rsidR="00D51ABB">
        <w:rPr>
          <w:sz w:val="24"/>
          <w:szCs w:val="24"/>
        </w:rPr>
        <w:t xml:space="preserve">are characteristics of whiteness and therefore influence the communication of white people </w:t>
      </w:r>
    </w:p>
    <w:p w:rsidR="00D51ABB" w:rsidRDefault="00D51ABB" w:rsidP="0011737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The study of communication is raced</w:t>
      </w:r>
    </w:p>
    <w:p w:rsidR="00D51ABB" w:rsidRDefault="00BD5AEF" w:rsidP="00117377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The study of communication continues to empower white people, while at the same time remaining unresponsive to the needs of the rest of society </w:t>
      </w:r>
    </w:p>
    <w:p w:rsidR="00BD5AEF" w:rsidRPr="00117377" w:rsidRDefault="00BD5AEF" w:rsidP="00117377">
      <w:pPr>
        <w:pStyle w:val="ListParagraph"/>
        <w:numPr>
          <w:ilvl w:val="0"/>
          <w:numId w:val="2"/>
        </w:numPr>
        <w:rPr>
          <w:sz w:val="24"/>
          <w:szCs w:val="24"/>
        </w:rPr>
      </w:pPr>
      <w:bookmarkStart w:id="0" w:name="_GoBack"/>
      <w:bookmarkEnd w:id="0"/>
    </w:p>
    <w:sectPr w:rsidR="00BD5AEF" w:rsidRPr="001173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61E67"/>
    <w:multiLevelType w:val="hybridMultilevel"/>
    <w:tmpl w:val="6294611A"/>
    <w:lvl w:ilvl="0" w:tplc="6E9837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D53208"/>
    <w:multiLevelType w:val="hybridMultilevel"/>
    <w:tmpl w:val="A2D2DBE8"/>
    <w:lvl w:ilvl="0" w:tplc="0A1C394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270BEA"/>
    <w:multiLevelType w:val="hybridMultilevel"/>
    <w:tmpl w:val="078E27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AE1B4C"/>
    <w:multiLevelType w:val="hybridMultilevel"/>
    <w:tmpl w:val="1AE88CA6"/>
    <w:lvl w:ilvl="0" w:tplc="5F326C88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651676"/>
    <w:multiLevelType w:val="hybridMultilevel"/>
    <w:tmpl w:val="1B2EFB30"/>
    <w:lvl w:ilvl="0" w:tplc="E9EA76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85C6541"/>
    <w:multiLevelType w:val="hybridMultilevel"/>
    <w:tmpl w:val="AFB44120"/>
    <w:lvl w:ilvl="0" w:tplc="F3B2A404">
      <w:start w:val="1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3356"/>
    <w:rsid w:val="000758C9"/>
    <w:rsid w:val="00077DE4"/>
    <w:rsid w:val="0008361D"/>
    <w:rsid w:val="00085354"/>
    <w:rsid w:val="00117377"/>
    <w:rsid w:val="001505C7"/>
    <w:rsid w:val="00215327"/>
    <w:rsid w:val="00264CEE"/>
    <w:rsid w:val="00326C1D"/>
    <w:rsid w:val="00340702"/>
    <w:rsid w:val="005A680B"/>
    <w:rsid w:val="00736160"/>
    <w:rsid w:val="008A6DDB"/>
    <w:rsid w:val="008C1D7E"/>
    <w:rsid w:val="00991ABA"/>
    <w:rsid w:val="00A106EF"/>
    <w:rsid w:val="00A32219"/>
    <w:rsid w:val="00A83356"/>
    <w:rsid w:val="00AC6C28"/>
    <w:rsid w:val="00BD10C3"/>
    <w:rsid w:val="00BD5AEF"/>
    <w:rsid w:val="00CD67BD"/>
    <w:rsid w:val="00D51ABB"/>
    <w:rsid w:val="00D845FA"/>
    <w:rsid w:val="00DD53FE"/>
    <w:rsid w:val="00E36BA5"/>
    <w:rsid w:val="00EE1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35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3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764</TotalTime>
  <Pages>3</Pages>
  <Words>616</Words>
  <Characters>3516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Aliya Sharif</dc:creator>
  <cp:lastModifiedBy>Aliya Sharif</cp:lastModifiedBy>
  <cp:revision>9</cp:revision>
  <dcterms:created xsi:type="dcterms:W3CDTF">2011-04-11T23:19:00Z</dcterms:created>
  <dcterms:modified xsi:type="dcterms:W3CDTF">2011-04-13T03:51:00Z</dcterms:modified>
</cp:coreProperties>
</file>