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697" w:rsidRDefault="009A6732">
      <w:r>
        <w:t xml:space="preserve">Week 7 – Poly </w:t>
      </w:r>
      <w:proofErr w:type="spellStart"/>
      <w:r>
        <w:t>Sci</w:t>
      </w:r>
      <w:proofErr w:type="spellEnd"/>
      <w:r>
        <w:t xml:space="preserve"> – Foreign Policy </w:t>
      </w:r>
    </w:p>
    <w:p w:rsidR="009A6732" w:rsidRDefault="009A6732"/>
    <w:p w:rsidR="009A6732" w:rsidRPr="009A6732" w:rsidRDefault="009A6732">
      <w:proofErr w:type="spellStart"/>
      <w:r w:rsidRPr="009A6732">
        <w:t>Def</w:t>
      </w:r>
      <w:proofErr w:type="spellEnd"/>
      <w:r w:rsidRPr="009A6732">
        <w:t>: “generally framed in terms of the strategies that those in control of a state adopt in their dealings with other actors in the international system or with respect to relevant issues, such as the environment, aid to developing countries, trade regimes, and so on.”</w:t>
      </w:r>
    </w:p>
    <w:p w:rsidR="009A6732" w:rsidRPr="009A6732" w:rsidRDefault="009A6732"/>
    <w:p w:rsidR="009A6732" w:rsidRDefault="009A6732">
      <w:r w:rsidRPr="009A6732">
        <w:t xml:space="preserve">Diplomacy: is the </w:t>
      </w:r>
      <w:r w:rsidRPr="009A6732">
        <w:rPr>
          <w:b/>
          <w:bCs/>
          <w:iCs/>
        </w:rPr>
        <w:t>doing</w:t>
      </w:r>
      <w:r w:rsidRPr="009A6732">
        <w:t xml:space="preserve"> of foreign policy, and relates to “virtually all aspects of a state’s external or foreign relations” with a wide range of actors in a wide range of areas</w:t>
      </w:r>
    </w:p>
    <w:p w:rsidR="009A6732" w:rsidRDefault="009A6732"/>
    <w:p w:rsidR="009A6732" w:rsidRDefault="009A6732" w:rsidP="009A6732">
      <w:pPr>
        <w:pStyle w:val="ListParagraph"/>
        <w:numPr>
          <w:ilvl w:val="0"/>
          <w:numId w:val="1"/>
        </w:numPr>
      </w:pPr>
      <w:r>
        <w:t>Enduring importance of diplomacy</w:t>
      </w:r>
      <w:r>
        <w:br/>
        <w:t>- From Ancient China to the Cold War</w:t>
      </w:r>
    </w:p>
    <w:p w:rsidR="009A6732" w:rsidRDefault="009A6732" w:rsidP="009A6732">
      <w:pPr>
        <w:pStyle w:val="ListParagraph"/>
        <w:numPr>
          <w:ilvl w:val="0"/>
          <w:numId w:val="1"/>
        </w:numPr>
      </w:pPr>
      <w:r>
        <w:t>Types of Diplomacy – Summit and Public Diplomacy</w:t>
      </w:r>
    </w:p>
    <w:p w:rsidR="009A6732" w:rsidRDefault="009A6732" w:rsidP="009A6732">
      <w:pPr>
        <w:pStyle w:val="ListParagraph"/>
        <w:numPr>
          <w:ilvl w:val="0"/>
          <w:numId w:val="1"/>
        </w:numPr>
      </w:pPr>
      <w:r>
        <w:t>Foreign Policy – Ex: US, UK and EU</w:t>
      </w:r>
    </w:p>
    <w:p w:rsidR="009A6732" w:rsidRDefault="009A6732" w:rsidP="009A6732"/>
    <w:p w:rsidR="009A6732" w:rsidRDefault="009A6732" w:rsidP="009A6732">
      <w:r>
        <w:t xml:space="preserve">Behavior of States </w:t>
      </w:r>
    </w:p>
    <w:p w:rsidR="009A6732" w:rsidRDefault="009A6732" w:rsidP="009A6732"/>
    <w:p w:rsidR="009A6732" w:rsidRDefault="009A6732" w:rsidP="009A6732">
      <w:pPr>
        <w:pStyle w:val="ListParagraph"/>
        <w:numPr>
          <w:ilvl w:val="0"/>
          <w:numId w:val="2"/>
        </w:numPr>
      </w:pPr>
      <w:r>
        <w:t>Importance of a blend of domestic and international politics to explain international behavior and policy choices</w:t>
      </w:r>
    </w:p>
    <w:p w:rsidR="009A6732" w:rsidRDefault="009A6732" w:rsidP="009A6732"/>
    <w:p w:rsidR="009A6732" w:rsidRDefault="009A6732" w:rsidP="009A6732">
      <w:r>
        <w:t xml:space="preserve">Two Level Games – National and International Level </w:t>
      </w:r>
    </w:p>
    <w:p w:rsidR="009A6732" w:rsidRDefault="009A6732" w:rsidP="009A6732"/>
    <w:p w:rsidR="009A6732" w:rsidRDefault="009A6732" w:rsidP="009A6732">
      <w:pPr>
        <w:pStyle w:val="ListParagraph"/>
        <w:numPr>
          <w:ilvl w:val="0"/>
          <w:numId w:val="2"/>
        </w:numPr>
      </w:pPr>
      <w:r>
        <w:t>National: domestic groups pursue their interests by pressuring the government to adopt favorable policies and politicians seek power by constructing coalitions among groups</w:t>
      </w:r>
    </w:p>
    <w:p w:rsidR="009A6732" w:rsidRDefault="009A6732" w:rsidP="009A6732">
      <w:pPr>
        <w:pStyle w:val="ListParagraph"/>
        <w:numPr>
          <w:ilvl w:val="0"/>
          <w:numId w:val="2"/>
        </w:numPr>
      </w:pPr>
      <w:r>
        <w:t xml:space="preserve">International: National governments seek to maximize their own ability to satisfy domestic pressures, while minimizing the adverse consequences of foreign development </w:t>
      </w:r>
    </w:p>
    <w:p w:rsidR="009A6732" w:rsidRDefault="009A6732" w:rsidP="009A6732"/>
    <w:p w:rsidR="009A6732" w:rsidRDefault="009A6732" w:rsidP="009A6732">
      <w:r>
        <w:t xml:space="preserve">Canadian International Policy </w:t>
      </w:r>
    </w:p>
    <w:p w:rsidR="009A6732" w:rsidRDefault="009A6732" w:rsidP="009A6732"/>
    <w:p w:rsidR="009A6732" w:rsidRDefault="009A6732" w:rsidP="009A6732">
      <w:pPr>
        <w:pStyle w:val="ListParagraph"/>
        <w:numPr>
          <w:ilvl w:val="0"/>
          <w:numId w:val="3"/>
        </w:numPr>
      </w:pPr>
      <w:r>
        <w:t>International Setting</w:t>
      </w:r>
      <w:r>
        <w:br/>
        <w:t>- Location (US)</w:t>
      </w:r>
      <w:r>
        <w:br/>
        <w:t>- Economic structure and priorities</w:t>
      </w:r>
      <w:r>
        <w:br/>
        <w:t>- Group membership (alliances)</w:t>
      </w:r>
      <w:r>
        <w:br/>
        <w:t>- Capabilities (material, political and symbolic)</w:t>
      </w:r>
      <w:r>
        <w:br/>
        <w:t>- Power</w:t>
      </w:r>
    </w:p>
    <w:p w:rsidR="009A6732" w:rsidRDefault="009A6732" w:rsidP="009A6732">
      <w:pPr>
        <w:pStyle w:val="ListParagraph"/>
        <w:numPr>
          <w:ilvl w:val="0"/>
          <w:numId w:val="3"/>
        </w:numPr>
      </w:pPr>
      <w:r>
        <w:t>Domestic politics</w:t>
      </w:r>
      <w:r>
        <w:br/>
        <w:t xml:space="preserve">- Common interests and priorities </w:t>
      </w:r>
    </w:p>
    <w:p w:rsidR="009A6732" w:rsidRDefault="009A6732" w:rsidP="009A6732">
      <w:pPr>
        <w:pStyle w:val="ListParagraph"/>
        <w:numPr>
          <w:ilvl w:val="0"/>
          <w:numId w:val="3"/>
        </w:numPr>
      </w:pPr>
      <w:r>
        <w:t>Government politics</w:t>
      </w:r>
      <w:r>
        <w:br/>
        <w:t>- Priorities of the government of the day</w:t>
      </w:r>
    </w:p>
    <w:p w:rsidR="00B87C98" w:rsidRDefault="00B87C98" w:rsidP="00B87C98"/>
    <w:p w:rsidR="00B87C98" w:rsidRDefault="00B87C98" w:rsidP="00B87C98"/>
    <w:p w:rsidR="00B87C98" w:rsidRDefault="00B87C98" w:rsidP="00B87C98"/>
    <w:p w:rsidR="00B87C98" w:rsidRDefault="00B87C98" w:rsidP="00B87C98">
      <w:r>
        <w:lastRenderedPageBreak/>
        <w:t>Creation of Canadian Policy</w:t>
      </w:r>
    </w:p>
    <w:p w:rsidR="00B87C98" w:rsidRDefault="00B87C98" w:rsidP="00B87C98"/>
    <w:p w:rsidR="00B87C98" w:rsidRDefault="00B87C98" w:rsidP="00B87C98">
      <w:pPr>
        <w:pStyle w:val="ListParagraph"/>
        <w:numPr>
          <w:ilvl w:val="0"/>
          <w:numId w:val="4"/>
        </w:numPr>
      </w:pPr>
      <w:r>
        <w:t>Prime Minister – Trudeau to Harper</w:t>
      </w:r>
    </w:p>
    <w:p w:rsidR="00B87C98" w:rsidRDefault="00B87C98" w:rsidP="00B87C98">
      <w:pPr>
        <w:pStyle w:val="ListParagraph"/>
        <w:numPr>
          <w:ilvl w:val="0"/>
          <w:numId w:val="4"/>
        </w:numPr>
      </w:pPr>
      <w:r>
        <w:t>Other Ministries</w:t>
      </w:r>
      <w:r>
        <w:br/>
        <w:t>- RCMP, Treasury Board etc.</w:t>
      </w:r>
    </w:p>
    <w:p w:rsidR="00B87C98" w:rsidRDefault="00B87C98" w:rsidP="00B87C98">
      <w:pPr>
        <w:pStyle w:val="ListParagraph"/>
        <w:numPr>
          <w:ilvl w:val="0"/>
          <w:numId w:val="4"/>
        </w:numPr>
      </w:pPr>
      <w:r>
        <w:t>Parliaments and Cabinet</w:t>
      </w:r>
    </w:p>
    <w:p w:rsidR="00B87C98" w:rsidRDefault="00B87C98" w:rsidP="00B87C98">
      <w:pPr>
        <w:pStyle w:val="ListParagraph"/>
        <w:numPr>
          <w:ilvl w:val="0"/>
          <w:numId w:val="4"/>
        </w:numPr>
      </w:pPr>
      <w:r>
        <w:t>Provinces</w:t>
      </w:r>
    </w:p>
    <w:p w:rsidR="00B87C98" w:rsidRDefault="00B87C98" w:rsidP="00B87C98">
      <w:pPr>
        <w:pStyle w:val="ListParagraph"/>
        <w:numPr>
          <w:ilvl w:val="0"/>
          <w:numId w:val="4"/>
        </w:numPr>
      </w:pPr>
      <w:r>
        <w:t>Other Lobby and Interests Groups</w:t>
      </w:r>
    </w:p>
    <w:p w:rsidR="00B87C98" w:rsidRDefault="00B87C98" w:rsidP="00B87C98">
      <w:pPr>
        <w:pStyle w:val="ListParagraph"/>
        <w:numPr>
          <w:ilvl w:val="0"/>
          <w:numId w:val="4"/>
        </w:numPr>
      </w:pPr>
      <w:r>
        <w:t>Importance of dynamics within the state to explain relations between state s</w:t>
      </w:r>
    </w:p>
    <w:p w:rsidR="00B87C98" w:rsidRDefault="00B87C98" w:rsidP="00B87C98"/>
    <w:p w:rsidR="00B87C98" w:rsidRDefault="00B87C98" w:rsidP="00B87C98">
      <w:r>
        <w:t>Canada’s IPS</w:t>
      </w:r>
    </w:p>
    <w:p w:rsidR="00B87C98" w:rsidRDefault="00B87C98" w:rsidP="00B87C98"/>
    <w:p w:rsidR="00B87C98" w:rsidRPr="00B87C98" w:rsidRDefault="00B87C98" w:rsidP="00B87C98">
      <w:pPr>
        <w:pStyle w:val="ListParagraph"/>
        <w:numPr>
          <w:ilvl w:val="0"/>
          <w:numId w:val="5"/>
        </w:numPr>
      </w:pPr>
      <w:r w:rsidRPr="00B87C98">
        <w:rPr>
          <w:b/>
          <w:bCs/>
        </w:rPr>
        <w:t>Defining the problem:</w:t>
      </w:r>
      <w:r>
        <w:rPr>
          <w:b/>
          <w:bCs/>
        </w:rPr>
        <w:br/>
        <w:t xml:space="preserve">- </w:t>
      </w:r>
      <w:r w:rsidRPr="00B87C98">
        <w:t>New clusters of threats</w:t>
      </w:r>
      <w:r>
        <w:br/>
        <w:t xml:space="preserve">- </w:t>
      </w:r>
      <w:r w:rsidRPr="00B87C98">
        <w:t>Global institutions under strain</w:t>
      </w:r>
      <w:r>
        <w:br/>
        <w:t xml:space="preserve">- </w:t>
      </w:r>
      <w:r w:rsidRPr="00B87C98">
        <w:t>A new global distribution of power</w:t>
      </w:r>
    </w:p>
    <w:p w:rsidR="00B87C98" w:rsidRPr="00B87C98" w:rsidRDefault="00B87C98" w:rsidP="00B87C98">
      <w:pPr>
        <w:pStyle w:val="ListParagraph"/>
      </w:pPr>
      <w:r>
        <w:t xml:space="preserve">- </w:t>
      </w:r>
      <w:r w:rsidRPr="00B87C98">
        <w:t>A global marketplace</w:t>
      </w:r>
    </w:p>
    <w:p w:rsidR="00B87C98" w:rsidRPr="00B87C98" w:rsidRDefault="00B87C98" w:rsidP="00B87C98">
      <w:pPr>
        <w:pStyle w:val="ListParagraph"/>
        <w:numPr>
          <w:ilvl w:val="0"/>
          <w:numId w:val="5"/>
        </w:numPr>
      </w:pPr>
      <w:r w:rsidRPr="00B87C98">
        <w:rPr>
          <w:b/>
          <w:bCs/>
        </w:rPr>
        <w:t>Canada’s approach</w:t>
      </w:r>
    </w:p>
    <w:p w:rsidR="00B87C98" w:rsidRPr="00B87C98" w:rsidRDefault="00B87C98" w:rsidP="00B87C98">
      <w:pPr>
        <w:pStyle w:val="ListParagraph"/>
      </w:pPr>
      <w:r>
        <w:t xml:space="preserve">- </w:t>
      </w:r>
      <w:r w:rsidRPr="00B87C98">
        <w:t>Link between values and interests</w:t>
      </w:r>
    </w:p>
    <w:p w:rsidR="00B87C98" w:rsidRDefault="00B87C98" w:rsidP="00B87C98">
      <w:pPr>
        <w:pStyle w:val="ListParagraph"/>
      </w:pPr>
      <w:r>
        <w:t xml:space="preserve">- </w:t>
      </w:r>
      <w:r w:rsidRPr="00B87C98">
        <w:t>“Canada is a vibrant liberal democracy, with both regional and global responsibilities, whose success is intimately tied to a stable international order.” (p. 5)</w:t>
      </w:r>
    </w:p>
    <w:p w:rsidR="00B87C98" w:rsidRPr="00B87C98" w:rsidRDefault="00B87C98" w:rsidP="00B87C98">
      <w:pPr>
        <w:pStyle w:val="ListParagraph"/>
        <w:numPr>
          <w:ilvl w:val="0"/>
          <w:numId w:val="5"/>
        </w:numPr>
      </w:pPr>
      <w:r w:rsidRPr="00B87C98">
        <w:rPr>
          <w:b/>
          <w:bCs/>
        </w:rPr>
        <w:t>Range of interests contributing to the IPS</w:t>
      </w:r>
    </w:p>
    <w:p w:rsidR="00B87C98" w:rsidRDefault="00B87C98" w:rsidP="00B87C98"/>
    <w:p w:rsidR="00B87C98" w:rsidRDefault="00B87C98" w:rsidP="00B87C98">
      <w:r>
        <w:t xml:space="preserve">Key Policies </w:t>
      </w:r>
    </w:p>
    <w:p w:rsidR="00B87C98" w:rsidRDefault="00B87C98" w:rsidP="00B87C98"/>
    <w:p w:rsidR="00B87C98" w:rsidRPr="00B87C98" w:rsidRDefault="00B87C98" w:rsidP="00B87C98">
      <w:pPr>
        <w:pStyle w:val="ListParagraph"/>
        <w:numPr>
          <w:ilvl w:val="0"/>
          <w:numId w:val="5"/>
        </w:numPr>
      </w:pPr>
      <w:r w:rsidRPr="00B87C98">
        <w:t>Canada in North America</w:t>
      </w:r>
    </w:p>
    <w:p w:rsidR="00B87C98" w:rsidRPr="00B87C98" w:rsidRDefault="00B87C98" w:rsidP="00B87C98">
      <w:pPr>
        <w:pStyle w:val="ListParagraph"/>
        <w:numPr>
          <w:ilvl w:val="0"/>
          <w:numId w:val="5"/>
        </w:numPr>
      </w:pPr>
      <w:proofErr w:type="spellStart"/>
      <w:r w:rsidRPr="00B87C98">
        <w:t>Defence</w:t>
      </w:r>
      <w:proofErr w:type="spellEnd"/>
      <w:r w:rsidRPr="00B87C98">
        <w:t xml:space="preserve"> and International Security</w:t>
      </w:r>
    </w:p>
    <w:p w:rsidR="00B87C98" w:rsidRPr="00B87C98" w:rsidRDefault="00B87C98" w:rsidP="00B87C98">
      <w:pPr>
        <w:pStyle w:val="ListParagraph"/>
      </w:pPr>
      <w:r>
        <w:t xml:space="preserve">- </w:t>
      </w:r>
      <w:r w:rsidRPr="00B87C98">
        <w:t>Terrorism, fragile states and proliferation</w:t>
      </w:r>
    </w:p>
    <w:p w:rsidR="00B87C98" w:rsidRPr="00B87C98" w:rsidRDefault="00B87C98" w:rsidP="00B87C98">
      <w:pPr>
        <w:pStyle w:val="ListParagraph"/>
        <w:numPr>
          <w:ilvl w:val="0"/>
          <w:numId w:val="5"/>
        </w:numPr>
      </w:pPr>
      <w:r w:rsidRPr="00B87C98">
        <w:t>Prosperity through trade and Commerce</w:t>
      </w:r>
    </w:p>
    <w:p w:rsidR="00B87C98" w:rsidRPr="00B87C98" w:rsidRDefault="00B87C98" w:rsidP="00B87C98">
      <w:pPr>
        <w:pStyle w:val="ListParagraph"/>
      </w:pPr>
      <w:r>
        <w:t xml:space="preserve">- </w:t>
      </w:r>
      <w:r w:rsidRPr="00B87C98">
        <w:t>Canada’s global competitiveness, trade and investment, sustainable development</w:t>
      </w:r>
    </w:p>
    <w:p w:rsidR="00B87C98" w:rsidRPr="00B87C98" w:rsidRDefault="00B87C98" w:rsidP="00B87C98">
      <w:pPr>
        <w:pStyle w:val="ListParagraph"/>
        <w:numPr>
          <w:ilvl w:val="0"/>
          <w:numId w:val="5"/>
        </w:numPr>
      </w:pPr>
      <w:r w:rsidRPr="00B87C98">
        <w:t>International Assistance</w:t>
      </w:r>
      <w:r>
        <w:br/>
        <w:t xml:space="preserve">- </w:t>
      </w:r>
      <w:r w:rsidRPr="00B87C98">
        <w:t>Promoting human rights and development</w:t>
      </w:r>
    </w:p>
    <w:p w:rsidR="00B87C98" w:rsidRPr="00B87C98" w:rsidRDefault="00B87C98" w:rsidP="00B87C98">
      <w:pPr>
        <w:pStyle w:val="ListParagraph"/>
        <w:numPr>
          <w:ilvl w:val="0"/>
          <w:numId w:val="5"/>
        </w:numPr>
      </w:pPr>
      <w:r w:rsidRPr="00B87C98">
        <w:t>New Multilateralism</w:t>
      </w:r>
    </w:p>
    <w:p w:rsidR="00B87C98" w:rsidRPr="00B87C98" w:rsidRDefault="00B87C98" w:rsidP="00B87C98">
      <w:pPr>
        <w:pStyle w:val="ListParagraph"/>
        <w:numPr>
          <w:ilvl w:val="0"/>
          <w:numId w:val="5"/>
        </w:numPr>
      </w:pPr>
      <w:r w:rsidRPr="00B87C98">
        <w:t>New Diplomacy</w:t>
      </w:r>
    </w:p>
    <w:p w:rsidR="00B87C98" w:rsidRDefault="00B87C98" w:rsidP="00B87C98">
      <w:pPr>
        <w:ind w:left="360"/>
      </w:pPr>
    </w:p>
    <w:p w:rsidR="00AC023C" w:rsidRDefault="00AC023C" w:rsidP="00B87C98">
      <w:pPr>
        <w:ind w:left="360"/>
      </w:pPr>
      <w:r>
        <w:t xml:space="preserve">Conclusion </w:t>
      </w:r>
    </w:p>
    <w:p w:rsidR="00AC023C" w:rsidRDefault="00AC023C" w:rsidP="00B87C98">
      <w:pPr>
        <w:ind w:left="360"/>
      </w:pPr>
    </w:p>
    <w:p w:rsidR="00000000" w:rsidRPr="00AC023C" w:rsidRDefault="00AC023C" w:rsidP="00AC023C">
      <w:pPr>
        <w:pStyle w:val="ListParagraph"/>
        <w:numPr>
          <w:ilvl w:val="0"/>
          <w:numId w:val="8"/>
        </w:numPr>
      </w:pPr>
      <w:r w:rsidRPr="00AC023C">
        <w:t xml:space="preserve">Foreign policy is an expression of what a state </w:t>
      </w:r>
      <w:r w:rsidRPr="00AC023C">
        <w:rPr>
          <w:i/>
          <w:iCs/>
        </w:rPr>
        <w:t>wants</w:t>
      </w:r>
      <w:r w:rsidRPr="00AC023C">
        <w:t xml:space="preserve"> to do in the world; diplomacy is the means by wh</w:t>
      </w:r>
      <w:r w:rsidRPr="00AC023C">
        <w:t>ich it seeks to accomplish these goals</w:t>
      </w:r>
    </w:p>
    <w:p w:rsidR="00000000" w:rsidRPr="00AC023C" w:rsidRDefault="00AC023C" w:rsidP="00AC023C">
      <w:pPr>
        <w:pStyle w:val="ListParagraph"/>
        <w:numPr>
          <w:ilvl w:val="0"/>
          <w:numId w:val="8"/>
        </w:numPr>
      </w:pPr>
      <w:r w:rsidRPr="00AC023C">
        <w:t>Both are older than the state system, but with enduring significance</w:t>
      </w:r>
    </w:p>
    <w:p w:rsidR="00000000" w:rsidRPr="00AC023C" w:rsidRDefault="00AC023C" w:rsidP="00AC023C">
      <w:pPr>
        <w:pStyle w:val="ListParagraph"/>
        <w:numPr>
          <w:ilvl w:val="0"/>
          <w:numId w:val="8"/>
        </w:numPr>
      </w:pPr>
      <w:r w:rsidRPr="00AC023C">
        <w:t>To understand a state</w:t>
      </w:r>
      <w:r w:rsidRPr="00AC023C">
        <w:t>’</w:t>
      </w:r>
      <w:r w:rsidRPr="00AC023C">
        <w:t xml:space="preserve">s foreign policy, need to </w:t>
      </w:r>
      <w:r w:rsidRPr="00AC023C">
        <w:t>understand domestic and international factors that influence its interests</w:t>
      </w:r>
    </w:p>
    <w:p w:rsidR="00000000" w:rsidRPr="00AC023C" w:rsidRDefault="00AC023C" w:rsidP="00AC023C">
      <w:pPr>
        <w:pStyle w:val="ListParagraph"/>
        <w:numPr>
          <w:ilvl w:val="0"/>
          <w:numId w:val="8"/>
        </w:numPr>
      </w:pPr>
      <w:r w:rsidRPr="00AC023C">
        <w:t>Canada as a case study of how these interests can change for largely domestic reasons</w:t>
      </w:r>
    </w:p>
    <w:p w:rsidR="00AC023C" w:rsidRPr="00B87C98" w:rsidRDefault="00AC023C" w:rsidP="00AC023C">
      <w:pPr>
        <w:pStyle w:val="ListParagraph"/>
        <w:numPr>
          <w:ilvl w:val="0"/>
          <w:numId w:val="8"/>
        </w:numPr>
      </w:pPr>
      <w:bookmarkStart w:id="0" w:name="_GoBack"/>
      <w:bookmarkEnd w:id="0"/>
    </w:p>
    <w:p w:rsidR="00B87C98" w:rsidRPr="009A6732" w:rsidRDefault="00B87C98" w:rsidP="00B87C98"/>
    <w:sectPr w:rsidR="00B87C98" w:rsidRPr="009A6732" w:rsidSect="006746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296B"/>
    <w:multiLevelType w:val="hybridMultilevel"/>
    <w:tmpl w:val="2F1E0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553E4C"/>
    <w:multiLevelType w:val="hybridMultilevel"/>
    <w:tmpl w:val="56265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0F5796"/>
    <w:multiLevelType w:val="hybridMultilevel"/>
    <w:tmpl w:val="CFEE6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2F64D1"/>
    <w:multiLevelType w:val="hybridMultilevel"/>
    <w:tmpl w:val="DAE8B4B6"/>
    <w:lvl w:ilvl="0" w:tplc="48CE9E2A">
      <w:start w:val="1"/>
      <w:numFmt w:val="bullet"/>
      <w:lvlText w:val=""/>
      <w:lvlJc w:val="left"/>
      <w:pPr>
        <w:tabs>
          <w:tab w:val="num" w:pos="720"/>
        </w:tabs>
        <w:ind w:left="720" w:hanging="360"/>
      </w:pPr>
      <w:rPr>
        <w:rFonts w:ascii="Wingdings" w:hAnsi="Wingdings" w:hint="default"/>
      </w:rPr>
    </w:lvl>
    <w:lvl w:ilvl="1" w:tplc="3618B612">
      <w:start w:val="-16390"/>
      <w:numFmt w:val="bullet"/>
      <w:lvlText w:val=""/>
      <w:lvlJc w:val="left"/>
      <w:pPr>
        <w:tabs>
          <w:tab w:val="num" w:pos="1440"/>
        </w:tabs>
        <w:ind w:left="1440" w:hanging="360"/>
      </w:pPr>
      <w:rPr>
        <w:rFonts w:ascii="Wingdings 2" w:hAnsi="Wingdings 2" w:hint="default"/>
      </w:rPr>
    </w:lvl>
    <w:lvl w:ilvl="2" w:tplc="8402AF40" w:tentative="1">
      <w:start w:val="1"/>
      <w:numFmt w:val="bullet"/>
      <w:lvlText w:val=""/>
      <w:lvlJc w:val="left"/>
      <w:pPr>
        <w:tabs>
          <w:tab w:val="num" w:pos="2160"/>
        </w:tabs>
        <w:ind w:left="2160" w:hanging="360"/>
      </w:pPr>
      <w:rPr>
        <w:rFonts w:ascii="Wingdings" w:hAnsi="Wingdings" w:hint="default"/>
      </w:rPr>
    </w:lvl>
    <w:lvl w:ilvl="3" w:tplc="C3D4143C" w:tentative="1">
      <w:start w:val="1"/>
      <w:numFmt w:val="bullet"/>
      <w:lvlText w:val=""/>
      <w:lvlJc w:val="left"/>
      <w:pPr>
        <w:tabs>
          <w:tab w:val="num" w:pos="2880"/>
        </w:tabs>
        <w:ind w:left="2880" w:hanging="360"/>
      </w:pPr>
      <w:rPr>
        <w:rFonts w:ascii="Wingdings" w:hAnsi="Wingdings" w:hint="default"/>
      </w:rPr>
    </w:lvl>
    <w:lvl w:ilvl="4" w:tplc="B3822F1E" w:tentative="1">
      <w:start w:val="1"/>
      <w:numFmt w:val="bullet"/>
      <w:lvlText w:val=""/>
      <w:lvlJc w:val="left"/>
      <w:pPr>
        <w:tabs>
          <w:tab w:val="num" w:pos="3600"/>
        </w:tabs>
        <w:ind w:left="3600" w:hanging="360"/>
      </w:pPr>
      <w:rPr>
        <w:rFonts w:ascii="Wingdings" w:hAnsi="Wingdings" w:hint="default"/>
      </w:rPr>
    </w:lvl>
    <w:lvl w:ilvl="5" w:tplc="1C1A9AF2" w:tentative="1">
      <w:start w:val="1"/>
      <w:numFmt w:val="bullet"/>
      <w:lvlText w:val=""/>
      <w:lvlJc w:val="left"/>
      <w:pPr>
        <w:tabs>
          <w:tab w:val="num" w:pos="4320"/>
        </w:tabs>
        <w:ind w:left="4320" w:hanging="360"/>
      </w:pPr>
      <w:rPr>
        <w:rFonts w:ascii="Wingdings" w:hAnsi="Wingdings" w:hint="default"/>
      </w:rPr>
    </w:lvl>
    <w:lvl w:ilvl="6" w:tplc="9DA8D550" w:tentative="1">
      <w:start w:val="1"/>
      <w:numFmt w:val="bullet"/>
      <w:lvlText w:val=""/>
      <w:lvlJc w:val="left"/>
      <w:pPr>
        <w:tabs>
          <w:tab w:val="num" w:pos="5040"/>
        </w:tabs>
        <w:ind w:left="5040" w:hanging="360"/>
      </w:pPr>
      <w:rPr>
        <w:rFonts w:ascii="Wingdings" w:hAnsi="Wingdings" w:hint="default"/>
      </w:rPr>
    </w:lvl>
    <w:lvl w:ilvl="7" w:tplc="F5C879EE" w:tentative="1">
      <w:start w:val="1"/>
      <w:numFmt w:val="bullet"/>
      <w:lvlText w:val=""/>
      <w:lvlJc w:val="left"/>
      <w:pPr>
        <w:tabs>
          <w:tab w:val="num" w:pos="5760"/>
        </w:tabs>
        <w:ind w:left="5760" w:hanging="360"/>
      </w:pPr>
      <w:rPr>
        <w:rFonts w:ascii="Wingdings" w:hAnsi="Wingdings" w:hint="default"/>
      </w:rPr>
    </w:lvl>
    <w:lvl w:ilvl="8" w:tplc="3FA4F98A" w:tentative="1">
      <w:start w:val="1"/>
      <w:numFmt w:val="bullet"/>
      <w:lvlText w:val=""/>
      <w:lvlJc w:val="left"/>
      <w:pPr>
        <w:tabs>
          <w:tab w:val="num" w:pos="6480"/>
        </w:tabs>
        <w:ind w:left="6480" w:hanging="360"/>
      </w:pPr>
      <w:rPr>
        <w:rFonts w:ascii="Wingdings" w:hAnsi="Wingdings" w:hint="default"/>
      </w:rPr>
    </w:lvl>
  </w:abstractNum>
  <w:abstractNum w:abstractNumId="4">
    <w:nsid w:val="4707114D"/>
    <w:multiLevelType w:val="hybridMultilevel"/>
    <w:tmpl w:val="E370F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4E50EC"/>
    <w:multiLevelType w:val="hybridMultilevel"/>
    <w:tmpl w:val="7C6E0F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41A38D0"/>
    <w:multiLevelType w:val="hybridMultilevel"/>
    <w:tmpl w:val="9BE0917A"/>
    <w:lvl w:ilvl="0" w:tplc="716E12E4">
      <w:start w:val="1"/>
      <w:numFmt w:val="bullet"/>
      <w:lvlText w:val=""/>
      <w:lvlJc w:val="left"/>
      <w:pPr>
        <w:tabs>
          <w:tab w:val="num" w:pos="720"/>
        </w:tabs>
        <w:ind w:left="720" w:hanging="360"/>
      </w:pPr>
      <w:rPr>
        <w:rFonts w:ascii="Wingdings" w:hAnsi="Wingdings" w:hint="default"/>
      </w:rPr>
    </w:lvl>
    <w:lvl w:ilvl="1" w:tplc="047A3DDC">
      <w:start w:val="-16390"/>
      <w:numFmt w:val="bullet"/>
      <w:lvlText w:val=""/>
      <w:lvlJc w:val="left"/>
      <w:pPr>
        <w:tabs>
          <w:tab w:val="num" w:pos="1440"/>
        </w:tabs>
        <w:ind w:left="1440" w:hanging="360"/>
      </w:pPr>
      <w:rPr>
        <w:rFonts w:ascii="Wingdings 2" w:hAnsi="Wingdings 2" w:hint="default"/>
      </w:rPr>
    </w:lvl>
    <w:lvl w:ilvl="2" w:tplc="9CEA62B6" w:tentative="1">
      <w:start w:val="1"/>
      <w:numFmt w:val="bullet"/>
      <w:lvlText w:val=""/>
      <w:lvlJc w:val="left"/>
      <w:pPr>
        <w:tabs>
          <w:tab w:val="num" w:pos="2160"/>
        </w:tabs>
        <w:ind w:left="2160" w:hanging="360"/>
      </w:pPr>
      <w:rPr>
        <w:rFonts w:ascii="Wingdings" w:hAnsi="Wingdings" w:hint="default"/>
      </w:rPr>
    </w:lvl>
    <w:lvl w:ilvl="3" w:tplc="715C43B8" w:tentative="1">
      <w:start w:val="1"/>
      <w:numFmt w:val="bullet"/>
      <w:lvlText w:val=""/>
      <w:lvlJc w:val="left"/>
      <w:pPr>
        <w:tabs>
          <w:tab w:val="num" w:pos="2880"/>
        </w:tabs>
        <w:ind w:left="2880" w:hanging="360"/>
      </w:pPr>
      <w:rPr>
        <w:rFonts w:ascii="Wingdings" w:hAnsi="Wingdings" w:hint="default"/>
      </w:rPr>
    </w:lvl>
    <w:lvl w:ilvl="4" w:tplc="48F8EA9E" w:tentative="1">
      <w:start w:val="1"/>
      <w:numFmt w:val="bullet"/>
      <w:lvlText w:val=""/>
      <w:lvlJc w:val="left"/>
      <w:pPr>
        <w:tabs>
          <w:tab w:val="num" w:pos="3600"/>
        </w:tabs>
        <w:ind w:left="3600" w:hanging="360"/>
      </w:pPr>
      <w:rPr>
        <w:rFonts w:ascii="Wingdings" w:hAnsi="Wingdings" w:hint="default"/>
      </w:rPr>
    </w:lvl>
    <w:lvl w:ilvl="5" w:tplc="5E1E3F88" w:tentative="1">
      <w:start w:val="1"/>
      <w:numFmt w:val="bullet"/>
      <w:lvlText w:val=""/>
      <w:lvlJc w:val="left"/>
      <w:pPr>
        <w:tabs>
          <w:tab w:val="num" w:pos="4320"/>
        </w:tabs>
        <w:ind w:left="4320" w:hanging="360"/>
      </w:pPr>
      <w:rPr>
        <w:rFonts w:ascii="Wingdings" w:hAnsi="Wingdings" w:hint="default"/>
      </w:rPr>
    </w:lvl>
    <w:lvl w:ilvl="6" w:tplc="BA94477A" w:tentative="1">
      <w:start w:val="1"/>
      <w:numFmt w:val="bullet"/>
      <w:lvlText w:val=""/>
      <w:lvlJc w:val="left"/>
      <w:pPr>
        <w:tabs>
          <w:tab w:val="num" w:pos="5040"/>
        </w:tabs>
        <w:ind w:left="5040" w:hanging="360"/>
      </w:pPr>
      <w:rPr>
        <w:rFonts w:ascii="Wingdings" w:hAnsi="Wingdings" w:hint="default"/>
      </w:rPr>
    </w:lvl>
    <w:lvl w:ilvl="7" w:tplc="70E2FC0C" w:tentative="1">
      <w:start w:val="1"/>
      <w:numFmt w:val="bullet"/>
      <w:lvlText w:val=""/>
      <w:lvlJc w:val="left"/>
      <w:pPr>
        <w:tabs>
          <w:tab w:val="num" w:pos="5760"/>
        </w:tabs>
        <w:ind w:left="5760" w:hanging="360"/>
      </w:pPr>
      <w:rPr>
        <w:rFonts w:ascii="Wingdings" w:hAnsi="Wingdings" w:hint="default"/>
      </w:rPr>
    </w:lvl>
    <w:lvl w:ilvl="8" w:tplc="131ED2C8" w:tentative="1">
      <w:start w:val="1"/>
      <w:numFmt w:val="bullet"/>
      <w:lvlText w:val=""/>
      <w:lvlJc w:val="left"/>
      <w:pPr>
        <w:tabs>
          <w:tab w:val="num" w:pos="6480"/>
        </w:tabs>
        <w:ind w:left="6480" w:hanging="360"/>
      </w:pPr>
      <w:rPr>
        <w:rFonts w:ascii="Wingdings" w:hAnsi="Wingdings" w:hint="default"/>
      </w:rPr>
    </w:lvl>
  </w:abstractNum>
  <w:abstractNum w:abstractNumId="7">
    <w:nsid w:val="5B0515DB"/>
    <w:multiLevelType w:val="hybridMultilevel"/>
    <w:tmpl w:val="05063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D445AC"/>
    <w:multiLevelType w:val="hybridMultilevel"/>
    <w:tmpl w:val="260613B8"/>
    <w:lvl w:ilvl="0" w:tplc="D6BA41DA">
      <w:start w:val="1"/>
      <w:numFmt w:val="bullet"/>
      <w:lvlText w:val=""/>
      <w:lvlJc w:val="left"/>
      <w:pPr>
        <w:tabs>
          <w:tab w:val="num" w:pos="720"/>
        </w:tabs>
        <w:ind w:left="720" w:hanging="360"/>
      </w:pPr>
      <w:rPr>
        <w:rFonts w:ascii="Wingdings" w:hAnsi="Wingdings" w:hint="default"/>
      </w:rPr>
    </w:lvl>
    <w:lvl w:ilvl="1" w:tplc="BB2AEF7C" w:tentative="1">
      <w:start w:val="1"/>
      <w:numFmt w:val="bullet"/>
      <w:lvlText w:val=""/>
      <w:lvlJc w:val="left"/>
      <w:pPr>
        <w:tabs>
          <w:tab w:val="num" w:pos="1440"/>
        </w:tabs>
        <w:ind w:left="1440" w:hanging="360"/>
      </w:pPr>
      <w:rPr>
        <w:rFonts w:ascii="Wingdings" w:hAnsi="Wingdings" w:hint="default"/>
      </w:rPr>
    </w:lvl>
    <w:lvl w:ilvl="2" w:tplc="13086054" w:tentative="1">
      <w:start w:val="1"/>
      <w:numFmt w:val="bullet"/>
      <w:lvlText w:val=""/>
      <w:lvlJc w:val="left"/>
      <w:pPr>
        <w:tabs>
          <w:tab w:val="num" w:pos="2160"/>
        </w:tabs>
        <w:ind w:left="2160" w:hanging="360"/>
      </w:pPr>
      <w:rPr>
        <w:rFonts w:ascii="Wingdings" w:hAnsi="Wingdings" w:hint="default"/>
      </w:rPr>
    </w:lvl>
    <w:lvl w:ilvl="3" w:tplc="C9C41544" w:tentative="1">
      <w:start w:val="1"/>
      <w:numFmt w:val="bullet"/>
      <w:lvlText w:val=""/>
      <w:lvlJc w:val="left"/>
      <w:pPr>
        <w:tabs>
          <w:tab w:val="num" w:pos="2880"/>
        </w:tabs>
        <w:ind w:left="2880" w:hanging="360"/>
      </w:pPr>
      <w:rPr>
        <w:rFonts w:ascii="Wingdings" w:hAnsi="Wingdings" w:hint="default"/>
      </w:rPr>
    </w:lvl>
    <w:lvl w:ilvl="4" w:tplc="5712A182" w:tentative="1">
      <w:start w:val="1"/>
      <w:numFmt w:val="bullet"/>
      <w:lvlText w:val=""/>
      <w:lvlJc w:val="left"/>
      <w:pPr>
        <w:tabs>
          <w:tab w:val="num" w:pos="3600"/>
        </w:tabs>
        <w:ind w:left="3600" w:hanging="360"/>
      </w:pPr>
      <w:rPr>
        <w:rFonts w:ascii="Wingdings" w:hAnsi="Wingdings" w:hint="default"/>
      </w:rPr>
    </w:lvl>
    <w:lvl w:ilvl="5" w:tplc="AA68E19C" w:tentative="1">
      <w:start w:val="1"/>
      <w:numFmt w:val="bullet"/>
      <w:lvlText w:val=""/>
      <w:lvlJc w:val="left"/>
      <w:pPr>
        <w:tabs>
          <w:tab w:val="num" w:pos="4320"/>
        </w:tabs>
        <w:ind w:left="4320" w:hanging="360"/>
      </w:pPr>
      <w:rPr>
        <w:rFonts w:ascii="Wingdings" w:hAnsi="Wingdings" w:hint="default"/>
      </w:rPr>
    </w:lvl>
    <w:lvl w:ilvl="6" w:tplc="E17029D0" w:tentative="1">
      <w:start w:val="1"/>
      <w:numFmt w:val="bullet"/>
      <w:lvlText w:val=""/>
      <w:lvlJc w:val="left"/>
      <w:pPr>
        <w:tabs>
          <w:tab w:val="num" w:pos="5040"/>
        </w:tabs>
        <w:ind w:left="5040" w:hanging="360"/>
      </w:pPr>
      <w:rPr>
        <w:rFonts w:ascii="Wingdings" w:hAnsi="Wingdings" w:hint="default"/>
      </w:rPr>
    </w:lvl>
    <w:lvl w:ilvl="7" w:tplc="834A3518" w:tentative="1">
      <w:start w:val="1"/>
      <w:numFmt w:val="bullet"/>
      <w:lvlText w:val=""/>
      <w:lvlJc w:val="left"/>
      <w:pPr>
        <w:tabs>
          <w:tab w:val="num" w:pos="5760"/>
        </w:tabs>
        <w:ind w:left="5760" w:hanging="360"/>
      </w:pPr>
      <w:rPr>
        <w:rFonts w:ascii="Wingdings" w:hAnsi="Wingdings" w:hint="default"/>
      </w:rPr>
    </w:lvl>
    <w:lvl w:ilvl="8" w:tplc="3B22E24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7"/>
  </w:num>
  <w:num w:numId="6">
    <w:abstractNumId w:val="3"/>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732"/>
    <w:rsid w:val="00674697"/>
    <w:rsid w:val="009A6732"/>
    <w:rsid w:val="00AC023C"/>
    <w:rsid w:val="00B87C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7D5F0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73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7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071512">
      <w:bodyDiv w:val="1"/>
      <w:marLeft w:val="0"/>
      <w:marRight w:val="0"/>
      <w:marTop w:val="0"/>
      <w:marBottom w:val="0"/>
      <w:divBdr>
        <w:top w:val="none" w:sz="0" w:space="0" w:color="auto"/>
        <w:left w:val="none" w:sz="0" w:space="0" w:color="auto"/>
        <w:bottom w:val="none" w:sz="0" w:space="0" w:color="auto"/>
        <w:right w:val="none" w:sz="0" w:space="0" w:color="auto"/>
      </w:divBdr>
      <w:divsChild>
        <w:div w:id="2144343103">
          <w:marLeft w:val="504"/>
          <w:marRight w:val="0"/>
          <w:marTop w:val="0"/>
          <w:marBottom w:val="0"/>
          <w:divBdr>
            <w:top w:val="none" w:sz="0" w:space="0" w:color="auto"/>
            <w:left w:val="none" w:sz="0" w:space="0" w:color="auto"/>
            <w:bottom w:val="none" w:sz="0" w:space="0" w:color="auto"/>
            <w:right w:val="none" w:sz="0" w:space="0" w:color="auto"/>
          </w:divBdr>
        </w:div>
        <w:div w:id="1891919021">
          <w:marLeft w:val="1008"/>
          <w:marRight w:val="0"/>
          <w:marTop w:val="110"/>
          <w:marBottom w:val="0"/>
          <w:divBdr>
            <w:top w:val="none" w:sz="0" w:space="0" w:color="auto"/>
            <w:left w:val="none" w:sz="0" w:space="0" w:color="auto"/>
            <w:bottom w:val="none" w:sz="0" w:space="0" w:color="auto"/>
            <w:right w:val="none" w:sz="0" w:space="0" w:color="auto"/>
          </w:divBdr>
        </w:div>
        <w:div w:id="639581678">
          <w:marLeft w:val="1008"/>
          <w:marRight w:val="0"/>
          <w:marTop w:val="110"/>
          <w:marBottom w:val="0"/>
          <w:divBdr>
            <w:top w:val="none" w:sz="0" w:space="0" w:color="auto"/>
            <w:left w:val="none" w:sz="0" w:space="0" w:color="auto"/>
            <w:bottom w:val="none" w:sz="0" w:space="0" w:color="auto"/>
            <w:right w:val="none" w:sz="0" w:space="0" w:color="auto"/>
          </w:divBdr>
        </w:div>
        <w:div w:id="534393578">
          <w:marLeft w:val="1008"/>
          <w:marRight w:val="0"/>
          <w:marTop w:val="110"/>
          <w:marBottom w:val="0"/>
          <w:divBdr>
            <w:top w:val="none" w:sz="0" w:space="0" w:color="auto"/>
            <w:left w:val="none" w:sz="0" w:space="0" w:color="auto"/>
            <w:bottom w:val="none" w:sz="0" w:space="0" w:color="auto"/>
            <w:right w:val="none" w:sz="0" w:space="0" w:color="auto"/>
          </w:divBdr>
        </w:div>
        <w:div w:id="292953224">
          <w:marLeft w:val="1008"/>
          <w:marRight w:val="0"/>
          <w:marTop w:val="110"/>
          <w:marBottom w:val="0"/>
          <w:divBdr>
            <w:top w:val="none" w:sz="0" w:space="0" w:color="auto"/>
            <w:left w:val="none" w:sz="0" w:space="0" w:color="auto"/>
            <w:bottom w:val="none" w:sz="0" w:space="0" w:color="auto"/>
            <w:right w:val="none" w:sz="0" w:space="0" w:color="auto"/>
          </w:divBdr>
        </w:div>
        <w:div w:id="551815987">
          <w:marLeft w:val="1008"/>
          <w:marRight w:val="0"/>
          <w:marTop w:val="110"/>
          <w:marBottom w:val="0"/>
          <w:divBdr>
            <w:top w:val="none" w:sz="0" w:space="0" w:color="auto"/>
            <w:left w:val="none" w:sz="0" w:space="0" w:color="auto"/>
            <w:bottom w:val="none" w:sz="0" w:space="0" w:color="auto"/>
            <w:right w:val="none" w:sz="0" w:space="0" w:color="auto"/>
          </w:divBdr>
        </w:div>
        <w:div w:id="1510363548">
          <w:marLeft w:val="504"/>
          <w:marRight w:val="0"/>
          <w:marTop w:val="0"/>
          <w:marBottom w:val="0"/>
          <w:divBdr>
            <w:top w:val="none" w:sz="0" w:space="0" w:color="auto"/>
            <w:left w:val="none" w:sz="0" w:space="0" w:color="auto"/>
            <w:bottom w:val="none" w:sz="0" w:space="0" w:color="auto"/>
            <w:right w:val="none" w:sz="0" w:space="0" w:color="auto"/>
          </w:divBdr>
        </w:div>
        <w:div w:id="1940405492">
          <w:marLeft w:val="1008"/>
          <w:marRight w:val="0"/>
          <w:marTop w:val="0"/>
          <w:marBottom w:val="0"/>
          <w:divBdr>
            <w:top w:val="none" w:sz="0" w:space="0" w:color="auto"/>
            <w:left w:val="none" w:sz="0" w:space="0" w:color="auto"/>
            <w:bottom w:val="none" w:sz="0" w:space="0" w:color="auto"/>
            <w:right w:val="none" w:sz="0" w:space="0" w:color="auto"/>
          </w:divBdr>
        </w:div>
        <w:div w:id="934633347">
          <w:marLeft w:val="1008"/>
          <w:marRight w:val="0"/>
          <w:marTop w:val="110"/>
          <w:marBottom w:val="0"/>
          <w:divBdr>
            <w:top w:val="none" w:sz="0" w:space="0" w:color="auto"/>
            <w:left w:val="none" w:sz="0" w:space="0" w:color="auto"/>
            <w:bottom w:val="none" w:sz="0" w:space="0" w:color="auto"/>
            <w:right w:val="none" w:sz="0" w:space="0" w:color="auto"/>
          </w:divBdr>
        </w:div>
        <w:div w:id="640430341">
          <w:marLeft w:val="504"/>
          <w:marRight w:val="0"/>
          <w:marTop w:val="0"/>
          <w:marBottom w:val="0"/>
          <w:divBdr>
            <w:top w:val="none" w:sz="0" w:space="0" w:color="auto"/>
            <w:left w:val="none" w:sz="0" w:space="0" w:color="auto"/>
            <w:bottom w:val="none" w:sz="0" w:space="0" w:color="auto"/>
            <w:right w:val="none" w:sz="0" w:space="0" w:color="auto"/>
          </w:divBdr>
        </w:div>
      </w:divsChild>
    </w:div>
    <w:div w:id="443500114">
      <w:bodyDiv w:val="1"/>
      <w:marLeft w:val="0"/>
      <w:marRight w:val="0"/>
      <w:marTop w:val="0"/>
      <w:marBottom w:val="0"/>
      <w:divBdr>
        <w:top w:val="none" w:sz="0" w:space="0" w:color="auto"/>
        <w:left w:val="none" w:sz="0" w:space="0" w:color="auto"/>
        <w:bottom w:val="none" w:sz="0" w:space="0" w:color="auto"/>
        <w:right w:val="none" w:sz="0" w:space="0" w:color="auto"/>
      </w:divBdr>
      <w:divsChild>
        <w:div w:id="174002057">
          <w:marLeft w:val="504"/>
          <w:marRight w:val="0"/>
          <w:marTop w:val="0"/>
          <w:marBottom w:val="0"/>
          <w:divBdr>
            <w:top w:val="none" w:sz="0" w:space="0" w:color="auto"/>
            <w:left w:val="none" w:sz="0" w:space="0" w:color="auto"/>
            <w:bottom w:val="none" w:sz="0" w:space="0" w:color="auto"/>
            <w:right w:val="none" w:sz="0" w:space="0" w:color="auto"/>
          </w:divBdr>
        </w:div>
        <w:div w:id="1145007381">
          <w:marLeft w:val="504"/>
          <w:marRight w:val="0"/>
          <w:marTop w:val="0"/>
          <w:marBottom w:val="0"/>
          <w:divBdr>
            <w:top w:val="none" w:sz="0" w:space="0" w:color="auto"/>
            <w:left w:val="none" w:sz="0" w:space="0" w:color="auto"/>
            <w:bottom w:val="none" w:sz="0" w:space="0" w:color="auto"/>
            <w:right w:val="none" w:sz="0" w:space="0" w:color="auto"/>
          </w:divBdr>
        </w:div>
        <w:div w:id="1960918600">
          <w:marLeft w:val="504"/>
          <w:marRight w:val="0"/>
          <w:marTop w:val="0"/>
          <w:marBottom w:val="0"/>
          <w:divBdr>
            <w:top w:val="none" w:sz="0" w:space="0" w:color="auto"/>
            <w:left w:val="none" w:sz="0" w:space="0" w:color="auto"/>
            <w:bottom w:val="none" w:sz="0" w:space="0" w:color="auto"/>
            <w:right w:val="none" w:sz="0" w:space="0" w:color="auto"/>
          </w:divBdr>
        </w:div>
        <w:div w:id="317195882">
          <w:marLeft w:val="504"/>
          <w:marRight w:val="0"/>
          <w:marTop w:val="0"/>
          <w:marBottom w:val="0"/>
          <w:divBdr>
            <w:top w:val="none" w:sz="0" w:space="0" w:color="auto"/>
            <w:left w:val="none" w:sz="0" w:space="0" w:color="auto"/>
            <w:bottom w:val="none" w:sz="0" w:space="0" w:color="auto"/>
            <w:right w:val="none" w:sz="0" w:space="0" w:color="auto"/>
          </w:divBdr>
        </w:div>
      </w:divsChild>
    </w:div>
    <w:div w:id="872956763">
      <w:bodyDiv w:val="1"/>
      <w:marLeft w:val="0"/>
      <w:marRight w:val="0"/>
      <w:marTop w:val="0"/>
      <w:marBottom w:val="0"/>
      <w:divBdr>
        <w:top w:val="none" w:sz="0" w:space="0" w:color="auto"/>
        <w:left w:val="none" w:sz="0" w:space="0" w:color="auto"/>
        <w:bottom w:val="none" w:sz="0" w:space="0" w:color="auto"/>
        <w:right w:val="none" w:sz="0" w:space="0" w:color="auto"/>
      </w:divBdr>
      <w:divsChild>
        <w:div w:id="1059405890">
          <w:marLeft w:val="504"/>
          <w:marRight w:val="0"/>
          <w:marTop w:val="0"/>
          <w:marBottom w:val="0"/>
          <w:divBdr>
            <w:top w:val="none" w:sz="0" w:space="0" w:color="auto"/>
            <w:left w:val="none" w:sz="0" w:space="0" w:color="auto"/>
            <w:bottom w:val="none" w:sz="0" w:space="0" w:color="auto"/>
            <w:right w:val="none" w:sz="0" w:space="0" w:color="auto"/>
          </w:divBdr>
        </w:div>
        <w:div w:id="162160593">
          <w:marLeft w:val="504"/>
          <w:marRight w:val="0"/>
          <w:marTop w:val="0"/>
          <w:marBottom w:val="0"/>
          <w:divBdr>
            <w:top w:val="none" w:sz="0" w:space="0" w:color="auto"/>
            <w:left w:val="none" w:sz="0" w:space="0" w:color="auto"/>
            <w:bottom w:val="none" w:sz="0" w:space="0" w:color="auto"/>
            <w:right w:val="none" w:sz="0" w:space="0" w:color="auto"/>
          </w:divBdr>
        </w:div>
        <w:div w:id="1218934621">
          <w:marLeft w:val="1008"/>
          <w:marRight w:val="0"/>
          <w:marTop w:val="110"/>
          <w:marBottom w:val="0"/>
          <w:divBdr>
            <w:top w:val="none" w:sz="0" w:space="0" w:color="auto"/>
            <w:left w:val="none" w:sz="0" w:space="0" w:color="auto"/>
            <w:bottom w:val="none" w:sz="0" w:space="0" w:color="auto"/>
            <w:right w:val="none" w:sz="0" w:space="0" w:color="auto"/>
          </w:divBdr>
        </w:div>
        <w:div w:id="313141900">
          <w:marLeft w:val="504"/>
          <w:marRight w:val="0"/>
          <w:marTop w:val="0"/>
          <w:marBottom w:val="0"/>
          <w:divBdr>
            <w:top w:val="none" w:sz="0" w:space="0" w:color="auto"/>
            <w:left w:val="none" w:sz="0" w:space="0" w:color="auto"/>
            <w:bottom w:val="none" w:sz="0" w:space="0" w:color="auto"/>
            <w:right w:val="none" w:sz="0" w:space="0" w:color="auto"/>
          </w:divBdr>
        </w:div>
        <w:div w:id="1923834237">
          <w:marLeft w:val="1008"/>
          <w:marRight w:val="0"/>
          <w:marTop w:val="110"/>
          <w:marBottom w:val="0"/>
          <w:divBdr>
            <w:top w:val="none" w:sz="0" w:space="0" w:color="auto"/>
            <w:left w:val="none" w:sz="0" w:space="0" w:color="auto"/>
            <w:bottom w:val="none" w:sz="0" w:space="0" w:color="auto"/>
            <w:right w:val="none" w:sz="0" w:space="0" w:color="auto"/>
          </w:divBdr>
        </w:div>
        <w:div w:id="1183278190">
          <w:marLeft w:val="504"/>
          <w:marRight w:val="0"/>
          <w:marTop w:val="0"/>
          <w:marBottom w:val="0"/>
          <w:divBdr>
            <w:top w:val="none" w:sz="0" w:space="0" w:color="auto"/>
            <w:left w:val="none" w:sz="0" w:space="0" w:color="auto"/>
            <w:bottom w:val="none" w:sz="0" w:space="0" w:color="auto"/>
            <w:right w:val="none" w:sz="0" w:space="0" w:color="auto"/>
          </w:divBdr>
        </w:div>
        <w:div w:id="1516457677">
          <w:marLeft w:val="1008"/>
          <w:marRight w:val="0"/>
          <w:marTop w:val="110"/>
          <w:marBottom w:val="0"/>
          <w:divBdr>
            <w:top w:val="none" w:sz="0" w:space="0" w:color="auto"/>
            <w:left w:val="none" w:sz="0" w:space="0" w:color="auto"/>
            <w:bottom w:val="none" w:sz="0" w:space="0" w:color="auto"/>
            <w:right w:val="none" w:sz="0" w:space="0" w:color="auto"/>
          </w:divBdr>
        </w:div>
        <w:div w:id="449008956">
          <w:marLeft w:val="504"/>
          <w:marRight w:val="0"/>
          <w:marTop w:val="0"/>
          <w:marBottom w:val="0"/>
          <w:divBdr>
            <w:top w:val="none" w:sz="0" w:space="0" w:color="auto"/>
            <w:left w:val="none" w:sz="0" w:space="0" w:color="auto"/>
            <w:bottom w:val="none" w:sz="0" w:space="0" w:color="auto"/>
            <w:right w:val="none" w:sz="0" w:space="0" w:color="auto"/>
          </w:divBdr>
        </w:div>
        <w:div w:id="2115512034">
          <w:marLeft w:val="50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437</Words>
  <Characters>2496</Characters>
  <Application>Microsoft Macintosh Word</Application>
  <DocSecurity>0</DocSecurity>
  <Lines>20</Lines>
  <Paragraphs>5</Paragraphs>
  <ScaleCrop>false</ScaleCrop>
  <Company>Carleton</Company>
  <LinksUpToDate>false</LinksUpToDate>
  <CharactersWithSpaces>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Harris</dc:creator>
  <cp:keywords/>
  <dc:description/>
  <cp:lastModifiedBy>Harrison Harris</cp:lastModifiedBy>
  <cp:revision>1</cp:revision>
  <dcterms:created xsi:type="dcterms:W3CDTF">2014-03-03T15:32:00Z</dcterms:created>
  <dcterms:modified xsi:type="dcterms:W3CDTF">2014-03-03T15:54:00Z</dcterms:modified>
</cp:coreProperties>
</file>