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1A41BC" w14:textId="77777777" w:rsidR="007D06CF" w:rsidRPr="00B0698C" w:rsidRDefault="007D06CF" w:rsidP="007D06CF">
      <w:pPr>
        <w:jc w:val="center"/>
        <w:rPr>
          <w:b/>
        </w:rPr>
      </w:pPr>
      <w:r w:rsidRPr="00B0698C">
        <w:rPr>
          <w:b/>
        </w:rPr>
        <w:t xml:space="preserve">ARTH 1200 </w:t>
      </w:r>
    </w:p>
    <w:p w14:paraId="5B587D4C" w14:textId="77777777" w:rsidR="007D06CF" w:rsidRPr="00B0698C" w:rsidRDefault="007D06CF" w:rsidP="007D06CF">
      <w:pPr>
        <w:jc w:val="center"/>
      </w:pPr>
      <w:r w:rsidRPr="00B0698C">
        <w:t>History and Theory of Architecture 1:</w:t>
      </w:r>
    </w:p>
    <w:p w14:paraId="6CCBA8B2" w14:textId="77777777" w:rsidR="007D06CF" w:rsidRPr="00B0698C" w:rsidRDefault="007D06CF" w:rsidP="007D06CF">
      <w:pPr>
        <w:jc w:val="center"/>
      </w:pPr>
      <w:r w:rsidRPr="00B0698C">
        <w:t xml:space="preserve">Prehistory to ca.1600 </w:t>
      </w:r>
    </w:p>
    <w:p w14:paraId="7948B4CD" w14:textId="754D1867" w:rsidR="007D06CF" w:rsidRDefault="007D06CF" w:rsidP="007D06CF">
      <w:pPr>
        <w:jc w:val="center"/>
      </w:pPr>
      <w:r>
        <w:t>Week 2</w:t>
      </w:r>
      <w:r w:rsidRPr="00B0698C">
        <w:t xml:space="preserve"> </w:t>
      </w:r>
    </w:p>
    <w:p w14:paraId="29AE120B" w14:textId="77777777" w:rsidR="007D06CF" w:rsidRPr="007D06CF" w:rsidRDefault="007D06CF" w:rsidP="007D06CF">
      <w:pPr>
        <w:jc w:val="center"/>
      </w:pPr>
    </w:p>
    <w:p w14:paraId="7A00E433" w14:textId="77777777" w:rsidR="00167E02" w:rsidRPr="00167E02" w:rsidRDefault="00167E02" w:rsidP="00167E02">
      <w:pPr>
        <w:jc w:val="center"/>
        <w:rPr>
          <w:b/>
          <w:u w:val="single"/>
        </w:rPr>
      </w:pPr>
      <w:r w:rsidRPr="00167E02">
        <w:rPr>
          <w:b/>
          <w:u w:val="single"/>
        </w:rPr>
        <w:t>Making Space meaning full</w:t>
      </w:r>
    </w:p>
    <w:p w14:paraId="0F3F7C68" w14:textId="77777777" w:rsidR="00167E02" w:rsidRPr="00167E02" w:rsidRDefault="00167E02" w:rsidP="00167E02">
      <w:pPr>
        <w:jc w:val="center"/>
        <w:rPr>
          <w:b/>
          <w:u w:val="single"/>
        </w:rPr>
      </w:pPr>
      <w:r w:rsidRPr="00167E02">
        <w:rPr>
          <w:b/>
          <w:u w:val="single"/>
        </w:rPr>
        <w:t>The Magdalenian Period, ca 15,000- 7,000 BCE</w:t>
      </w:r>
    </w:p>
    <w:p w14:paraId="11946059" w14:textId="77777777" w:rsidR="00167E02" w:rsidRDefault="00167E02" w:rsidP="00167E02">
      <w:pPr>
        <w:jc w:val="center"/>
      </w:pPr>
    </w:p>
    <w:p w14:paraId="5368949F" w14:textId="2AFAE62F" w:rsidR="007D06CF" w:rsidRDefault="007D06CF" w:rsidP="00C53580">
      <w:pPr>
        <w:pStyle w:val="ListParagraph"/>
        <w:numPr>
          <w:ilvl w:val="0"/>
          <w:numId w:val="1"/>
        </w:numPr>
      </w:pPr>
      <w:r>
        <w:t>The term “Magdalenian” refers to a late period of upper Paleolithic art and culture.</w:t>
      </w:r>
    </w:p>
    <w:p w14:paraId="7DD68D62" w14:textId="4E9FD02F" w:rsidR="007D06CF" w:rsidRDefault="005C76C6" w:rsidP="00C53580">
      <w:pPr>
        <w:pStyle w:val="ListParagraph"/>
        <w:numPr>
          <w:ilvl w:val="0"/>
          <w:numId w:val="1"/>
        </w:numPr>
      </w:pPr>
      <w:r>
        <w:t xml:space="preserve">Magdalenian tool culture is best known for its denticulated microliths, as well as its universal and biserial projectile points. </w:t>
      </w:r>
    </w:p>
    <w:p w14:paraId="64026999" w14:textId="555CCE31" w:rsidR="005C76C6" w:rsidRDefault="005C76C6" w:rsidP="00C53580">
      <w:pPr>
        <w:pStyle w:val="ListParagraph"/>
        <w:numPr>
          <w:ilvl w:val="0"/>
          <w:numId w:val="1"/>
        </w:numPr>
      </w:pPr>
      <w:r>
        <w:t xml:space="preserve">An important influence on Magdalenian rock art was the climate. </w:t>
      </w:r>
    </w:p>
    <w:p w14:paraId="00804ED4" w14:textId="2D0E17B5" w:rsidR="005C76C6" w:rsidRDefault="005C76C6" w:rsidP="00C53580">
      <w:pPr>
        <w:pStyle w:val="ListParagraph"/>
        <w:numPr>
          <w:ilvl w:val="0"/>
          <w:numId w:val="1"/>
        </w:numPr>
      </w:pPr>
      <w:r>
        <w:t xml:space="preserve">Magdalenian man lived as a hunter-gatherer, living off the herds of reindeer on the continental tundra, just outside the ice pack. </w:t>
      </w:r>
    </w:p>
    <w:p w14:paraId="645F09F6" w14:textId="10B03F77" w:rsidR="005C76C6" w:rsidRDefault="005C76C6" w:rsidP="00C53580">
      <w:pPr>
        <w:pStyle w:val="ListParagraph"/>
        <w:numPr>
          <w:ilvl w:val="0"/>
          <w:numId w:val="1"/>
        </w:numPr>
      </w:pPr>
      <w:r>
        <w:t xml:space="preserve">Between 13000 and 10000 BCE, the ice age came to an end and period of global warming began. </w:t>
      </w:r>
    </w:p>
    <w:p w14:paraId="2564321C" w14:textId="173D8990" w:rsidR="00ED0425" w:rsidRPr="00ED0425" w:rsidRDefault="00ED0425" w:rsidP="00C53580">
      <w:pPr>
        <w:pStyle w:val="ListParagraph"/>
        <w:numPr>
          <w:ilvl w:val="0"/>
          <w:numId w:val="1"/>
        </w:numPr>
      </w:pPr>
      <w:r w:rsidRPr="00ED0425">
        <w:rPr>
          <w:rFonts w:cs="Verdana"/>
        </w:rPr>
        <w:t>Around the start of the Holocene epoch (10,000 BCE), Magdalenian culture was superceded by two other microlithist cultures: the "Azilian" in Spain and southern France, and the "Sauveterrian", in northern France and Germany.</w:t>
      </w:r>
    </w:p>
    <w:p w14:paraId="3BFC492A" w14:textId="77777777" w:rsidR="00ED0425" w:rsidRPr="00ED0425" w:rsidRDefault="00ED0425" w:rsidP="00ED0425">
      <w:pPr>
        <w:rPr>
          <w:b/>
        </w:rPr>
      </w:pPr>
    </w:p>
    <w:p w14:paraId="588FB4E3" w14:textId="1C1B4022" w:rsidR="00ED0425" w:rsidRDefault="00ED0425" w:rsidP="00ED0425">
      <w:pPr>
        <w:rPr>
          <w:b/>
        </w:rPr>
      </w:pPr>
      <w:r w:rsidRPr="00ED0425">
        <w:rPr>
          <w:b/>
        </w:rPr>
        <w:t xml:space="preserve">Lascaux Cave Paintings </w:t>
      </w:r>
    </w:p>
    <w:p w14:paraId="5C781FC2" w14:textId="77777777" w:rsidR="00ED0425" w:rsidRPr="00ED0425" w:rsidRDefault="00ED0425" w:rsidP="00ED0425"/>
    <w:p w14:paraId="04410383" w14:textId="77777777" w:rsidR="00C53580" w:rsidRPr="00ED0425" w:rsidRDefault="00C53580" w:rsidP="00C53580">
      <w:pPr>
        <w:pStyle w:val="ListParagraph"/>
        <w:numPr>
          <w:ilvl w:val="0"/>
          <w:numId w:val="1"/>
        </w:numPr>
        <w:rPr>
          <w:i/>
        </w:rPr>
      </w:pPr>
      <w:r w:rsidRPr="00ED0425">
        <w:rPr>
          <w:i/>
        </w:rPr>
        <w:t xml:space="preserve">Chauvet Cave, France; Cave of the forgetten dreams </w:t>
      </w:r>
    </w:p>
    <w:p w14:paraId="15F6F5C2" w14:textId="3956F985" w:rsidR="007D06CF" w:rsidRDefault="007D06CF" w:rsidP="00C53580">
      <w:pPr>
        <w:pStyle w:val="ListParagraph"/>
        <w:numPr>
          <w:ilvl w:val="0"/>
          <w:numId w:val="1"/>
        </w:numPr>
      </w:pPr>
      <w:r>
        <w:t xml:space="preserve">Grotte de Niaux, Ariège, France </w:t>
      </w:r>
    </w:p>
    <w:p w14:paraId="1D27613F" w14:textId="39881D62" w:rsidR="00ED0425" w:rsidRPr="00ED0425" w:rsidRDefault="00ED0425" w:rsidP="00C53580">
      <w:pPr>
        <w:pStyle w:val="ListParagraph"/>
        <w:numPr>
          <w:ilvl w:val="0"/>
          <w:numId w:val="1"/>
        </w:numPr>
      </w:pPr>
      <w:r w:rsidRPr="00ED0425">
        <w:rPr>
          <w:rFonts w:cs="Verdana"/>
        </w:rPr>
        <w:t xml:space="preserve">The Lascaux cave contains some of the greatest examples of </w:t>
      </w:r>
      <w:hyperlink r:id="rId9" w:history="1">
        <w:r w:rsidRPr="00ED0425">
          <w:rPr>
            <w:rFonts w:cs="Verdana"/>
          </w:rPr>
          <w:t>Paleolithic art and culture</w:t>
        </w:r>
      </w:hyperlink>
      <w:r w:rsidRPr="00ED0425">
        <w:rPr>
          <w:rFonts w:cs="Verdana"/>
        </w:rPr>
        <w:t>, from the Solutrean-Magdalenian era dating back to between 17,000 and 15,000 BCE.</w:t>
      </w:r>
    </w:p>
    <w:p w14:paraId="35DC1909" w14:textId="2D2692BF" w:rsidR="00ED0425" w:rsidRPr="00ED0425" w:rsidRDefault="00ED0425" w:rsidP="00C53580">
      <w:pPr>
        <w:pStyle w:val="ListParagraph"/>
        <w:numPr>
          <w:ilvl w:val="0"/>
          <w:numId w:val="1"/>
        </w:numPr>
      </w:pPr>
      <w:r>
        <w:rPr>
          <w:rFonts w:cs="Verdana"/>
        </w:rPr>
        <w:t xml:space="preserve">The paintings include a rare examples of a human figure, the largest simple image ever found in a prehistoric cave was the </w:t>
      </w:r>
      <w:r w:rsidRPr="00ED0425">
        <w:rPr>
          <w:rFonts w:cs="Verdana"/>
          <w:b/>
          <w:i/>
        </w:rPr>
        <w:t>Great black bull</w:t>
      </w:r>
      <w:r>
        <w:rPr>
          <w:rFonts w:cs="Verdana"/>
          <w:b/>
          <w:i/>
        </w:rPr>
        <w:t>.</w:t>
      </w:r>
    </w:p>
    <w:p w14:paraId="74990375" w14:textId="2996135E" w:rsidR="00ED0425" w:rsidRPr="007010C1" w:rsidRDefault="00ED0425" w:rsidP="00C53580">
      <w:pPr>
        <w:pStyle w:val="ListParagraph"/>
        <w:numPr>
          <w:ilvl w:val="0"/>
          <w:numId w:val="1"/>
        </w:numPr>
      </w:pPr>
      <w:r>
        <w:rPr>
          <w:rFonts w:cs="Verdana"/>
        </w:rPr>
        <w:t>Lascaux</w:t>
      </w:r>
      <w:r w:rsidRPr="00ED0425">
        <w:rPr>
          <w:rFonts w:cs="Verdana"/>
        </w:rPr>
        <w:t xml:space="preserve"> is one of th</w:t>
      </w:r>
      <w:r>
        <w:rPr>
          <w:rFonts w:cs="Verdana"/>
        </w:rPr>
        <w:t xml:space="preserve">e few stone age caves in France to have been decorated with color painting. </w:t>
      </w:r>
    </w:p>
    <w:p w14:paraId="00FBD39A" w14:textId="288DEEB0" w:rsidR="007010C1" w:rsidRPr="007010C1" w:rsidRDefault="007010C1" w:rsidP="00C53580">
      <w:pPr>
        <w:pStyle w:val="ListParagraph"/>
        <w:numPr>
          <w:ilvl w:val="0"/>
          <w:numId w:val="1"/>
        </w:numPr>
      </w:pPr>
      <w:r w:rsidRPr="007010C1">
        <w:rPr>
          <w:rFonts w:cs="Verdana"/>
        </w:rPr>
        <w:t>Its most famous chambers include the Hall of the Bulls</w:t>
      </w:r>
    </w:p>
    <w:p w14:paraId="4D306F83" w14:textId="5F1AE52E" w:rsidR="00C53580" w:rsidRDefault="007010C1" w:rsidP="00C53580">
      <w:r>
        <w:rPr>
          <w:rFonts w:ascii="Helvetica" w:hAnsi="Helvetica" w:cs="Helvetica"/>
          <w:noProof/>
        </w:rPr>
        <w:drawing>
          <wp:anchor distT="0" distB="0" distL="114300" distR="114300" simplePos="0" relativeHeight="251658240" behindDoc="1" locked="0" layoutInCell="1" allowOverlap="1" wp14:anchorId="73959192" wp14:editId="07C2F54D">
            <wp:simplePos x="0" y="0"/>
            <wp:positionH relativeFrom="column">
              <wp:posOffset>266700</wp:posOffset>
            </wp:positionH>
            <wp:positionV relativeFrom="paragraph">
              <wp:posOffset>161925</wp:posOffset>
            </wp:positionV>
            <wp:extent cx="1828800" cy="1828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A009D4" w14:textId="0F52307D" w:rsidR="007010C1" w:rsidRDefault="007010C1" w:rsidP="00C53580">
      <w:pPr>
        <w:jc w:val="center"/>
        <w:rPr>
          <w:b/>
          <w:u w:val="single"/>
        </w:rPr>
      </w:pPr>
    </w:p>
    <w:p w14:paraId="55A5E281" w14:textId="77777777" w:rsidR="007010C1" w:rsidRDefault="007010C1" w:rsidP="00C53580">
      <w:pPr>
        <w:jc w:val="center"/>
        <w:rPr>
          <w:b/>
          <w:u w:val="single"/>
        </w:rPr>
      </w:pPr>
    </w:p>
    <w:p w14:paraId="57EF5C8F" w14:textId="77777777" w:rsidR="007010C1" w:rsidRDefault="007010C1" w:rsidP="00C53580">
      <w:pPr>
        <w:jc w:val="center"/>
        <w:rPr>
          <w:b/>
          <w:u w:val="single"/>
        </w:rPr>
      </w:pPr>
    </w:p>
    <w:p w14:paraId="14BEB0CB" w14:textId="77777777" w:rsidR="007010C1" w:rsidRDefault="007010C1" w:rsidP="00C53580">
      <w:pPr>
        <w:jc w:val="center"/>
        <w:rPr>
          <w:b/>
          <w:u w:val="single"/>
        </w:rPr>
      </w:pPr>
    </w:p>
    <w:p w14:paraId="7291233A" w14:textId="77777777" w:rsidR="007010C1" w:rsidRDefault="007010C1" w:rsidP="00C53580">
      <w:pPr>
        <w:jc w:val="center"/>
        <w:rPr>
          <w:b/>
          <w:u w:val="single"/>
        </w:rPr>
      </w:pPr>
    </w:p>
    <w:p w14:paraId="45014CD9" w14:textId="77777777" w:rsidR="007010C1" w:rsidRDefault="007010C1" w:rsidP="00C53580">
      <w:pPr>
        <w:jc w:val="center"/>
        <w:rPr>
          <w:b/>
          <w:u w:val="single"/>
        </w:rPr>
      </w:pPr>
    </w:p>
    <w:p w14:paraId="5DEE0682" w14:textId="77777777" w:rsidR="007010C1" w:rsidRDefault="007010C1" w:rsidP="00C53580">
      <w:pPr>
        <w:jc w:val="center"/>
        <w:rPr>
          <w:b/>
          <w:u w:val="single"/>
        </w:rPr>
      </w:pPr>
    </w:p>
    <w:p w14:paraId="0F7C95BA" w14:textId="77777777" w:rsidR="007010C1" w:rsidRDefault="007010C1" w:rsidP="00C53580">
      <w:pPr>
        <w:jc w:val="center"/>
        <w:rPr>
          <w:b/>
          <w:u w:val="single"/>
        </w:rPr>
      </w:pPr>
    </w:p>
    <w:p w14:paraId="3988B4A5" w14:textId="77777777" w:rsidR="007010C1" w:rsidRDefault="007010C1" w:rsidP="00C53580">
      <w:pPr>
        <w:jc w:val="center"/>
        <w:rPr>
          <w:b/>
          <w:u w:val="single"/>
        </w:rPr>
      </w:pPr>
    </w:p>
    <w:p w14:paraId="4C8700FF" w14:textId="70C34FCE" w:rsidR="007010C1" w:rsidRDefault="007010C1" w:rsidP="00C53580">
      <w:pPr>
        <w:jc w:val="center"/>
        <w:rPr>
          <w:b/>
          <w:u w:val="single"/>
        </w:rPr>
      </w:pPr>
    </w:p>
    <w:p w14:paraId="723E156B" w14:textId="0FD9775E" w:rsidR="007010C1" w:rsidRDefault="007010C1" w:rsidP="00C53580">
      <w:pPr>
        <w:jc w:val="center"/>
        <w:rPr>
          <w:b/>
          <w:u w:val="single"/>
        </w:rPr>
      </w:pPr>
      <w:r>
        <w:rPr>
          <w:b/>
          <w:noProof/>
          <w:u w:val="single"/>
        </w:rPr>
        <mc:AlternateContent>
          <mc:Choice Requires="wps">
            <w:drawing>
              <wp:anchor distT="0" distB="0" distL="114300" distR="114300" simplePos="0" relativeHeight="251659264" behindDoc="0" locked="0" layoutInCell="1" allowOverlap="1" wp14:anchorId="6266E034" wp14:editId="763F4CF0">
                <wp:simplePos x="0" y="0"/>
                <wp:positionH relativeFrom="column">
                  <wp:posOffset>228600</wp:posOffset>
                </wp:positionH>
                <wp:positionV relativeFrom="paragraph">
                  <wp:posOffset>25400</wp:posOffset>
                </wp:positionV>
                <wp:extent cx="1828800" cy="9144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8288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4C2808" w14:textId="4DD2242E" w:rsidR="00DE0AFC" w:rsidRPr="007010C1" w:rsidRDefault="00DE0AFC">
                            <w:pPr>
                              <w:rPr>
                                <w:sz w:val="18"/>
                                <w:szCs w:val="18"/>
                              </w:rPr>
                            </w:pPr>
                            <w:r w:rsidRPr="007010C1">
                              <w:rPr>
                                <w:rFonts w:cs="Arial"/>
                                <w:bCs/>
                                <w:sz w:val="18"/>
                                <w:szCs w:val="18"/>
                              </w:rPr>
                              <w:t>Painting of Auroch in "Hall of the Bulls" dating from about 17,000 BCE. Note the horns are painted from the front, while the body is depicted in profile.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18pt;margin-top:2pt;width:2in;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" filled="f" stroked="f">
                <v:textbox>
                  <w:txbxContent>
                    <w:p w14:paraId="124C2808" w14:textId="4DD2242E" w:rsidR="00DE0AFC" w:rsidRPr="007010C1" w:rsidRDefault="00DE0AFC">
                      <w:pPr>
                        <w:rPr>
                          <w:sz w:val="18"/>
                          <w:szCs w:val="18"/>
                        </w:rPr>
                      </w:pPr>
                      <w:r w:rsidRPr="007010C1">
                        <w:rPr>
                          <w:rFonts w:cs="Arial"/>
                          <w:bCs/>
                          <w:sz w:val="18"/>
                          <w:szCs w:val="18"/>
                        </w:rPr>
                        <w:t>Painting of Auroch in "Hall of the Bulls" dating from about 17,000 BCE. Note the horns are painted from the front, while the body is depicted in profile.</w:t>
                      </w:r>
                    </w:p>
                  </w:txbxContent>
                </v:textbox>
                <w10:wrap type="square"/>
              </v:shape>
            </w:pict>
          </mc:Fallback>
        </mc:AlternateContent>
      </w:r>
    </w:p>
    <w:p w14:paraId="099915DB" w14:textId="77777777" w:rsidR="00382FAC" w:rsidRDefault="00382FAC" w:rsidP="00382FAC">
      <w:pPr>
        <w:rPr>
          <w:b/>
          <w:u w:val="single"/>
        </w:rPr>
      </w:pPr>
    </w:p>
    <w:p w14:paraId="5632D3E6" w14:textId="77777777" w:rsidR="00C53580" w:rsidRPr="00C53580" w:rsidRDefault="00C53580" w:rsidP="00382FAC">
      <w:pPr>
        <w:jc w:val="center"/>
        <w:rPr>
          <w:b/>
          <w:u w:val="single"/>
        </w:rPr>
      </w:pPr>
      <w:r w:rsidRPr="00C53580">
        <w:rPr>
          <w:b/>
          <w:u w:val="single"/>
        </w:rPr>
        <w:lastRenderedPageBreak/>
        <w:t>Making meaningful space:</w:t>
      </w:r>
    </w:p>
    <w:p w14:paraId="76F7FA30" w14:textId="77777777" w:rsidR="00C53580" w:rsidRDefault="00C53580" w:rsidP="00C53580">
      <w:pPr>
        <w:jc w:val="center"/>
        <w:rPr>
          <w:b/>
          <w:u w:val="single"/>
        </w:rPr>
      </w:pPr>
      <w:r w:rsidRPr="00C53580">
        <w:rPr>
          <w:b/>
          <w:u w:val="single"/>
        </w:rPr>
        <w:t xml:space="preserve">Neolithic Sites </w:t>
      </w:r>
    </w:p>
    <w:p w14:paraId="22460943" w14:textId="77777777" w:rsidR="00C53580" w:rsidRDefault="00C53580" w:rsidP="00C53580">
      <w:pPr>
        <w:jc w:val="center"/>
        <w:rPr>
          <w:b/>
          <w:u w:val="single"/>
        </w:rPr>
      </w:pPr>
    </w:p>
    <w:p w14:paraId="73DE12B3" w14:textId="77777777" w:rsidR="00C53580" w:rsidRDefault="00C53580" w:rsidP="00C53580">
      <w:pPr>
        <w:pStyle w:val="ListParagraph"/>
        <w:numPr>
          <w:ilvl w:val="0"/>
          <w:numId w:val="1"/>
        </w:numPr>
      </w:pPr>
      <w:r>
        <w:t>This is space made by human. It’s a human creation</w:t>
      </w:r>
    </w:p>
    <w:p w14:paraId="2980422F" w14:textId="77777777" w:rsidR="00C53580" w:rsidRDefault="00C53580" w:rsidP="00C53580">
      <w:pPr>
        <w:pStyle w:val="ListParagraph"/>
        <w:numPr>
          <w:ilvl w:val="0"/>
          <w:numId w:val="1"/>
        </w:numPr>
      </w:pPr>
      <w:r>
        <w:t>From the period ca. 9000 BCE – 2000 CBE</w:t>
      </w:r>
    </w:p>
    <w:p w14:paraId="3877C0F1" w14:textId="77777777" w:rsidR="00C53580" w:rsidRDefault="00C53580" w:rsidP="00C53580">
      <w:pPr>
        <w:pStyle w:val="ListParagraph"/>
        <w:numPr>
          <w:ilvl w:val="0"/>
          <w:numId w:val="1"/>
        </w:numPr>
      </w:pPr>
      <w:r>
        <w:t>“Stone Age”</w:t>
      </w:r>
    </w:p>
    <w:p w14:paraId="6531BC68" w14:textId="77777777" w:rsidR="00106C51" w:rsidRDefault="00106C51" w:rsidP="00106C51">
      <w:pPr>
        <w:ind w:left="60"/>
        <w:rPr>
          <w:b/>
        </w:rPr>
      </w:pPr>
    </w:p>
    <w:p w14:paraId="4015E056" w14:textId="3C2C78D5" w:rsidR="00C53580" w:rsidRDefault="00106C51" w:rsidP="00106C51">
      <w:pPr>
        <w:ind w:left="60"/>
        <w:rPr>
          <w:b/>
        </w:rPr>
      </w:pPr>
      <w:r w:rsidRPr="00106C51">
        <w:rPr>
          <w:b/>
        </w:rPr>
        <w:t>N</w:t>
      </w:r>
      <w:r>
        <w:rPr>
          <w:b/>
        </w:rPr>
        <w:t xml:space="preserve">ewgrange Passage Grave, Ireland, ca. 31000 BCE </w:t>
      </w:r>
    </w:p>
    <w:p w14:paraId="75325E40" w14:textId="77777777" w:rsidR="00C5708D" w:rsidRDefault="00C5708D" w:rsidP="00C5708D">
      <w:pPr>
        <w:pStyle w:val="ListParagraph"/>
        <w:ind w:left="420"/>
        <w:rPr>
          <w:rFonts w:cs="Verdana"/>
        </w:rPr>
      </w:pPr>
    </w:p>
    <w:p w14:paraId="0846DE07" w14:textId="6E896ECD" w:rsidR="00382FAC" w:rsidRPr="00382FAC" w:rsidRDefault="00382FAC" w:rsidP="00382FAC">
      <w:pPr>
        <w:pStyle w:val="ListParagraph"/>
        <w:numPr>
          <w:ilvl w:val="0"/>
          <w:numId w:val="1"/>
        </w:numPr>
        <w:rPr>
          <w:rFonts w:cs="Verdana"/>
        </w:rPr>
      </w:pPr>
      <w:r w:rsidRPr="00382FAC">
        <w:rPr>
          <w:rFonts w:cs="Verdana"/>
        </w:rPr>
        <w:t xml:space="preserve">The kidney shaped mound covers an area of over one acre and is surrounded by 97 kerbstones, </w:t>
      </w:r>
    </w:p>
    <w:p w14:paraId="40E9D3A0" w14:textId="77777777" w:rsidR="00382FAC" w:rsidRPr="00382FAC" w:rsidRDefault="00382FAC" w:rsidP="00382FAC">
      <w:pPr>
        <w:pStyle w:val="ListParagraph"/>
        <w:numPr>
          <w:ilvl w:val="0"/>
          <w:numId w:val="1"/>
        </w:numPr>
      </w:pPr>
      <w:r w:rsidRPr="00382FAC">
        <w:rPr>
          <w:rFonts w:cs="Verdana"/>
        </w:rPr>
        <w:t xml:space="preserve">The 19 metre long inner passage leads to a cruciform chamber with a corbelled roof. </w:t>
      </w:r>
    </w:p>
    <w:p w14:paraId="7D164DE3" w14:textId="77777777" w:rsidR="00382FAC" w:rsidRPr="00382FAC" w:rsidRDefault="00382FAC" w:rsidP="00382FAC">
      <w:pPr>
        <w:pStyle w:val="ListParagraph"/>
        <w:numPr>
          <w:ilvl w:val="0"/>
          <w:numId w:val="1"/>
        </w:numPr>
      </w:pPr>
      <w:r w:rsidRPr="00382FAC">
        <w:rPr>
          <w:rFonts w:cs="Verdana"/>
        </w:rPr>
        <w:t>It is estimated that the construction of the Passage Tomb at Newgrange would have taken a work force of 300 at least 20 years.</w:t>
      </w:r>
    </w:p>
    <w:p w14:paraId="6E1418C1" w14:textId="77777777" w:rsidR="00382FAC" w:rsidRPr="00382FAC" w:rsidRDefault="00382FAC" w:rsidP="00382FAC">
      <w:pPr>
        <w:pStyle w:val="ListParagraph"/>
        <w:numPr>
          <w:ilvl w:val="0"/>
          <w:numId w:val="1"/>
        </w:numPr>
      </w:pPr>
      <w:r w:rsidRPr="00382FAC">
        <w:rPr>
          <w:rFonts w:cs="Verdana"/>
        </w:rPr>
        <w:t xml:space="preserve">The </w:t>
      </w:r>
      <w:hyperlink r:id="rId11" w:history="1">
        <w:r w:rsidRPr="00382FAC">
          <w:rPr>
            <w:rFonts w:cs="Verdana"/>
          </w:rPr>
          <w:t>Gavrinis</w:t>
        </w:r>
      </w:hyperlink>
      <w:r w:rsidRPr="00382FAC">
        <w:rPr>
          <w:rFonts w:cs="Verdana"/>
        </w:rPr>
        <w:t xml:space="preserve"> passage tomb in Brittany is remarkable similar to Newgrange. The cairn is about 5500 years old, it is 60 metres in diameter and covers a passage and chamber which is lined with elaborately engraved stones.</w:t>
      </w:r>
    </w:p>
    <w:p w14:paraId="0BAC6836" w14:textId="140698A1" w:rsidR="00382FAC" w:rsidRPr="00382FAC" w:rsidRDefault="00382FAC" w:rsidP="00382FAC">
      <w:pPr>
        <w:pStyle w:val="ListParagraph"/>
        <w:numPr>
          <w:ilvl w:val="0"/>
          <w:numId w:val="1"/>
        </w:numPr>
      </w:pPr>
      <w:r w:rsidRPr="00382FAC">
        <w:rPr>
          <w:rFonts w:cs="Verdana"/>
        </w:rPr>
        <w:t>In the passage and chamber 23 of the 29 upright stones are engraved with zig-zags, concentric circles, herring bones, axes, bows and arrows.</w:t>
      </w:r>
    </w:p>
    <w:p w14:paraId="5BD0EE23" w14:textId="77777777" w:rsidR="00E96D81" w:rsidRPr="00E96D81" w:rsidRDefault="00E96D81" w:rsidP="00106C51">
      <w:pPr>
        <w:ind w:left="60"/>
        <w:rPr>
          <w:b/>
        </w:rPr>
      </w:pPr>
    </w:p>
    <w:p w14:paraId="794CA10F" w14:textId="77777777" w:rsidR="00E96D81" w:rsidRDefault="00E96D81" w:rsidP="00106C51">
      <w:pPr>
        <w:ind w:left="60"/>
        <w:rPr>
          <w:b/>
        </w:rPr>
      </w:pPr>
      <w:r w:rsidRPr="00E96D81">
        <w:rPr>
          <w:b/>
        </w:rPr>
        <w:t>Loughcrew, Ireland, ca. 3000 BCE</w:t>
      </w:r>
    </w:p>
    <w:p w14:paraId="6EE0C125" w14:textId="77777777" w:rsidR="00C5708D" w:rsidRDefault="00C5708D" w:rsidP="00106C51">
      <w:pPr>
        <w:ind w:left="60"/>
        <w:rPr>
          <w:b/>
        </w:rPr>
      </w:pPr>
    </w:p>
    <w:p w14:paraId="0BCBAF51" w14:textId="021ADC26" w:rsidR="00E96D81" w:rsidRPr="00C5708D" w:rsidRDefault="00C5708D" w:rsidP="00C5708D">
      <w:pPr>
        <w:pStyle w:val="ListParagraph"/>
        <w:numPr>
          <w:ilvl w:val="0"/>
          <w:numId w:val="1"/>
        </w:numPr>
        <w:rPr>
          <w:rFonts w:cs="Arial"/>
        </w:rPr>
      </w:pPr>
      <w:r w:rsidRPr="00C5708D">
        <w:t>A</w:t>
      </w:r>
      <w:r w:rsidRPr="00C5708D">
        <w:rPr>
          <w:rFonts w:cs="Arial"/>
        </w:rPr>
        <w:t>lso known as the Hills of the Witch, are a group of Neolithic passage tombs.</w:t>
      </w:r>
    </w:p>
    <w:p w14:paraId="3A1B820F" w14:textId="16BDF383" w:rsidR="00C5708D" w:rsidRPr="00C5708D" w:rsidRDefault="00C5708D" w:rsidP="00C5708D">
      <w:pPr>
        <w:pStyle w:val="ListParagraph"/>
        <w:numPr>
          <w:ilvl w:val="0"/>
          <w:numId w:val="1"/>
        </w:numPr>
        <w:rPr>
          <w:rFonts w:cs="Arial"/>
        </w:rPr>
      </w:pPr>
      <w:r w:rsidRPr="00C5708D">
        <w:rPr>
          <w:rFonts w:cs="Arial"/>
        </w:rPr>
        <w:t>The tombs are located on three different hills and Cairn T</w:t>
      </w:r>
    </w:p>
    <w:p w14:paraId="42CF5AAF" w14:textId="77777777" w:rsidR="00C5708D" w:rsidRPr="00C5708D" w:rsidRDefault="00C5708D" w:rsidP="00C5708D">
      <w:pPr>
        <w:pStyle w:val="ListParagraph"/>
        <w:numPr>
          <w:ilvl w:val="0"/>
          <w:numId w:val="1"/>
        </w:numPr>
        <w:rPr>
          <w:b/>
        </w:rPr>
      </w:pPr>
      <w:r w:rsidRPr="00C5708D">
        <w:rPr>
          <w:rFonts w:cs="Arial"/>
        </w:rPr>
        <w:t xml:space="preserve">One of the largest tombs in the complex is situated on Cairnbane East. </w:t>
      </w:r>
    </w:p>
    <w:p w14:paraId="49219F88" w14:textId="27D6C438" w:rsidR="00C5708D" w:rsidRPr="00C5708D" w:rsidRDefault="00C5708D" w:rsidP="00C5708D">
      <w:pPr>
        <w:pStyle w:val="ListParagraph"/>
        <w:numPr>
          <w:ilvl w:val="0"/>
          <w:numId w:val="1"/>
        </w:numPr>
        <w:rPr>
          <w:b/>
        </w:rPr>
      </w:pPr>
      <w:r w:rsidRPr="00C5708D">
        <w:rPr>
          <w:rFonts w:cs="Arial"/>
        </w:rPr>
        <w:t xml:space="preserve">Inside this tomb lies a cruciform chamber, a corbelled roof and some of the most beautiful examples of Neolithic art in Ireland. </w:t>
      </w:r>
    </w:p>
    <w:p w14:paraId="3F5E9E61" w14:textId="29F20FEE" w:rsidR="00C5708D" w:rsidRPr="00C5708D" w:rsidRDefault="00C5708D" w:rsidP="00C5708D">
      <w:pPr>
        <w:pStyle w:val="ListParagraph"/>
        <w:numPr>
          <w:ilvl w:val="0"/>
          <w:numId w:val="1"/>
        </w:numPr>
        <w:rPr>
          <w:b/>
        </w:rPr>
      </w:pPr>
      <w:r w:rsidRPr="00C5708D">
        <w:rPr>
          <w:rFonts w:cs="Arial"/>
        </w:rPr>
        <w:t>During the Vernal and Autumn Equinox people gather at dawn in Cairn T to watch sunlight enter the chamber and illuminate the inside of the tomb.  </w:t>
      </w:r>
    </w:p>
    <w:p w14:paraId="20117B70" w14:textId="77777777" w:rsidR="00ED00EC" w:rsidRDefault="00ED00EC" w:rsidP="00106C51">
      <w:pPr>
        <w:ind w:left="60"/>
        <w:rPr>
          <w:b/>
        </w:rPr>
      </w:pPr>
    </w:p>
    <w:p w14:paraId="59B93654" w14:textId="77777777" w:rsidR="00ED00EC" w:rsidRDefault="00ED00EC" w:rsidP="00106C51">
      <w:pPr>
        <w:ind w:left="60"/>
        <w:rPr>
          <w:b/>
        </w:rPr>
      </w:pPr>
      <w:r>
        <w:rPr>
          <w:b/>
        </w:rPr>
        <w:t>Stonehenge, Wiltshire, England, Begun ca. 3000 BCE</w:t>
      </w:r>
    </w:p>
    <w:p w14:paraId="16CFA87B" w14:textId="77777777" w:rsidR="00C5708D" w:rsidRDefault="00C5708D" w:rsidP="00106C51">
      <w:pPr>
        <w:ind w:left="60"/>
        <w:rPr>
          <w:b/>
        </w:rPr>
      </w:pPr>
    </w:p>
    <w:p w14:paraId="255BAEBD" w14:textId="6B0BE5CF" w:rsidR="00C5708D" w:rsidRPr="00C5708D" w:rsidRDefault="00C5708D" w:rsidP="00C5708D">
      <w:pPr>
        <w:pStyle w:val="ListParagraph"/>
        <w:numPr>
          <w:ilvl w:val="0"/>
          <w:numId w:val="1"/>
        </w:numPr>
        <w:rPr>
          <w:rFonts w:cs="Helvetica"/>
        </w:rPr>
      </w:pPr>
      <w:r w:rsidRPr="00C5708D">
        <w:rPr>
          <w:rFonts w:cs="Helvetica"/>
        </w:rPr>
        <w:t>One of the most famous sites in the world.</w:t>
      </w:r>
    </w:p>
    <w:p w14:paraId="36EADECE" w14:textId="77777777" w:rsidR="00C5708D" w:rsidRPr="00C5708D" w:rsidRDefault="00C5708D" w:rsidP="00C5708D">
      <w:pPr>
        <w:pStyle w:val="ListParagraph"/>
        <w:numPr>
          <w:ilvl w:val="0"/>
          <w:numId w:val="1"/>
        </w:numPr>
      </w:pPr>
      <w:r>
        <w:rPr>
          <w:rFonts w:cs="Helvetica"/>
        </w:rPr>
        <w:t>S</w:t>
      </w:r>
      <w:r w:rsidRPr="00C5708D">
        <w:rPr>
          <w:rFonts w:cs="Helvetica"/>
        </w:rPr>
        <w:t xml:space="preserve">tonehenge is the remains of a ring of </w:t>
      </w:r>
      <w:hyperlink r:id="rId12" w:history="1">
        <w:r w:rsidRPr="00C5708D">
          <w:rPr>
            <w:rFonts w:cs="Helvetica"/>
          </w:rPr>
          <w:t>standing stones</w:t>
        </w:r>
      </w:hyperlink>
      <w:r w:rsidRPr="00C5708D">
        <w:rPr>
          <w:rFonts w:cs="Helvetica"/>
        </w:rPr>
        <w:t xml:space="preserve"> set within </w:t>
      </w:r>
      <w:hyperlink r:id="rId13" w:history="1">
        <w:r w:rsidRPr="00C5708D">
          <w:rPr>
            <w:rFonts w:cs="Helvetica"/>
          </w:rPr>
          <w:t>earthworks</w:t>
        </w:r>
      </w:hyperlink>
      <w:r w:rsidRPr="00C5708D">
        <w:rPr>
          <w:rFonts w:cs="Helvetica"/>
        </w:rPr>
        <w:t xml:space="preserve">. </w:t>
      </w:r>
    </w:p>
    <w:p w14:paraId="316608A9" w14:textId="6B725BAD" w:rsidR="00ED00EC" w:rsidRDefault="00C5708D" w:rsidP="00C5708D">
      <w:pPr>
        <w:pStyle w:val="ListParagraph"/>
        <w:numPr>
          <w:ilvl w:val="0"/>
          <w:numId w:val="1"/>
        </w:numPr>
      </w:pPr>
      <w:r w:rsidRPr="00C5708D">
        <w:rPr>
          <w:rFonts w:cs="Helvetica"/>
        </w:rPr>
        <w:t xml:space="preserve">It is in the middle of the most dense complex of </w:t>
      </w:r>
      <w:hyperlink r:id="rId14" w:history="1">
        <w:r w:rsidRPr="00C5708D">
          <w:rPr>
            <w:rFonts w:cs="Helvetica"/>
          </w:rPr>
          <w:t>Neolithic</w:t>
        </w:r>
      </w:hyperlink>
      <w:r w:rsidRPr="00C5708D">
        <w:rPr>
          <w:rFonts w:cs="Helvetica"/>
        </w:rPr>
        <w:t xml:space="preserve"> and </w:t>
      </w:r>
      <w:hyperlink r:id="rId15" w:history="1">
        <w:r w:rsidRPr="00C5708D">
          <w:rPr>
            <w:rFonts w:cs="Helvetica"/>
          </w:rPr>
          <w:t>Bronze Age</w:t>
        </w:r>
      </w:hyperlink>
      <w:r w:rsidRPr="00C5708D">
        <w:rPr>
          <w:rFonts w:cs="Helvetica"/>
        </w:rPr>
        <w:t xml:space="preserve"> monuments in England, including several hundred </w:t>
      </w:r>
      <w:hyperlink r:id="rId16" w:history="1">
        <w:r w:rsidRPr="00C5708D">
          <w:rPr>
            <w:rFonts w:cs="Helvetica"/>
          </w:rPr>
          <w:t>burial mounds</w:t>
        </w:r>
      </w:hyperlink>
      <w:r w:rsidRPr="00C5708D">
        <w:rPr>
          <w:rFonts w:cs="Helvetica"/>
        </w:rPr>
        <w:t>.</w:t>
      </w:r>
    </w:p>
    <w:p w14:paraId="3267148F" w14:textId="77777777" w:rsidR="00D143A1" w:rsidRDefault="00D143A1" w:rsidP="00106C51">
      <w:pPr>
        <w:ind w:left="60"/>
      </w:pPr>
    </w:p>
    <w:p w14:paraId="378C91A2" w14:textId="77777777" w:rsidR="00D143A1" w:rsidRDefault="00D143A1" w:rsidP="00D143A1">
      <w:pPr>
        <w:ind w:left="60"/>
        <w:jc w:val="center"/>
        <w:rPr>
          <w:b/>
        </w:rPr>
      </w:pPr>
      <w:r w:rsidRPr="00D143A1">
        <w:rPr>
          <w:b/>
        </w:rPr>
        <w:t>Historical/ Intellectual/Cultural Context</w:t>
      </w:r>
    </w:p>
    <w:p w14:paraId="26BBCBF8" w14:textId="77777777" w:rsidR="00D143A1" w:rsidRDefault="00D143A1" w:rsidP="00D143A1">
      <w:pPr>
        <w:ind w:left="60"/>
        <w:jc w:val="center"/>
        <w:rPr>
          <w:b/>
        </w:rPr>
      </w:pPr>
    </w:p>
    <w:p w14:paraId="0D8CB3F3" w14:textId="77777777" w:rsidR="00D143A1" w:rsidRDefault="001F0658" w:rsidP="00D143A1">
      <w:pPr>
        <w:ind w:left="60"/>
        <w:rPr>
          <w:i/>
        </w:rPr>
      </w:pPr>
      <w:r>
        <w:rPr>
          <w:i/>
        </w:rPr>
        <w:t>‘… The burial place of U</w:t>
      </w:r>
      <w:r w:rsidR="00D143A1" w:rsidRPr="00D143A1">
        <w:rPr>
          <w:i/>
        </w:rPr>
        <w:t xml:space="preserve">ther pendragon’ </w:t>
      </w:r>
    </w:p>
    <w:p w14:paraId="1D33E9B2" w14:textId="66FFBA73" w:rsidR="00C5708D" w:rsidRDefault="00C5708D" w:rsidP="00D143A1">
      <w:pPr>
        <w:ind w:left="60"/>
        <w:rPr>
          <w:i/>
        </w:rPr>
      </w:pPr>
      <w:r>
        <w:rPr>
          <w:i/>
        </w:rPr>
        <w:t>‘… Built by the Romans’</w:t>
      </w:r>
    </w:p>
    <w:p w14:paraId="7BA0C775" w14:textId="5A561FCC" w:rsidR="00C5708D" w:rsidRDefault="00C5708D" w:rsidP="00D143A1">
      <w:pPr>
        <w:ind w:left="60"/>
        <w:rPr>
          <w:i/>
        </w:rPr>
      </w:pPr>
      <w:r>
        <w:rPr>
          <w:i/>
        </w:rPr>
        <w:t>‘… Build by the Druids’</w:t>
      </w:r>
    </w:p>
    <w:p w14:paraId="69E0365C" w14:textId="77777777" w:rsidR="001F0658" w:rsidRDefault="001F0658" w:rsidP="00D143A1">
      <w:pPr>
        <w:ind w:left="60"/>
        <w:rPr>
          <w:i/>
        </w:rPr>
      </w:pPr>
      <w:r>
        <w:rPr>
          <w:i/>
        </w:rPr>
        <w:t>‘… A great observatory for determining the solstices… and predicting lunar and solar eclipses…’</w:t>
      </w:r>
    </w:p>
    <w:p w14:paraId="59925364" w14:textId="77777777" w:rsidR="001F0658" w:rsidRDefault="001F0658" w:rsidP="00D143A1">
      <w:pPr>
        <w:ind w:left="60"/>
        <w:rPr>
          <w:i/>
        </w:rPr>
      </w:pPr>
    </w:p>
    <w:p w14:paraId="682B03E5" w14:textId="462700B4" w:rsidR="00090C2E" w:rsidRDefault="00090C2E" w:rsidP="00090C2E">
      <w:pPr>
        <w:ind w:left="60"/>
        <w:jc w:val="center"/>
        <w:rPr>
          <w:b/>
          <w:u w:val="single"/>
        </w:rPr>
      </w:pPr>
      <w:r>
        <w:rPr>
          <w:b/>
          <w:u w:val="single"/>
        </w:rPr>
        <w:t>Egypt</w:t>
      </w:r>
    </w:p>
    <w:p w14:paraId="55415356" w14:textId="77777777" w:rsidR="00090C2E" w:rsidRDefault="00090C2E" w:rsidP="00090C2E">
      <w:pPr>
        <w:ind w:left="60"/>
        <w:jc w:val="center"/>
        <w:rPr>
          <w:b/>
          <w:u w:val="single"/>
        </w:rPr>
      </w:pPr>
    </w:p>
    <w:p w14:paraId="6152D9E6" w14:textId="42BA5EC8" w:rsidR="00090C2E" w:rsidRDefault="00090C2E" w:rsidP="00090C2E">
      <w:pPr>
        <w:ind w:left="60"/>
        <w:rPr>
          <w:b/>
        </w:rPr>
      </w:pPr>
      <w:r w:rsidRPr="00090C2E">
        <w:rPr>
          <w:b/>
        </w:rPr>
        <w:t>Mastaba</w:t>
      </w:r>
    </w:p>
    <w:p w14:paraId="4B06ED8B" w14:textId="77777777" w:rsidR="00AD1BE5" w:rsidRPr="00090C2E" w:rsidRDefault="00AD1BE5" w:rsidP="00090C2E">
      <w:pPr>
        <w:ind w:left="60"/>
        <w:rPr>
          <w:b/>
        </w:rPr>
      </w:pPr>
    </w:p>
    <w:p w14:paraId="74FA55CC" w14:textId="79DAFD08" w:rsidR="00090C2E" w:rsidRDefault="00090C2E" w:rsidP="00090C2E">
      <w:pPr>
        <w:pStyle w:val="ListParagraph"/>
        <w:numPr>
          <w:ilvl w:val="0"/>
          <w:numId w:val="1"/>
        </w:numPr>
      </w:pPr>
      <w:r>
        <w:t xml:space="preserve">Earliest </w:t>
      </w:r>
      <w:r w:rsidR="00AD1BE5">
        <w:t>tomb.</w:t>
      </w:r>
    </w:p>
    <w:p w14:paraId="51E5D9A2" w14:textId="7D2598ED" w:rsidR="00AD1BE5" w:rsidRDefault="00AD1BE5" w:rsidP="00090C2E">
      <w:pPr>
        <w:pStyle w:val="ListParagraph"/>
        <w:numPr>
          <w:ilvl w:val="0"/>
          <w:numId w:val="1"/>
        </w:numPr>
      </w:pPr>
      <w:r>
        <w:t xml:space="preserve">Were build as eternal houses for the departed and were in all likelihood based on the design of the dwellings </w:t>
      </w:r>
      <w:r w:rsidR="00F248BA">
        <w:t xml:space="preserve">of the living. </w:t>
      </w:r>
    </w:p>
    <w:p w14:paraId="58382663" w14:textId="1869260A" w:rsidR="00F248BA" w:rsidRDefault="00F248BA" w:rsidP="00090C2E">
      <w:pPr>
        <w:pStyle w:val="ListParagraph"/>
        <w:numPr>
          <w:ilvl w:val="0"/>
          <w:numId w:val="1"/>
        </w:numPr>
      </w:pPr>
      <w:r>
        <w:t xml:space="preserve">Ordinary houses were constructed of reed, thatch and wood. Materials wholly unsuited for a permanent residence so that builders of mastaba tombs sought greater durability by using brick. </w:t>
      </w:r>
    </w:p>
    <w:p w14:paraId="14E50A07" w14:textId="3FD695E1" w:rsidR="00F248BA" w:rsidRDefault="00F248BA" w:rsidP="00F248BA">
      <w:pPr>
        <w:pStyle w:val="ListParagraph"/>
        <w:numPr>
          <w:ilvl w:val="0"/>
          <w:numId w:val="1"/>
        </w:numPr>
      </w:pPr>
      <w:r>
        <w:t xml:space="preserve">The basic Mastaba was a blocklife structure above ground containing a small room for offerings and another chamber for the body and a statue of the deceased. </w:t>
      </w:r>
    </w:p>
    <w:p w14:paraId="1D544F51" w14:textId="732665EC" w:rsidR="00F248BA" w:rsidRDefault="00F248BA" w:rsidP="00F248BA">
      <w:r>
        <w:rPr>
          <w:rFonts w:ascii="Helvetica" w:hAnsi="Helvetica" w:cs="Helvetica"/>
          <w:noProof/>
        </w:rPr>
        <w:drawing>
          <wp:anchor distT="0" distB="0" distL="114300" distR="114300" simplePos="0" relativeHeight="251660288" behindDoc="1" locked="0" layoutInCell="1" allowOverlap="1" wp14:anchorId="24421C78" wp14:editId="663ABDC3">
            <wp:simplePos x="0" y="0"/>
            <wp:positionH relativeFrom="column">
              <wp:posOffset>228600</wp:posOffset>
            </wp:positionH>
            <wp:positionV relativeFrom="paragraph">
              <wp:posOffset>110490</wp:posOffset>
            </wp:positionV>
            <wp:extent cx="2800181" cy="259624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00181" cy="25962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24BF33" w14:textId="77777777" w:rsidR="00090C2E" w:rsidRDefault="00090C2E" w:rsidP="00090C2E">
      <w:pPr>
        <w:ind w:left="60"/>
      </w:pPr>
    </w:p>
    <w:p w14:paraId="291CACD8" w14:textId="77777777" w:rsidR="00F248BA" w:rsidRDefault="00F248BA" w:rsidP="00090C2E">
      <w:pPr>
        <w:ind w:left="60"/>
        <w:rPr>
          <w:b/>
        </w:rPr>
      </w:pPr>
    </w:p>
    <w:p w14:paraId="4C1FAED6" w14:textId="77777777" w:rsidR="00F248BA" w:rsidRDefault="00F248BA" w:rsidP="00090C2E">
      <w:pPr>
        <w:ind w:left="60"/>
        <w:rPr>
          <w:b/>
        </w:rPr>
      </w:pPr>
    </w:p>
    <w:p w14:paraId="768335CF" w14:textId="070F5CD9" w:rsidR="00F248BA" w:rsidRDefault="00F248BA" w:rsidP="00090C2E">
      <w:pPr>
        <w:ind w:left="60"/>
        <w:rPr>
          <w:b/>
        </w:rPr>
      </w:pPr>
    </w:p>
    <w:p w14:paraId="22B43FE3" w14:textId="77777777" w:rsidR="00F248BA" w:rsidRDefault="00F248BA" w:rsidP="00090C2E">
      <w:pPr>
        <w:ind w:left="60"/>
        <w:rPr>
          <w:b/>
        </w:rPr>
      </w:pPr>
    </w:p>
    <w:p w14:paraId="78039A57" w14:textId="7369B816" w:rsidR="00F248BA" w:rsidRDefault="00DB1DDE" w:rsidP="00090C2E">
      <w:pPr>
        <w:ind w:left="60"/>
        <w:rPr>
          <w:b/>
        </w:rPr>
      </w:pPr>
      <w:r>
        <w:rPr>
          <w:b/>
          <w:noProof/>
        </w:rPr>
        <mc:AlternateContent>
          <mc:Choice Requires="wps">
            <w:drawing>
              <wp:anchor distT="0" distB="0" distL="114300" distR="114300" simplePos="0" relativeHeight="251661312" behindDoc="0" locked="0" layoutInCell="1" allowOverlap="1" wp14:anchorId="28D91AEA" wp14:editId="39C81A3B">
                <wp:simplePos x="0" y="0"/>
                <wp:positionH relativeFrom="column">
                  <wp:posOffset>3200400</wp:posOffset>
                </wp:positionH>
                <wp:positionV relativeFrom="paragraph">
                  <wp:posOffset>34290</wp:posOffset>
                </wp:positionV>
                <wp:extent cx="2514600" cy="11430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5146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032193A" w14:textId="5F92341F" w:rsidR="00DE0AFC" w:rsidRPr="00F248BA" w:rsidRDefault="00DE0AFC">
                            <w:pPr>
                              <w:rPr>
                                <w:sz w:val="18"/>
                                <w:szCs w:val="18"/>
                              </w:rPr>
                            </w:pPr>
                            <w:r w:rsidRPr="00F248BA">
                              <w:rPr>
                                <w:sz w:val="18"/>
                                <w:szCs w:val="18"/>
                              </w:rPr>
                              <w:t xml:space="preserve">This aerial shows the burial chamber beneath the structures and small chamber, or serdabs, provided at ground level for offerings to the spirit of the decreased. It is though that these tombs, constructed a sun-dried brick or stone, were based on designs of actual dwellings constructed of less durable materials.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252pt;margin-top:2.7pt;width:198pt;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" filled="f" stroked="f">
                <v:textbox>
                  <w:txbxContent>
                    <w:p w14:paraId="1032193A" w14:textId="5F92341F" w:rsidR="00DE0AFC" w:rsidRPr="00F248BA" w:rsidRDefault="00DE0AFC">
                      <w:pPr>
                        <w:rPr>
                          <w:sz w:val="18"/>
                          <w:szCs w:val="18"/>
                        </w:rPr>
                      </w:pPr>
                      <w:r w:rsidRPr="00F248BA">
                        <w:rPr>
                          <w:sz w:val="18"/>
                          <w:szCs w:val="18"/>
                        </w:rPr>
                        <w:t xml:space="preserve">This aerial shows the burial chamber beneath the structures and small chamber, or serdabs, provided at ground level for offerings to the spirit of the decreased. It is though that these tombs, constructed a sun-dried brick or stone, were based on designs of actual dwellings constructed of less durable materials. </w:t>
                      </w:r>
                    </w:p>
                  </w:txbxContent>
                </v:textbox>
                <w10:wrap type="square"/>
              </v:shape>
            </w:pict>
          </mc:Fallback>
        </mc:AlternateContent>
      </w:r>
    </w:p>
    <w:p w14:paraId="3D44E242" w14:textId="77777777" w:rsidR="00F248BA" w:rsidRDefault="00F248BA" w:rsidP="00090C2E">
      <w:pPr>
        <w:ind w:left="60"/>
        <w:rPr>
          <w:b/>
        </w:rPr>
      </w:pPr>
    </w:p>
    <w:p w14:paraId="16A8D220" w14:textId="77777777" w:rsidR="00F248BA" w:rsidRDefault="00F248BA" w:rsidP="00090C2E">
      <w:pPr>
        <w:ind w:left="60"/>
        <w:rPr>
          <w:b/>
        </w:rPr>
      </w:pPr>
    </w:p>
    <w:p w14:paraId="6591C86D" w14:textId="77777777" w:rsidR="00F248BA" w:rsidRDefault="00F248BA" w:rsidP="00090C2E">
      <w:pPr>
        <w:ind w:left="60"/>
        <w:rPr>
          <w:b/>
        </w:rPr>
      </w:pPr>
    </w:p>
    <w:p w14:paraId="24C2DD48" w14:textId="77777777" w:rsidR="00F248BA" w:rsidRDefault="00F248BA" w:rsidP="00090C2E">
      <w:pPr>
        <w:ind w:left="60"/>
        <w:rPr>
          <w:b/>
        </w:rPr>
      </w:pPr>
    </w:p>
    <w:p w14:paraId="62AFEB45" w14:textId="77777777" w:rsidR="00F248BA" w:rsidRDefault="00F248BA" w:rsidP="00090C2E">
      <w:pPr>
        <w:ind w:left="60"/>
        <w:rPr>
          <w:b/>
        </w:rPr>
      </w:pPr>
    </w:p>
    <w:p w14:paraId="11E1A749" w14:textId="77777777" w:rsidR="00F248BA" w:rsidRDefault="00F248BA" w:rsidP="00090C2E">
      <w:pPr>
        <w:ind w:left="60"/>
        <w:rPr>
          <w:b/>
        </w:rPr>
      </w:pPr>
    </w:p>
    <w:p w14:paraId="18DB609B" w14:textId="77777777" w:rsidR="00F248BA" w:rsidRDefault="00F248BA" w:rsidP="00090C2E">
      <w:pPr>
        <w:ind w:left="60"/>
        <w:rPr>
          <w:b/>
        </w:rPr>
      </w:pPr>
    </w:p>
    <w:p w14:paraId="3315DFEB" w14:textId="77777777" w:rsidR="00F248BA" w:rsidRDefault="00F248BA" w:rsidP="00090C2E">
      <w:pPr>
        <w:ind w:left="60"/>
        <w:rPr>
          <w:b/>
        </w:rPr>
      </w:pPr>
    </w:p>
    <w:p w14:paraId="693C0A64" w14:textId="77777777" w:rsidR="00F248BA" w:rsidRDefault="00F248BA" w:rsidP="00090C2E">
      <w:pPr>
        <w:ind w:left="60"/>
        <w:rPr>
          <w:b/>
        </w:rPr>
      </w:pPr>
    </w:p>
    <w:p w14:paraId="120BAE33" w14:textId="518CFE48" w:rsidR="00090C2E" w:rsidRDefault="00090C2E" w:rsidP="00090C2E">
      <w:pPr>
        <w:ind w:left="60"/>
        <w:rPr>
          <w:b/>
        </w:rPr>
      </w:pPr>
      <w:r w:rsidRPr="00641803">
        <w:rPr>
          <w:b/>
        </w:rPr>
        <w:t>Funerary Complex of King Djoser. Saqqara, Egypt</w:t>
      </w:r>
      <w:r w:rsidR="00641803" w:rsidRPr="00641803">
        <w:rPr>
          <w:b/>
        </w:rPr>
        <w:t xml:space="preserve">. Imhotep, Ca. 2630 BCE </w:t>
      </w:r>
    </w:p>
    <w:p w14:paraId="346E06D3" w14:textId="44541430" w:rsidR="00CF57E2" w:rsidRDefault="00CF57E2" w:rsidP="00CF57E2">
      <w:pPr>
        <w:ind w:left="60"/>
        <w:rPr>
          <w:b/>
        </w:rPr>
      </w:pPr>
    </w:p>
    <w:p w14:paraId="68976142" w14:textId="5A2170A6" w:rsidR="00CF57E2" w:rsidRPr="00CF57E2" w:rsidRDefault="00CF57E2" w:rsidP="00CF57E2">
      <w:pPr>
        <w:pStyle w:val="ListParagraph"/>
        <w:numPr>
          <w:ilvl w:val="0"/>
          <w:numId w:val="1"/>
        </w:numPr>
      </w:pPr>
      <w:r w:rsidRPr="00CF57E2">
        <w:t xml:space="preserve">As the first monumental stone construction in Egypt, this tomb set the precedent for later pyramids of the pharaohs. Is architect, Imhotep was remembered for his genius and later revered as a deity. </w:t>
      </w:r>
    </w:p>
    <w:p w14:paraId="127B096E" w14:textId="5D76BC4E" w:rsidR="00CF57E2" w:rsidRPr="00CF57E2" w:rsidRDefault="00CF57E2" w:rsidP="00CF57E2">
      <w:pPr>
        <w:pStyle w:val="ListParagraph"/>
        <w:numPr>
          <w:ilvl w:val="0"/>
          <w:numId w:val="1"/>
        </w:numPr>
      </w:pPr>
      <w:r w:rsidRPr="00CF57E2">
        <w:t>The step pyramid is the rectangular element in the center, dominating the great court, which is reached through the narrow processional hall at the lower left.</w:t>
      </w:r>
    </w:p>
    <w:p w14:paraId="21192A41" w14:textId="3CF3394F" w:rsidR="00CF57E2" w:rsidRDefault="00CF57E2" w:rsidP="00CF57E2">
      <w:pPr>
        <w:pStyle w:val="ListParagraph"/>
        <w:numPr>
          <w:ilvl w:val="0"/>
          <w:numId w:val="1"/>
        </w:numPr>
      </w:pPr>
      <w:r w:rsidRPr="00CF57E2">
        <w:t xml:space="preserve">The Egyptians provided the court’s two B-shaped stone blocks so that Djoser’s ka could continue to run the ceremonial race between them, symbolizing for eternity the governmental unity of upper and lower Egypt. </w:t>
      </w:r>
    </w:p>
    <w:p w14:paraId="59EA5820" w14:textId="250F87E3" w:rsidR="00CF57E2" w:rsidRPr="00CF57E2" w:rsidRDefault="002566E6" w:rsidP="00CF57E2">
      <w:pPr>
        <w:pStyle w:val="ListParagraph"/>
        <w:ind w:left="420"/>
      </w:pPr>
      <w:r>
        <w:rPr>
          <w:rFonts w:ascii="Helvetica" w:hAnsi="Helvetica" w:cs="Helvetica"/>
          <w:noProof/>
        </w:rPr>
        <w:drawing>
          <wp:anchor distT="0" distB="0" distL="114300" distR="114300" simplePos="0" relativeHeight="251662336" behindDoc="1" locked="0" layoutInCell="1" allowOverlap="1" wp14:anchorId="57D1EF2A" wp14:editId="230B20D0">
            <wp:simplePos x="0" y="0"/>
            <wp:positionH relativeFrom="column">
              <wp:posOffset>0</wp:posOffset>
            </wp:positionH>
            <wp:positionV relativeFrom="paragraph">
              <wp:posOffset>118745</wp:posOffset>
            </wp:positionV>
            <wp:extent cx="5485765" cy="1817370"/>
            <wp:effectExtent l="0" t="0" r="635" b="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a:extLst>
                        <a:ext uri="{28A0092B-C50C-407E-A947-70E740481C1C}">
                          <a14:useLocalDpi xmlns:a14="http://schemas.microsoft.com/office/drawing/2010/main" val="0"/>
                        </a:ext>
                      </a:extLst>
                    </a:blip>
                    <a:srcRect t="3903" b="57757"/>
                    <a:stretch/>
                  </pic:blipFill>
                  <pic:spPr bwMode="auto">
                    <a:xfrm>
                      <a:off x="0" y="0"/>
                      <a:ext cx="5485765" cy="1817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9AC74A" w14:textId="7145FD33" w:rsidR="00DE0AFC" w:rsidRDefault="00DE0AFC" w:rsidP="00E10E8C">
      <w:pPr>
        <w:ind w:left="60"/>
        <w:rPr>
          <w:b/>
        </w:rPr>
      </w:pPr>
    </w:p>
    <w:p w14:paraId="07DC5BCB" w14:textId="77777777" w:rsidR="00DE0AFC" w:rsidRDefault="00DE0AFC" w:rsidP="00E10E8C">
      <w:pPr>
        <w:ind w:left="60"/>
        <w:rPr>
          <w:b/>
        </w:rPr>
      </w:pPr>
    </w:p>
    <w:p w14:paraId="2BBA429B" w14:textId="77777777" w:rsidR="00DE0AFC" w:rsidRDefault="00DE0AFC" w:rsidP="00E10E8C">
      <w:pPr>
        <w:ind w:left="60"/>
        <w:rPr>
          <w:b/>
        </w:rPr>
      </w:pPr>
    </w:p>
    <w:p w14:paraId="2399EF34" w14:textId="38EB001B" w:rsidR="00DE0AFC" w:rsidRDefault="00DE0AFC" w:rsidP="00E10E8C">
      <w:pPr>
        <w:ind w:left="60"/>
        <w:rPr>
          <w:b/>
        </w:rPr>
      </w:pPr>
    </w:p>
    <w:p w14:paraId="637A6EE3" w14:textId="77777777" w:rsidR="00DE0AFC" w:rsidRDefault="00DE0AFC" w:rsidP="00E10E8C">
      <w:pPr>
        <w:ind w:left="60"/>
        <w:rPr>
          <w:b/>
        </w:rPr>
      </w:pPr>
    </w:p>
    <w:p w14:paraId="36C18019" w14:textId="77777777" w:rsidR="002566E6" w:rsidRDefault="002566E6" w:rsidP="002566E6">
      <w:pPr>
        <w:rPr>
          <w:b/>
        </w:rPr>
      </w:pPr>
      <w:bookmarkStart w:id="0" w:name="_GoBack"/>
      <w:bookmarkEnd w:id="0"/>
    </w:p>
    <w:p w14:paraId="48145908" w14:textId="548F1DCC" w:rsidR="00E10E8C" w:rsidRDefault="00CF57E2" w:rsidP="002566E6">
      <w:pPr>
        <w:rPr>
          <w:b/>
        </w:rPr>
      </w:pPr>
      <w:r>
        <w:rPr>
          <w:b/>
        </w:rPr>
        <w:t>The First Pyramids</w:t>
      </w:r>
    </w:p>
    <w:p w14:paraId="728A2E7D" w14:textId="6D99DFF5" w:rsidR="00CF57E2" w:rsidRDefault="00CF57E2" w:rsidP="00CF57E2">
      <w:pPr>
        <w:ind w:left="60"/>
        <w:rPr>
          <w:b/>
        </w:rPr>
      </w:pPr>
    </w:p>
    <w:p w14:paraId="4331B257" w14:textId="79B66249" w:rsidR="00CF57E2" w:rsidRPr="00836720" w:rsidRDefault="00CF57E2" w:rsidP="00CF57E2">
      <w:pPr>
        <w:pStyle w:val="ListParagraph"/>
        <w:numPr>
          <w:ilvl w:val="0"/>
          <w:numId w:val="1"/>
        </w:numPr>
      </w:pPr>
      <w:r w:rsidRPr="00836720">
        <w:t>As the religious ritual prescribed by the priesthood evolved to enhance further the significance of the pharaoh.</w:t>
      </w:r>
    </w:p>
    <w:p w14:paraId="777A81A1" w14:textId="3C3DD22B" w:rsidR="00CF57E2" w:rsidRPr="00836720" w:rsidRDefault="00836720" w:rsidP="00CF57E2">
      <w:pPr>
        <w:pStyle w:val="ListParagraph"/>
        <w:numPr>
          <w:ilvl w:val="0"/>
          <w:numId w:val="1"/>
        </w:numPr>
      </w:pPr>
      <w:r w:rsidRPr="00836720">
        <w:t>The M</w:t>
      </w:r>
      <w:r w:rsidR="00CF57E2" w:rsidRPr="00836720">
        <w:t xml:space="preserve">astaba was likewise </w:t>
      </w:r>
      <w:r w:rsidRPr="00836720">
        <w:t xml:space="preserve">enlarged, eventually producing the pyramid. </w:t>
      </w:r>
    </w:p>
    <w:p w14:paraId="079C79D1" w14:textId="23256A4C" w:rsidR="00836720" w:rsidRDefault="00836720" w:rsidP="00CF57E2">
      <w:pPr>
        <w:pStyle w:val="ListParagraph"/>
        <w:numPr>
          <w:ilvl w:val="0"/>
          <w:numId w:val="1"/>
        </w:numPr>
      </w:pPr>
      <w:r w:rsidRPr="00836720">
        <w:t xml:space="preserve">At </w:t>
      </w:r>
      <w:r>
        <w:t xml:space="preserve">death the pharaoh accompanied the sun God on his daily journey across the sky, so he needed to be lifted skyward. </w:t>
      </w:r>
    </w:p>
    <w:p w14:paraId="6A5E3DFD" w14:textId="589F7BD4" w:rsidR="00836720" w:rsidRDefault="00836720" w:rsidP="00CF57E2">
      <w:pPr>
        <w:pStyle w:val="ListParagraph"/>
        <w:numPr>
          <w:ilvl w:val="0"/>
          <w:numId w:val="1"/>
        </w:numPr>
      </w:pPr>
      <w:r>
        <w:t>The shape also makes a symbolic reference to the annual rebirth of nature, for as flood recrede, the first signs of plant life appear on small hillocks.</w:t>
      </w:r>
    </w:p>
    <w:p w14:paraId="6D6BB8DA" w14:textId="025D13D4" w:rsidR="00836720" w:rsidRDefault="00836720" w:rsidP="00CF57E2">
      <w:pPr>
        <w:pStyle w:val="ListParagraph"/>
        <w:numPr>
          <w:ilvl w:val="0"/>
          <w:numId w:val="1"/>
        </w:numPr>
      </w:pPr>
      <w:r>
        <w:t xml:space="preserve">The stepped and eventually the true pyramid’s form represented both daily and yearly rebirth throughout eternity. </w:t>
      </w:r>
    </w:p>
    <w:p w14:paraId="47CE6496" w14:textId="7ADCD8B0" w:rsidR="00836720" w:rsidRDefault="00836720" w:rsidP="00CF57E2">
      <w:pPr>
        <w:pStyle w:val="ListParagraph"/>
        <w:numPr>
          <w:ilvl w:val="0"/>
          <w:numId w:val="1"/>
        </w:numPr>
      </w:pPr>
      <w:r>
        <w:t>The pyramid was built up in several stages to attain its present shape, a mass rising in six steps.</w:t>
      </w:r>
    </w:p>
    <w:p w14:paraId="48262817" w14:textId="7071ECEA" w:rsidR="00836720" w:rsidRPr="00836720" w:rsidRDefault="00836720" w:rsidP="00CF57E2">
      <w:pPr>
        <w:pStyle w:val="ListParagraph"/>
        <w:numPr>
          <w:ilvl w:val="0"/>
          <w:numId w:val="1"/>
        </w:numPr>
      </w:pPr>
      <w:r>
        <w:t xml:space="preserve">The exterior of the pyramid was faced with dressed limestone, while the courtyards and surrounding buildings are though to be representation of Djoser’s earthly palace in Memphis, rebuilt there to last for eternity. </w:t>
      </w:r>
    </w:p>
    <w:p w14:paraId="5D9ABC9D" w14:textId="77777777" w:rsidR="00836720" w:rsidRDefault="00836720" w:rsidP="00090C2E">
      <w:pPr>
        <w:ind w:left="60"/>
        <w:rPr>
          <w:b/>
        </w:rPr>
      </w:pPr>
    </w:p>
    <w:p w14:paraId="2663180A" w14:textId="77777777" w:rsidR="00641803" w:rsidRDefault="00641803" w:rsidP="00090C2E">
      <w:pPr>
        <w:ind w:left="60"/>
        <w:rPr>
          <w:b/>
        </w:rPr>
      </w:pPr>
      <w:r>
        <w:rPr>
          <w:b/>
        </w:rPr>
        <w:t>Themes to see:</w:t>
      </w:r>
    </w:p>
    <w:p w14:paraId="2903FE01" w14:textId="3CE9D3AA" w:rsidR="00641803" w:rsidRPr="00641803" w:rsidRDefault="00641803" w:rsidP="00641803">
      <w:pPr>
        <w:pStyle w:val="ListParagraph"/>
        <w:numPr>
          <w:ilvl w:val="0"/>
          <w:numId w:val="1"/>
        </w:numPr>
      </w:pPr>
      <w:r w:rsidRPr="00641803">
        <w:t xml:space="preserve">Royal Patronage </w:t>
      </w:r>
    </w:p>
    <w:p w14:paraId="3B36B5D1" w14:textId="6E20F9FD" w:rsidR="00641803" w:rsidRDefault="00641803" w:rsidP="00641803">
      <w:pPr>
        <w:pStyle w:val="ListParagraph"/>
        <w:numPr>
          <w:ilvl w:val="0"/>
          <w:numId w:val="1"/>
        </w:numPr>
      </w:pPr>
      <w:r w:rsidRPr="00641803">
        <w:t xml:space="preserve">The Afterlife </w:t>
      </w:r>
    </w:p>
    <w:p w14:paraId="02234544" w14:textId="1E24F9FA" w:rsidR="00641803" w:rsidRPr="00641803" w:rsidRDefault="00641803" w:rsidP="00641803">
      <w:pPr>
        <w:pStyle w:val="ListParagraph"/>
        <w:numPr>
          <w:ilvl w:val="0"/>
          <w:numId w:val="1"/>
        </w:numPr>
      </w:pPr>
      <w:r>
        <w:t xml:space="preserve">Religion </w:t>
      </w:r>
    </w:p>
    <w:p w14:paraId="5D9619B7" w14:textId="77777777" w:rsidR="00D143A1" w:rsidRPr="00ED00EC" w:rsidRDefault="00D143A1" w:rsidP="00106C51">
      <w:pPr>
        <w:ind w:left="60"/>
      </w:pPr>
    </w:p>
    <w:p w14:paraId="62655B05" w14:textId="77777777" w:rsidR="00E96D81" w:rsidRPr="00E96D81" w:rsidRDefault="00E96D81" w:rsidP="00106C51">
      <w:pPr>
        <w:ind w:left="60"/>
        <w:rPr>
          <w:b/>
        </w:rPr>
      </w:pPr>
    </w:p>
    <w:sectPr w:rsidR="00E96D81" w:rsidRPr="00E96D81" w:rsidSect="009849EC">
      <w:footerReference w:type="even" r:id="rId19"/>
      <w:footerReference w:type="default" r:id="rId2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DF5A7C" w14:textId="77777777" w:rsidR="00871357" w:rsidRDefault="00871357" w:rsidP="00871357">
      <w:r>
        <w:separator/>
      </w:r>
    </w:p>
  </w:endnote>
  <w:endnote w:type="continuationSeparator" w:id="0">
    <w:p w14:paraId="1DA56B1D" w14:textId="77777777" w:rsidR="00871357" w:rsidRDefault="00871357" w:rsidP="00871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3EA898" w14:textId="77777777" w:rsidR="00871357" w:rsidRDefault="00871357" w:rsidP="00830C9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A0A8937" w14:textId="77777777" w:rsidR="00871357" w:rsidRDefault="0087135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3B3E5F" w14:textId="77777777" w:rsidR="00871357" w:rsidRDefault="00871357" w:rsidP="00830C9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62EA9F7" w14:textId="77777777" w:rsidR="00871357" w:rsidRDefault="0087135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F1BEE8" w14:textId="77777777" w:rsidR="00871357" w:rsidRDefault="00871357" w:rsidP="00871357">
      <w:r>
        <w:separator/>
      </w:r>
    </w:p>
  </w:footnote>
  <w:footnote w:type="continuationSeparator" w:id="0">
    <w:p w14:paraId="7B682C3D" w14:textId="77777777" w:rsidR="00871357" w:rsidRDefault="00871357" w:rsidP="0087135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225C17"/>
    <w:multiLevelType w:val="hybridMultilevel"/>
    <w:tmpl w:val="0BFE8092"/>
    <w:lvl w:ilvl="0" w:tplc="63F62D66">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E02"/>
    <w:rsid w:val="00090C2E"/>
    <w:rsid w:val="00106C51"/>
    <w:rsid w:val="00167E02"/>
    <w:rsid w:val="001F0658"/>
    <w:rsid w:val="002566E6"/>
    <w:rsid w:val="00382FAC"/>
    <w:rsid w:val="005C76C6"/>
    <w:rsid w:val="00641803"/>
    <w:rsid w:val="00647F31"/>
    <w:rsid w:val="007010C1"/>
    <w:rsid w:val="00776C8A"/>
    <w:rsid w:val="007D06CF"/>
    <w:rsid w:val="00836720"/>
    <w:rsid w:val="00871357"/>
    <w:rsid w:val="009849EC"/>
    <w:rsid w:val="00AD1BE5"/>
    <w:rsid w:val="00C53580"/>
    <w:rsid w:val="00C5708D"/>
    <w:rsid w:val="00CF57E2"/>
    <w:rsid w:val="00D143A1"/>
    <w:rsid w:val="00DB1DDE"/>
    <w:rsid w:val="00DE0AFC"/>
    <w:rsid w:val="00E10E8C"/>
    <w:rsid w:val="00E708FA"/>
    <w:rsid w:val="00E93054"/>
    <w:rsid w:val="00E96D81"/>
    <w:rsid w:val="00ED00EC"/>
    <w:rsid w:val="00ED0425"/>
    <w:rsid w:val="00F248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EE922B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E02"/>
    <w:pPr>
      <w:ind w:left="720"/>
      <w:contextualSpacing/>
    </w:pPr>
  </w:style>
  <w:style w:type="character" w:styleId="Hyperlink">
    <w:name w:val="Hyperlink"/>
    <w:basedOn w:val="DefaultParagraphFont"/>
    <w:uiPriority w:val="99"/>
    <w:unhideWhenUsed/>
    <w:rsid w:val="00106C51"/>
    <w:rPr>
      <w:color w:val="0000FF" w:themeColor="hyperlink"/>
      <w:u w:val="single"/>
    </w:rPr>
  </w:style>
  <w:style w:type="paragraph" w:styleId="BalloonText">
    <w:name w:val="Balloon Text"/>
    <w:basedOn w:val="Normal"/>
    <w:link w:val="BalloonTextChar"/>
    <w:uiPriority w:val="99"/>
    <w:semiHidden/>
    <w:unhideWhenUsed/>
    <w:rsid w:val="007010C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010C1"/>
    <w:rPr>
      <w:rFonts w:ascii="Lucida Grande" w:hAnsi="Lucida Grande" w:cs="Lucida Grande"/>
      <w:sz w:val="18"/>
      <w:szCs w:val="18"/>
    </w:rPr>
  </w:style>
  <w:style w:type="paragraph" w:styleId="Footer">
    <w:name w:val="footer"/>
    <w:basedOn w:val="Normal"/>
    <w:link w:val="FooterChar"/>
    <w:uiPriority w:val="99"/>
    <w:unhideWhenUsed/>
    <w:rsid w:val="00871357"/>
    <w:pPr>
      <w:tabs>
        <w:tab w:val="center" w:pos="4320"/>
        <w:tab w:val="right" w:pos="8640"/>
      </w:tabs>
    </w:pPr>
  </w:style>
  <w:style w:type="character" w:customStyle="1" w:styleId="FooterChar">
    <w:name w:val="Footer Char"/>
    <w:basedOn w:val="DefaultParagraphFont"/>
    <w:link w:val="Footer"/>
    <w:uiPriority w:val="99"/>
    <w:rsid w:val="00871357"/>
  </w:style>
  <w:style w:type="character" w:styleId="PageNumber">
    <w:name w:val="page number"/>
    <w:basedOn w:val="DefaultParagraphFont"/>
    <w:uiPriority w:val="99"/>
    <w:semiHidden/>
    <w:unhideWhenUsed/>
    <w:rsid w:val="0087135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E02"/>
    <w:pPr>
      <w:ind w:left="720"/>
      <w:contextualSpacing/>
    </w:pPr>
  </w:style>
  <w:style w:type="character" w:styleId="Hyperlink">
    <w:name w:val="Hyperlink"/>
    <w:basedOn w:val="DefaultParagraphFont"/>
    <w:uiPriority w:val="99"/>
    <w:unhideWhenUsed/>
    <w:rsid w:val="00106C51"/>
    <w:rPr>
      <w:color w:val="0000FF" w:themeColor="hyperlink"/>
      <w:u w:val="single"/>
    </w:rPr>
  </w:style>
  <w:style w:type="paragraph" w:styleId="BalloonText">
    <w:name w:val="Balloon Text"/>
    <w:basedOn w:val="Normal"/>
    <w:link w:val="BalloonTextChar"/>
    <w:uiPriority w:val="99"/>
    <w:semiHidden/>
    <w:unhideWhenUsed/>
    <w:rsid w:val="007010C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010C1"/>
    <w:rPr>
      <w:rFonts w:ascii="Lucida Grande" w:hAnsi="Lucida Grande" w:cs="Lucida Grande"/>
      <w:sz w:val="18"/>
      <w:szCs w:val="18"/>
    </w:rPr>
  </w:style>
  <w:style w:type="paragraph" w:styleId="Footer">
    <w:name w:val="footer"/>
    <w:basedOn w:val="Normal"/>
    <w:link w:val="FooterChar"/>
    <w:uiPriority w:val="99"/>
    <w:unhideWhenUsed/>
    <w:rsid w:val="00871357"/>
    <w:pPr>
      <w:tabs>
        <w:tab w:val="center" w:pos="4320"/>
        <w:tab w:val="right" w:pos="8640"/>
      </w:tabs>
    </w:pPr>
  </w:style>
  <w:style w:type="character" w:customStyle="1" w:styleId="FooterChar">
    <w:name w:val="Footer Char"/>
    <w:basedOn w:val="DefaultParagraphFont"/>
    <w:link w:val="Footer"/>
    <w:uiPriority w:val="99"/>
    <w:rsid w:val="00871357"/>
  </w:style>
  <w:style w:type="character" w:styleId="PageNumber">
    <w:name w:val="page number"/>
    <w:basedOn w:val="DefaultParagraphFont"/>
    <w:uiPriority w:val="99"/>
    <w:semiHidden/>
    <w:unhideWhenUsed/>
    <w:rsid w:val="008713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visual-arts-cork.com/prehistoric/paleolithic-art-culture.htm"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hyperlink" Target="http://www.knowth.com/gavrinis.htm" TargetMode="External"/><Relationship Id="rId12" Type="http://schemas.openxmlformats.org/officeDocument/2006/relationships/hyperlink" Target="http://en.wikipedia.org/wiki/Standing_stones" TargetMode="External"/><Relationship Id="rId13" Type="http://schemas.openxmlformats.org/officeDocument/2006/relationships/hyperlink" Target="http://en.wikipedia.org/wiki/Earthwork_(archaeology)" TargetMode="External"/><Relationship Id="rId14" Type="http://schemas.openxmlformats.org/officeDocument/2006/relationships/hyperlink" Target="http://en.wikipedia.org/wiki/Neolithic" TargetMode="External"/><Relationship Id="rId15" Type="http://schemas.openxmlformats.org/officeDocument/2006/relationships/hyperlink" Target="http://en.wikipedia.org/wiki/Bronze_Age" TargetMode="External"/><Relationship Id="rId16" Type="http://schemas.openxmlformats.org/officeDocument/2006/relationships/hyperlink" Target="http://en.wikipedia.org/wiki/Tumulus" TargetMode="External"/><Relationship Id="rId17" Type="http://schemas.openxmlformats.org/officeDocument/2006/relationships/image" Target="media/image2.png"/><Relationship Id="rId18" Type="http://schemas.openxmlformats.org/officeDocument/2006/relationships/image" Target="media/image3.jpeg"/><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264E7-D1D1-3240-BA72-1F7C822D2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4</Pages>
  <Words>889</Words>
  <Characters>5073</Characters>
  <Application>Microsoft Macintosh Word</Application>
  <DocSecurity>0</DocSecurity>
  <Lines>42</Lines>
  <Paragraphs>11</Paragraphs>
  <ScaleCrop>false</ScaleCrop>
  <Company/>
  <LinksUpToDate>false</LinksUpToDate>
  <CharactersWithSpaces>5951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Paola Hernandez</dc:creator>
  <cp:keywords/>
  <dc:description/>
  <cp:lastModifiedBy>Karen Paola Hernandez</cp:lastModifiedBy>
  <cp:revision>14</cp:revision>
  <dcterms:created xsi:type="dcterms:W3CDTF">2014-09-16T18:36:00Z</dcterms:created>
  <dcterms:modified xsi:type="dcterms:W3CDTF">2014-09-30T04:22:00Z</dcterms:modified>
</cp:coreProperties>
</file>