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D58" w:rsidRDefault="00C614A6">
      <w:pPr>
        <w:spacing w:after="0" w:line="259" w:lineRule="auto"/>
        <w:ind w:left="0" w:right="56" w:firstLine="0"/>
        <w:jc w:val="center"/>
      </w:pPr>
      <w:r>
        <w:rPr>
          <w:noProof/>
        </w:rPr>
        <w:drawing>
          <wp:inline distT="0" distB="0" distL="0" distR="0">
            <wp:extent cx="2240295" cy="87638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a:stretch>
                      <a:fillRect/>
                    </a:stretch>
                  </pic:blipFill>
                  <pic:spPr>
                    <a:xfrm flipV="1">
                      <a:off x="0" y="0"/>
                      <a:ext cx="2240295" cy="876388"/>
                    </a:xfrm>
                    <a:prstGeom prst="rect">
                      <a:avLst/>
                    </a:prstGeom>
                  </pic:spPr>
                </pic:pic>
              </a:graphicData>
            </a:graphic>
          </wp:inline>
        </w:drawing>
      </w:r>
      <w:r>
        <w:rPr>
          <w:rFonts w:ascii="Calibri" w:eastAsia="Calibri" w:hAnsi="Calibri" w:cs="Calibri"/>
        </w:rPr>
        <w:t xml:space="preserve"> </w:t>
      </w:r>
    </w:p>
    <w:p w:rsidR="00452D58" w:rsidRDefault="00C614A6">
      <w:pPr>
        <w:spacing w:after="382" w:line="259" w:lineRule="auto"/>
        <w:ind w:left="2258" w:right="0" w:firstLine="0"/>
      </w:pPr>
      <w:r>
        <w:rPr>
          <w:sz w:val="20"/>
        </w:rPr>
        <w:t xml:space="preserve">Department of Civil and Environmental Engineering </w:t>
      </w:r>
    </w:p>
    <w:p w:rsidR="00452D58" w:rsidRDefault="00C614A6">
      <w:pPr>
        <w:spacing w:after="0" w:line="259" w:lineRule="auto"/>
        <w:ind w:left="0" w:right="31" w:firstLine="0"/>
        <w:jc w:val="center"/>
      </w:pPr>
      <w:r>
        <w:rPr>
          <w:b/>
          <w:sz w:val="36"/>
        </w:rPr>
        <w:t xml:space="preserve"> </w:t>
      </w:r>
    </w:p>
    <w:p w:rsidR="00452D58" w:rsidRDefault="00C614A6">
      <w:pPr>
        <w:spacing w:after="384" w:line="259" w:lineRule="auto"/>
        <w:ind w:left="34" w:right="0" w:firstLine="0"/>
      </w:pPr>
      <w:r>
        <w:rPr>
          <w:sz w:val="20"/>
        </w:rPr>
        <w:t xml:space="preserve"> </w:t>
      </w:r>
    </w:p>
    <w:p w:rsidR="00452D58" w:rsidRDefault="00C614A6">
      <w:pPr>
        <w:spacing w:after="0" w:line="259" w:lineRule="auto"/>
        <w:ind w:left="1975" w:right="0" w:firstLine="0"/>
      </w:pPr>
      <w:r>
        <w:rPr>
          <w:rFonts w:ascii="Arial" w:eastAsia="Arial" w:hAnsi="Arial" w:cs="Arial"/>
          <w:b/>
          <w:sz w:val="36"/>
        </w:rPr>
        <w:t xml:space="preserve">Course Notes for CIVE 3208 </w:t>
      </w:r>
    </w:p>
    <w:p w:rsidR="00452D58" w:rsidRDefault="00C614A6">
      <w:pPr>
        <w:spacing w:after="576" w:line="259" w:lineRule="auto"/>
        <w:ind w:left="34" w:right="0" w:firstLine="0"/>
      </w:pPr>
      <w:r>
        <w:rPr>
          <w:sz w:val="20"/>
        </w:rPr>
        <w:t xml:space="preserve"> </w:t>
      </w:r>
    </w:p>
    <w:p w:rsidR="00452D58" w:rsidRDefault="00C614A6">
      <w:pPr>
        <w:pStyle w:val="Heading1"/>
      </w:pPr>
      <w:r>
        <w:t xml:space="preserve">Geotechnical Mechanics  </w:t>
      </w:r>
    </w:p>
    <w:p w:rsidR="00452D58" w:rsidRDefault="00C614A6">
      <w:pPr>
        <w:spacing w:after="324" w:line="259" w:lineRule="auto"/>
        <w:ind w:left="0" w:right="54" w:firstLine="0"/>
        <w:jc w:val="center"/>
      </w:pPr>
      <w:r>
        <w:rPr>
          <w:rFonts w:ascii="Arial" w:eastAsia="Arial" w:hAnsi="Arial" w:cs="Arial"/>
          <w:b/>
          <w:sz w:val="24"/>
        </w:rPr>
        <w:t xml:space="preserve"> </w:t>
      </w:r>
    </w:p>
    <w:p w:rsidR="00452D58" w:rsidRDefault="00C614A6">
      <w:pPr>
        <w:spacing w:after="167" w:line="259" w:lineRule="auto"/>
        <w:ind w:left="0" w:right="125" w:firstLine="0"/>
        <w:jc w:val="center"/>
      </w:pPr>
      <w:r>
        <w:rPr>
          <w:rFonts w:ascii="Arial" w:eastAsia="Arial" w:hAnsi="Arial" w:cs="Arial"/>
          <w:b/>
        </w:rPr>
        <w:t xml:space="preserve">Instructor: M.T. Rayhani </w:t>
      </w:r>
    </w:p>
    <w:p w:rsidR="00452D58" w:rsidRDefault="00C614A6">
      <w:pPr>
        <w:spacing w:after="0" w:line="259" w:lineRule="auto"/>
        <w:ind w:left="34" w:right="0" w:firstLine="0"/>
      </w:pPr>
      <w:r>
        <w:rPr>
          <w:sz w:val="20"/>
        </w:rPr>
        <w:t xml:space="preserve"> </w:t>
      </w:r>
    </w:p>
    <w:p w:rsidR="00452D58" w:rsidRDefault="00C614A6">
      <w:pPr>
        <w:spacing w:after="67" w:line="259" w:lineRule="auto"/>
        <w:ind w:left="34" w:right="0" w:firstLine="0"/>
      </w:pPr>
      <w:r>
        <w:rPr>
          <w:sz w:val="20"/>
        </w:rPr>
        <w:t xml:space="preserve"> </w:t>
      </w:r>
    </w:p>
    <w:p w:rsidR="00452D58" w:rsidRDefault="00C614A6">
      <w:pPr>
        <w:spacing w:after="1" w:line="259" w:lineRule="auto"/>
        <w:ind w:left="0" w:right="826"/>
      </w:pPr>
      <w:r>
        <w:rPr>
          <w:b/>
        </w:rPr>
        <w:t xml:space="preserve">Contents: </w:t>
      </w:r>
    </w:p>
    <w:p w:rsidR="008748F1" w:rsidRDefault="00C614A6" w:rsidP="008748F1">
      <w:pPr>
        <w:ind w:left="0" w:right="4308" w:firstLine="0"/>
        <w:rPr>
          <w:sz w:val="24"/>
        </w:rPr>
      </w:pPr>
      <w:r>
        <w:rPr>
          <w:sz w:val="24"/>
        </w:rPr>
        <w:t xml:space="preserve">Chapter </w:t>
      </w:r>
      <w:r w:rsidR="00D755A5">
        <w:rPr>
          <w:sz w:val="24"/>
        </w:rPr>
        <w:t>11</w:t>
      </w:r>
      <w:r>
        <w:rPr>
          <w:sz w:val="24"/>
        </w:rPr>
        <w:t xml:space="preserve">:  </w:t>
      </w:r>
      <w:r>
        <w:rPr>
          <w:sz w:val="24"/>
        </w:rPr>
        <w:tab/>
      </w:r>
      <w:r w:rsidR="00D755A5">
        <w:rPr>
          <w:sz w:val="24"/>
        </w:rPr>
        <w:t>Consolidation</w:t>
      </w:r>
    </w:p>
    <w:p w:rsidR="00452D58" w:rsidRDefault="00452D58">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8748F1" w:rsidRDefault="008748F1">
      <w:pPr>
        <w:spacing w:after="0" w:line="259" w:lineRule="auto"/>
        <w:ind w:left="34" w:right="0" w:firstLine="0"/>
      </w:pPr>
    </w:p>
    <w:p w:rsidR="00452D58" w:rsidRDefault="00C614A6">
      <w:pPr>
        <w:spacing w:after="0" w:line="259" w:lineRule="auto"/>
        <w:ind w:left="34" w:right="0" w:firstLine="0"/>
      </w:pPr>
      <w:r>
        <w:rPr>
          <w:sz w:val="20"/>
        </w:rPr>
        <w:t xml:space="preserve"> </w:t>
      </w:r>
    </w:p>
    <w:p w:rsidR="00452D58" w:rsidRDefault="00C614A6">
      <w:pPr>
        <w:spacing w:after="0" w:line="259" w:lineRule="auto"/>
        <w:ind w:left="34" w:right="0" w:firstLine="0"/>
      </w:pPr>
      <w:r>
        <w:rPr>
          <w:sz w:val="20"/>
        </w:rPr>
        <w:t xml:space="preserve"> </w:t>
      </w:r>
    </w:p>
    <w:p w:rsidR="00452D58" w:rsidRDefault="00C614A6">
      <w:pPr>
        <w:spacing w:after="269" w:line="259" w:lineRule="auto"/>
        <w:ind w:left="34" w:right="0" w:firstLine="0"/>
      </w:pPr>
      <w:r>
        <w:rPr>
          <w:sz w:val="20"/>
        </w:rPr>
        <w:t xml:space="preserve"> </w:t>
      </w:r>
    </w:p>
    <w:p w:rsidR="00452D58" w:rsidRDefault="00C614A6">
      <w:pPr>
        <w:spacing w:after="278" w:line="259" w:lineRule="auto"/>
        <w:ind w:left="0" w:right="120" w:firstLine="0"/>
        <w:jc w:val="center"/>
      </w:pPr>
      <w:r>
        <w:rPr>
          <w:b/>
          <w:sz w:val="24"/>
        </w:rPr>
        <w:t xml:space="preserve">References: </w:t>
      </w:r>
    </w:p>
    <w:p w:rsidR="00452D58" w:rsidRDefault="00C614A6">
      <w:pPr>
        <w:tabs>
          <w:tab w:val="center" w:pos="4502"/>
          <w:tab w:val="center" w:pos="7954"/>
          <w:tab w:val="center" w:pos="8674"/>
        </w:tabs>
        <w:spacing w:after="0" w:line="259" w:lineRule="auto"/>
        <w:ind w:left="0" w:right="0" w:firstLine="0"/>
      </w:pPr>
      <w:r>
        <w:rPr>
          <w:rFonts w:ascii="Calibri" w:eastAsia="Calibri" w:hAnsi="Calibri" w:cs="Calibri"/>
          <w:sz w:val="22"/>
        </w:rPr>
        <w:tab/>
      </w:r>
      <w:r>
        <w:rPr>
          <w:sz w:val="24"/>
        </w:rPr>
        <w:t xml:space="preserve">Soil Mechanics &amp; Foundations, M. Budhu, John Wiley &amp; Sons </w:t>
      </w:r>
      <w:r>
        <w:rPr>
          <w:sz w:val="24"/>
        </w:rPr>
        <w:tab/>
        <w:t xml:space="preserve"> </w:t>
      </w:r>
      <w:r>
        <w:rPr>
          <w:sz w:val="24"/>
        </w:rPr>
        <w:tab/>
        <w:t xml:space="preserve">              </w:t>
      </w:r>
    </w:p>
    <w:p w:rsidR="00452D58" w:rsidRDefault="00C614A6">
      <w:pPr>
        <w:spacing w:after="43" w:line="259" w:lineRule="auto"/>
        <w:ind w:left="609" w:right="0"/>
        <w:jc w:val="center"/>
      </w:pPr>
      <w:r>
        <w:rPr>
          <w:sz w:val="24"/>
        </w:rPr>
        <w:t xml:space="preserve">Principles of Geotechnical Engineering, B. M. Das, Thompson Publishing </w:t>
      </w:r>
    </w:p>
    <w:p w:rsidR="00452D58" w:rsidRDefault="00C614A6">
      <w:pPr>
        <w:ind w:left="764" w:right="661"/>
      </w:pPr>
      <w:r>
        <w:rPr>
          <w:sz w:val="24"/>
        </w:rPr>
        <w:t xml:space="preserve">Fundamentals of Engineering Geology, Bell, F.G., Oxford University Press       </w:t>
      </w:r>
    </w:p>
    <w:p w:rsidR="00452D58" w:rsidRDefault="00C614A6" w:rsidP="00C614A6">
      <w:pPr>
        <w:ind w:left="764" w:right="661"/>
      </w:pPr>
      <w:r>
        <w:rPr>
          <w:sz w:val="24"/>
        </w:rPr>
        <w:t xml:space="preserve">An Introduction to Geotechnical Engineering, Holtz &amp; Kovacs, Prentice Hall  </w:t>
      </w:r>
    </w:p>
    <w:p w:rsidR="00D755A5" w:rsidRPr="00D755A5" w:rsidRDefault="00D755A5" w:rsidP="00D755A5">
      <w:pPr>
        <w:pStyle w:val="Heading2"/>
        <w:tabs>
          <w:tab w:val="center" w:pos="1621"/>
        </w:tabs>
        <w:spacing w:line="240" w:lineRule="auto"/>
        <w:ind w:left="0" w:firstLine="0"/>
        <w:rPr>
          <w:color w:val="auto"/>
          <w:sz w:val="28"/>
          <w:szCs w:val="28"/>
        </w:rPr>
      </w:pPr>
      <w:r w:rsidRPr="00D755A5">
        <w:rPr>
          <w:color w:val="auto"/>
          <w:sz w:val="28"/>
          <w:szCs w:val="28"/>
        </w:rPr>
        <w:lastRenderedPageBreak/>
        <w:t>11. Consolidation</w:t>
      </w:r>
    </w:p>
    <w:p w:rsidR="00D755A5" w:rsidRDefault="00D755A5" w:rsidP="00D755A5">
      <w:pPr>
        <w:pStyle w:val="Heading2"/>
        <w:tabs>
          <w:tab w:val="center" w:pos="1621"/>
        </w:tabs>
        <w:spacing w:line="240" w:lineRule="auto"/>
        <w:ind w:left="0" w:firstLine="0"/>
        <w:rPr>
          <w:sz w:val="24"/>
          <w:szCs w:val="24"/>
        </w:rPr>
      </w:pPr>
      <w:r w:rsidRPr="00D755A5">
        <w:rPr>
          <w:sz w:val="24"/>
          <w:szCs w:val="24"/>
        </w:rPr>
        <w:t>11.1 Settlement</w:t>
      </w: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xml:space="preserve">Many engineering projects include placing loads onto the ground, which produce increase in the vertical effective stress. This increase in effective stress induces vertical stress in the soil, and thus cause ground surface to move down. This downward movement is called settlement. </w:t>
      </w:r>
    </w:p>
    <w:p w:rsidR="00D755A5" w:rsidRDefault="00D755A5" w:rsidP="00D755A5">
      <w:pPr>
        <w:pStyle w:val="Heading2"/>
        <w:tabs>
          <w:tab w:val="center" w:pos="2739"/>
        </w:tabs>
        <w:spacing w:line="240" w:lineRule="auto"/>
        <w:ind w:left="0" w:firstLine="0"/>
        <w:rPr>
          <w:b w:val="0"/>
          <w:color w:val="auto"/>
          <w:sz w:val="24"/>
          <w:szCs w:val="24"/>
        </w:rPr>
      </w:pP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Changes in vertical effective stress:</w:t>
      </w: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Stress change due to an external load (structural foundations, placement of a fill)</w:t>
      </w: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Stress change due to changes in GWT elevation</w:t>
      </w: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Settlement requirements often control the design of foundations</w:t>
      </w:r>
    </w:p>
    <w:p w:rsidR="00D755A5" w:rsidRP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Response of the ground to loading is of importance for all structures: cracks in dams, structures, road</w:t>
      </w:r>
    </w:p>
    <w:p w:rsidR="00D755A5" w:rsidRDefault="00D755A5" w:rsidP="00D755A5">
      <w:pPr>
        <w:pStyle w:val="Heading2"/>
        <w:tabs>
          <w:tab w:val="center" w:pos="2739"/>
        </w:tabs>
        <w:spacing w:line="240" w:lineRule="auto"/>
        <w:ind w:left="0" w:firstLine="0"/>
        <w:rPr>
          <w:b w:val="0"/>
          <w:color w:val="auto"/>
          <w:sz w:val="24"/>
          <w:szCs w:val="24"/>
        </w:rPr>
      </w:pPr>
      <w:r w:rsidRPr="00D755A5">
        <w:rPr>
          <w:b w:val="0"/>
          <w:color w:val="auto"/>
          <w:sz w:val="24"/>
          <w:szCs w:val="24"/>
        </w:rPr>
        <w:t>• Settlement must be within acceptable limits …..</w:t>
      </w:r>
    </w:p>
    <w:p w:rsidR="00D755A5" w:rsidRDefault="00D755A5" w:rsidP="00D755A5"/>
    <w:p w:rsidR="00D755A5" w:rsidRPr="00D755A5" w:rsidRDefault="00D755A5" w:rsidP="00D755A5">
      <w:pPr>
        <w:rPr>
          <w:color w:val="auto"/>
          <w:sz w:val="24"/>
          <w:szCs w:val="24"/>
        </w:rPr>
      </w:pPr>
      <w:r w:rsidRPr="00D755A5">
        <w:rPr>
          <w:color w:val="auto"/>
          <w:sz w:val="24"/>
          <w:szCs w:val="24"/>
        </w:rPr>
        <w:t>Compressibility of Soils</w:t>
      </w:r>
    </w:p>
    <w:p w:rsidR="00D755A5" w:rsidRPr="00D755A5" w:rsidRDefault="00D755A5" w:rsidP="00D755A5">
      <w:pPr>
        <w:rPr>
          <w:color w:val="auto"/>
          <w:sz w:val="24"/>
          <w:szCs w:val="24"/>
        </w:rPr>
      </w:pPr>
      <w:r w:rsidRPr="00D755A5">
        <w:rPr>
          <w:color w:val="auto"/>
          <w:sz w:val="24"/>
          <w:szCs w:val="24"/>
        </w:rPr>
        <w:t>When a soil is loaded it can compress as a result of</w:t>
      </w:r>
    </w:p>
    <w:p w:rsidR="00D755A5" w:rsidRPr="00D755A5" w:rsidRDefault="00D755A5" w:rsidP="000A4767">
      <w:pPr>
        <w:pStyle w:val="ListParagraph"/>
        <w:numPr>
          <w:ilvl w:val="0"/>
          <w:numId w:val="1"/>
        </w:numPr>
        <w:rPr>
          <w:color w:val="auto"/>
          <w:sz w:val="24"/>
          <w:szCs w:val="24"/>
        </w:rPr>
      </w:pPr>
      <w:r w:rsidRPr="00D755A5">
        <w:rPr>
          <w:color w:val="auto"/>
          <w:sz w:val="24"/>
          <w:szCs w:val="24"/>
        </w:rPr>
        <w:t>Deformation of the soil grains</w:t>
      </w:r>
    </w:p>
    <w:p w:rsidR="00D755A5" w:rsidRPr="00D755A5" w:rsidRDefault="00D755A5" w:rsidP="000A4767">
      <w:pPr>
        <w:pStyle w:val="ListParagraph"/>
        <w:numPr>
          <w:ilvl w:val="0"/>
          <w:numId w:val="1"/>
        </w:numPr>
        <w:rPr>
          <w:color w:val="auto"/>
          <w:sz w:val="24"/>
          <w:szCs w:val="24"/>
        </w:rPr>
      </w:pPr>
      <w:r w:rsidRPr="00D755A5">
        <w:rPr>
          <w:color w:val="auto"/>
          <w:sz w:val="24"/>
          <w:szCs w:val="24"/>
        </w:rPr>
        <w:t>Compression of the air and water in the void space</w:t>
      </w:r>
    </w:p>
    <w:p w:rsidR="00D755A5" w:rsidRPr="00D755A5" w:rsidRDefault="00D755A5" w:rsidP="000A4767">
      <w:pPr>
        <w:pStyle w:val="ListParagraph"/>
        <w:numPr>
          <w:ilvl w:val="0"/>
          <w:numId w:val="1"/>
        </w:numPr>
        <w:rPr>
          <w:color w:val="auto"/>
          <w:sz w:val="24"/>
          <w:szCs w:val="24"/>
        </w:rPr>
      </w:pPr>
      <w:r w:rsidRPr="00D755A5">
        <w:rPr>
          <w:color w:val="auto"/>
          <w:sz w:val="24"/>
          <w:szCs w:val="24"/>
        </w:rPr>
        <w:t>Time dependent movement of the water and air from the soils voids</w:t>
      </w:r>
    </w:p>
    <w:p w:rsidR="00D755A5" w:rsidRPr="00D755A5" w:rsidRDefault="00D755A5" w:rsidP="00D755A5">
      <w:pPr>
        <w:rPr>
          <w:color w:val="auto"/>
          <w:sz w:val="24"/>
          <w:szCs w:val="24"/>
        </w:rPr>
      </w:pPr>
      <w:r w:rsidRPr="00D755A5">
        <w:rPr>
          <w:color w:val="auto"/>
          <w:sz w:val="24"/>
          <w:szCs w:val="24"/>
        </w:rPr>
        <w:t>The soil grains are generally very rigid and compression is negligible. Generally we are evaluating soils below the water table and water in relatively incompressible. Therefore, the compressibility of the soil will be dependent on how quickly the water can be displaced from the void space.</w:t>
      </w:r>
    </w:p>
    <w:p w:rsidR="00D755A5" w:rsidRDefault="00D755A5" w:rsidP="00D755A5">
      <w:pPr>
        <w:rPr>
          <w:color w:val="auto"/>
          <w:sz w:val="24"/>
          <w:szCs w:val="24"/>
          <w:u w:val="single"/>
        </w:rPr>
      </w:pPr>
    </w:p>
    <w:p w:rsidR="00D755A5" w:rsidRPr="00D755A5" w:rsidRDefault="00D755A5" w:rsidP="00D755A5">
      <w:pPr>
        <w:rPr>
          <w:color w:val="auto"/>
          <w:sz w:val="24"/>
          <w:szCs w:val="24"/>
          <w:u w:val="single"/>
        </w:rPr>
      </w:pPr>
      <w:r w:rsidRPr="00D755A5">
        <w:rPr>
          <w:color w:val="auto"/>
          <w:sz w:val="24"/>
          <w:szCs w:val="24"/>
          <w:u w:val="single"/>
        </w:rPr>
        <w:t>Compression and Settlement of Granular Materials (Sand and Gravels)</w:t>
      </w:r>
    </w:p>
    <w:p w:rsidR="00D755A5" w:rsidRPr="00D755A5" w:rsidRDefault="00D755A5" w:rsidP="000A4767">
      <w:pPr>
        <w:pStyle w:val="ListParagraph"/>
        <w:numPr>
          <w:ilvl w:val="0"/>
          <w:numId w:val="2"/>
        </w:numPr>
        <w:rPr>
          <w:color w:val="auto"/>
          <w:sz w:val="24"/>
          <w:szCs w:val="24"/>
        </w:rPr>
      </w:pPr>
      <w:r w:rsidRPr="00D755A5">
        <w:rPr>
          <w:color w:val="auto"/>
          <w:sz w:val="24"/>
          <w:szCs w:val="24"/>
        </w:rPr>
        <w:t>Due to change in pore volume</w:t>
      </w:r>
    </w:p>
    <w:p w:rsidR="00D755A5" w:rsidRPr="00D755A5" w:rsidRDefault="00D755A5" w:rsidP="000A4767">
      <w:pPr>
        <w:pStyle w:val="ListParagraph"/>
        <w:numPr>
          <w:ilvl w:val="0"/>
          <w:numId w:val="2"/>
        </w:numPr>
        <w:rPr>
          <w:color w:val="auto"/>
          <w:sz w:val="24"/>
          <w:szCs w:val="24"/>
        </w:rPr>
      </w:pPr>
      <w:r w:rsidRPr="00D755A5">
        <w:rPr>
          <w:color w:val="auto"/>
          <w:sz w:val="24"/>
          <w:szCs w:val="24"/>
        </w:rPr>
        <w:t xml:space="preserve">Very high K: </w:t>
      </w:r>
    </w:p>
    <w:p w:rsidR="00D755A5" w:rsidRPr="00D755A5" w:rsidRDefault="00D755A5" w:rsidP="000A4767">
      <w:pPr>
        <w:pStyle w:val="ListParagraph"/>
        <w:numPr>
          <w:ilvl w:val="0"/>
          <w:numId w:val="2"/>
        </w:numPr>
        <w:rPr>
          <w:color w:val="auto"/>
          <w:sz w:val="24"/>
          <w:szCs w:val="24"/>
        </w:rPr>
      </w:pPr>
      <w:r w:rsidRPr="00D755A5">
        <w:rPr>
          <w:color w:val="auto"/>
          <w:sz w:val="24"/>
          <w:szCs w:val="24"/>
        </w:rPr>
        <w:t>No change in pore water pressure</w:t>
      </w:r>
    </w:p>
    <w:p w:rsidR="00D755A5" w:rsidRPr="00D755A5" w:rsidRDefault="00D755A5" w:rsidP="00D755A5">
      <w:pPr>
        <w:rPr>
          <w:color w:val="auto"/>
          <w:sz w:val="24"/>
          <w:szCs w:val="24"/>
          <w:u w:val="single"/>
        </w:rPr>
      </w:pPr>
      <w:r w:rsidRPr="00D755A5">
        <w:rPr>
          <w:color w:val="auto"/>
          <w:sz w:val="24"/>
          <w:szCs w:val="24"/>
          <w:u w:val="single"/>
        </w:rPr>
        <w:t>Compression and Settlement of Clay Soils (Consolidation)</w:t>
      </w:r>
    </w:p>
    <w:p w:rsidR="00D755A5" w:rsidRPr="00D755A5" w:rsidRDefault="00D755A5" w:rsidP="000A4767">
      <w:pPr>
        <w:pStyle w:val="ListParagraph"/>
        <w:numPr>
          <w:ilvl w:val="0"/>
          <w:numId w:val="2"/>
        </w:numPr>
        <w:rPr>
          <w:color w:val="auto"/>
          <w:sz w:val="24"/>
          <w:szCs w:val="24"/>
        </w:rPr>
      </w:pPr>
      <w:r w:rsidRPr="00D755A5">
        <w:rPr>
          <w:color w:val="auto"/>
          <w:sz w:val="24"/>
          <w:szCs w:val="24"/>
        </w:rPr>
        <w:t>Due to change in pore volume</w:t>
      </w:r>
    </w:p>
    <w:p w:rsidR="00D755A5" w:rsidRPr="00D755A5" w:rsidRDefault="00D755A5" w:rsidP="000A4767">
      <w:pPr>
        <w:pStyle w:val="ListParagraph"/>
        <w:numPr>
          <w:ilvl w:val="0"/>
          <w:numId w:val="2"/>
        </w:numPr>
        <w:rPr>
          <w:color w:val="auto"/>
          <w:sz w:val="24"/>
          <w:szCs w:val="24"/>
        </w:rPr>
      </w:pPr>
      <w:r w:rsidRPr="00D755A5">
        <w:rPr>
          <w:color w:val="auto"/>
          <w:sz w:val="24"/>
          <w:szCs w:val="24"/>
        </w:rPr>
        <w:t>Very low K: water takes a long time to squeeze from clay</w:t>
      </w:r>
    </w:p>
    <w:p w:rsidR="00D755A5" w:rsidRPr="00D755A5" w:rsidRDefault="00D755A5" w:rsidP="000A4767">
      <w:pPr>
        <w:pStyle w:val="ListParagraph"/>
        <w:numPr>
          <w:ilvl w:val="0"/>
          <w:numId w:val="2"/>
        </w:numPr>
        <w:rPr>
          <w:color w:val="auto"/>
          <w:sz w:val="24"/>
          <w:szCs w:val="24"/>
        </w:rPr>
      </w:pPr>
      <w:r w:rsidRPr="00D755A5">
        <w:rPr>
          <w:color w:val="auto"/>
          <w:sz w:val="24"/>
          <w:szCs w:val="24"/>
        </w:rPr>
        <w:t xml:space="preserve">This time dependent compression of clay is referred to as consolidation. </w:t>
      </w:r>
    </w:p>
    <w:p w:rsidR="00D755A5" w:rsidRPr="00D755A5" w:rsidRDefault="00D755A5" w:rsidP="00D755A5">
      <w:pPr>
        <w:rPr>
          <w:color w:val="auto"/>
          <w:sz w:val="24"/>
          <w:szCs w:val="24"/>
          <w:u w:val="single"/>
        </w:rPr>
      </w:pPr>
      <w:r w:rsidRPr="00D755A5">
        <w:rPr>
          <w:color w:val="auto"/>
          <w:sz w:val="24"/>
          <w:szCs w:val="24"/>
          <w:u w:val="single"/>
        </w:rPr>
        <w:t>Types of Settlement:</w:t>
      </w:r>
    </w:p>
    <w:p w:rsidR="00D755A5" w:rsidRPr="00D755A5" w:rsidRDefault="00D755A5" w:rsidP="000A4767">
      <w:pPr>
        <w:pStyle w:val="ListParagraph"/>
        <w:numPr>
          <w:ilvl w:val="0"/>
          <w:numId w:val="2"/>
        </w:numPr>
        <w:rPr>
          <w:color w:val="auto"/>
          <w:sz w:val="24"/>
          <w:szCs w:val="24"/>
        </w:rPr>
      </w:pPr>
      <w:r w:rsidRPr="00D755A5">
        <w:rPr>
          <w:color w:val="auto"/>
          <w:sz w:val="24"/>
          <w:szCs w:val="24"/>
        </w:rPr>
        <w:t>Distortion Settlement (Immediate)</w:t>
      </w:r>
    </w:p>
    <w:p w:rsidR="00D755A5" w:rsidRPr="00D755A5" w:rsidRDefault="00D755A5" w:rsidP="000A4767">
      <w:pPr>
        <w:pStyle w:val="ListParagraph"/>
        <w:numPr>
          <w:ilvl w:val="0"/>
          <w:numId w:val="2"/>
        </w:numPr>
        <w:rPr>
          <w:color w:val="auto"/>
          <w:sz w:val="24"/>
          <w:szCs w:val="24"/>
        </w:rPr>
      </w:pPr>
      <w:r w:rsidRPr="00D755A5">
        <w:rPr>
          <w:color w:val="auto"/>
          <w:sz w:val="24"/>
          <w:szCs w:val="24"/>
        </w:rPr>
        <w:t>Consolidation (Time Dependent)</w:t>
      </w:r>
    </w:p>
    <w:p w:rsidR="00D755A5" w:rsidRDefault="00D755A5" w:rsidP="000A4767">
      <w:pPr>
        <w:pStyle w:val="ListParagraph"/>
        <w:numPr>
          <w:ilvl w:val="0"/>
          <w:numId w:val="2"/>
        </w:numPr>
        <w:rPr>
          <w:color w:val="auto"/>
          <w:sz w:val="24"/>
          <w:szCs w:val="24"/>
        </w:rPr>
      </w:pPr>
      <w:r w:rsidRPr="00D755A5">
        <w:rPr>
          <w:color w:val="auto"/>
          <w:sz w:val="24"/>
          <w:szCs w:val="24"/>
        </w:rPr>
        <w:t>Secondary Compression</w:t>
      </w:r>
    </w:p>
    <w:p w:rsidR="00D755A5" w:rsidRDefault="00D755A5" w:rsidP="00D755A5">
      <w:pPr>
        <w:ind w:left="403" w:firstLine="0"/>
        <w:rPr>
          <w:color w:val="auto"/>
          <w:sz w:val="24"/>
          <w:szCs w:val="24"/>
        </w:rPr>
      </w:pPr>
      <w:r>
        <w:rPr>
          <w:noProof/>
        </w:rPr>
        <w:drawing>
          <wp:inline distT="0" distB="0" distL="0" distR="0" wp14:anchorId="06C97834" wp14:editId="7A152007">
            <wp:extent cx="3474000" cy="151560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4000" cy="1515600"/>
                    </a:xfrm>
                    <a:prstGeom prst="rect">
                      <a:avLst/>
                    </a:prstGeom>
                    <a:noFill/>
                    <a:ln>
                      <a:noFill/>
                    </a:ln>
                  </pic:spPr>
                </pic:pic>
              </a:graphicData>
            </a:graphic>
          </wp:inline>
        </w:drawing>
      </w:r>
    </w:p>
    <w:p w:rsidR="00D755A5" w:rsidRPr="00D755A5" w:rsidRDefault="001A78EC" w:rsidP="00D755A5">
      <w:pPr>
        <w:ind w:left="403" w:firstLine="0"/>
        <w:rPr>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S</m:t>
              </m:r>
            </m:e>
            <m:sub>
              <m:r>
                <w:rPr>
                  <w:rFonts w:ascii="Cambria Math" w:hAnsi="Cambria Math"/>
                  <w:color w:val="auto"/>
                  <w:sz w:val="24"/>
                  <w:szCs w:val="24"/>
                </w:rPr>
                <m:t>t</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S</m:t>
              </m:r>
            </m:e>
            <m:sub>
              <m:r>
                <w:rPr>
                  <w:rFonts w:ascii="Cambria Math" w:hAnsi="Cambria Math"/>
                  <w:color w:val="auto"/>
                  <w:sz w:val="24"/>
                  <w:szCs w:val="24"/>
                </w:rPr>
                <m:t>i</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S</m:t>
              </m:r>
            </m:e>
            <m:sub>
              <m:r>
                <w:rPr>
                  <w:rFonts w:ascii="Cambria Math" w:hAnsi="Cambria Math"/>
                  <w:color w:val="auto"/>
                  <w:sz w:val="24"/>
                  <w:szCs w:val="24"/>
                </w:rPr>
                <m:t>c</m:t>
              </m:r>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S</m:t>
              </m:r>
            </m:e>
            <m:sub>
              <m:r>
                <w:rPr>
                  <w:rFonts w:ascii="Cambria Math" w:hAnsi="Cambria Math"/>
                  <w:color w:val="auto"/>
                  <w:sz w:val="24"/>
                  <w:szCs w:val="24"/>
                </w:rPr>
                <m:t>s</m:t>
              </m:r>
            </m:sub>
          </m:sSub>
        </m:oMath>
      </m:oMathPara>
    </w:p>
    <w:p w:rsidR="00D755A5" w:rsidRPr="00D755A5" w:rsidRDefault="00D755A5" w:rsidP="00D755A5">
      <w:pPr>
        <w:ind w:left="403" w:firstLine="0"/>
        <w:rPr>
          <w:color w:val="auto"/>
          <w:sz w:val="24"/>
          <w:szCs w:val="24"/>
        </w:rPr>
      </w:pPr>
      <w:r w:rsidRPr="00D755A5">
        <w:rPr>
          <w:color w:val="auto"/>
          <w:sz w:val="24"/>
          <w:szCs w:val="24"/>
        </w:rPr>
        <w:t xml:space="preserve">where </w:t>
      </w:r>
      <w:r>
        <w:rPr>
          <w:color w:val="auto"/>
          <w:sz w:val="24"/>
          <w:szCs w:val="24"/>
        </w:rPr>
        <w:t xml:space="preserve"> S</w:t>
      </w:r>
      <w:r>
        <w:rPr>
          <w:color w:val="auto"/>
          <w:sz w:val="24"/>
          <w:szCs w:val="24"/>
          <w:vertAlign w:val="subscript"/>
        </w:rPr>
        <w:t>t</w:t>
      </w:r>
      <w:r w:rsidRPr="00D755A5">
        <w:rPr>
          <w:color w:val="auto"/>
          <w:sz w:val="24"/>
          <w:szCs w:val="24"/>
        </w:rPr>
        <w:t xml:space="preserve"> is the total settlement</w:t>
      </w:r>
    </w:p>
    <w:p w:rsidR="00D755A5" w:rsidRPr="00D755A5" w:rsidRDefault="00D755A5" w:rsidP="00D755A5">
      <w:pPr>
        <w:ind w:left="446" w:firstLine="677"/>
        <w:rPr>
          <w:color w:val="auto"/>
          <w:sz w:val="24"/>
          <w:szCs w:val="24"/>
        </w:rPr>
      </w:pPr>
      <w:r>
        <w:rPr>
          <w:color w:val="auto"/>
          <w:sz w:val="24"/>
          <w:szCs w:val="24"/>
        </w:rPr>
        <w:t>S</w:t>
      </w:r>
      <w:r>
        <w:rPr>
          <w:color w:val="auto"/>
          <w:sz w:val="24"/>
          <w:szCs w:val="24"/>
          <w:vertAlign w:val="subscript"/>
        </w:rPr>
        <w:t>i</w:t>
      </w:r>
      <w:r w:rsidRPr="00D755A5">
        <w:rPr>
          <w:color w:val="auto"/>
          <w:sz w:val="24"/>
          <w:szCs w:val="24"/>
        </w:rPr>
        <w:t xml:space="preserve"> is the immediate settlement</w:t>
      </w:r>
    </w:p>
    <w:p w:rsidR="00D755A5" w:rsidRPr="00D755A5" w:rsidRDefault="00D755A5" w:rsidP="00D755A5">
      <w:pPr>
        <w:ind w:left="806" w:firstLine="317"/>
        <w:rPr>
          <w:color w:val="auto"/>
          <w:sz w:val="24"/>
          <w:szCs w:val="24"/>
        </w:rPr>
      </w:pPr>
      <w:r>
        <w:rPr>
          <w:color w:val="auto"/>
          <w:sz w:val="24"/>
          <w:szCs w:val="24"/>
        </w:rPr>
        <w:t>S</w:t>
      </w:r>
      <w:r>
        <w:rPr>
          <w:color w:val="auto"/>
          <w:sz w:val="24"/>
          <w:szCs w:val="24"/>
          <w:vertAlign w:val="subscript"/>
        </w:rPr>
        <w:t>c</w:t>
      </w:r>
      <w:r w:rsidRPr="00D755A5">
        <w:rPr>
          <w:color w:val="auto"/>
          <w:sz w:val="24"/>
          <w:szCs w:val="24"/>
        </w:rPr>
        <w:t xml:space="preserve"> is the consolidation settlement (clay soils)</w:t>
      </w:r>
    </w:p>
    <w:p w:rsidR="00D755A5" w:rsidRDefault="00D755A5" w:rsidP="00D755A5">
      <w:pPr>
        <w:ind w:left="806" w:firstLine="317"/>
        <w:rPr>
          <w:color w:val="auto"/>
          <w:sz w:val="24"/>
          <w:szCs w:val="24"/>
        </w:rPr>
      </w:pPr>
      <w:r>
        <w:rPr>
          <w:color w:val="auto"/>
          <w:sz w:val="24"/>
          <w:szCs w:val="24"/>
        </w:rPr>
        <w:t>S</w:t>
      </w:r>
      <w:r>
        <w:rPr>
          <w:color w:val="auto"/>
          <w:sz w:val="24"/>
          <w:szCs w:val="24"/>
          <w:vertAlign w:val="subscript"/>
        </w:rPr>
        <w:t>s</w:t>
      </w:r>
      <w:r w:rsidRPr="00D755A5">
        <w:rPr>
          <w:color w:val="auto"/>
          <w:sz w:val="24"/>
          <w:szCs w:val="24"/>
        </w:rPr>
        <w:t xml:space="preserve"> is referred to as the secondary compression (creep)</w:t>
      </w:r>
    </w:p>
    <w:p w:rsidR="00D755A5" w:rsidRDefault="00D755A5" w:rsidP="00D755A5">
      <w:pPr>
        <w:ind w:left="806" w:firstLine="317"/>
        <w:rPr>
          <w:color w:val="auto"/>
          <w:sz w:val="24"/>
          <w:szCs w:val="24"/>
        </w:rPr>
      </w:pPr>
    </w:p>
    <w:p w:rsidR="00D755A5" w:rsidRPr="00D755A5" w:rsidRDefault="00D755A5" w:rsidP="00D755A5">
      <w:pPr>
        <w:ind w:left="0" w:firstLine="317"/>
        <w:rPr>
          <w:color w:val="auto"/>
          <w:sz w:val="24"/>
          <w:szCs w:val="24"/>
          <w:u w:val="single"/>
        </w:rPr>
      </w:pPr>
      <w:r w:rsidRPr="00D755A5">
        <w:rPr>
          <w:color w:val="auto"/>
          <w:sz w:val="24"/>
          <w:szCs w:val="24"/>
          <w:u w:val="single"/>
        </w:rPr>
        <w:t>Prediction of Settlement:</w:t>
      </w:r>
    </w:p>
    <w:p w:rsidR="00D755A5" w:rsidRPr="00D755A5" w:rsidRDefault="00D755A5" w:rsidP="000A4767">
      <w:pPr>
        <w:pStyle w:val="ListParagraph"/>
        <w:numPr>
          <w:ilvl w:val="0"/>
          <w:numId w:val="2"/>
        </w:numPr>
        <w:rPr>
          <w:color w:val="auto"/>
          <w:sz w:val="24"/>
          <w:szCs w:val="24"/>
        </w:rPr>
      </w:pPr>
      <w:r w:rsidRPr="00D755A5">
        <w:rPr>
          <w:color w:val="auto"/>
          <w:sz w:val="24"/>
          <w:szCs w:val="24"/>
        </w:rPr>
        <w:t>Displacement of soil mass due to applied loads:</w:t>
      </w:r>
    </w:p>
    <w:p w:rsidR="00D755A5" w:rsidRPr="00D755A5" w:rsidRDefault="00D755A5" w:rsidP="000A4767">
      <w:pPr>
        <w:pStyle w:val="ListParagraph"/>
        <w:numPr>
          <w:ilvl w:val="0"/>
          <w:numId w:val="2"/>
        </w:numPr>
        <w:rPr>
          <w:color w:val="auto"/>
          <w:sz w:val="24"/>
          <w:szCs w:val="24"/>
        </w:rPr>
      </w:pPr>
      <w:r w:rsidRPr="00D755A5">
        <w:rPr>
          <w:color w:val="auto"/>
          <w:sz w:val="24"/>
          <w:szCs w:val="24"/>
        </w:rPr>
        <w:t>Approached to predict deformation (settlement) caused by loads:</w:t>
      </w:r>
    </w:p>
    <w:p w:rsidR="00D755A5" w:rsidRPr="00D755A5" w:rsidRDefault="00D755A5" w:rsidP="000A4767">
      <w:pPr>
        <w:pStyle w:val="ListParagraph"/>
        <w:numPr>
          <w:ilvl w:val="0"/>
          <w:numId w:val="2"/>
        </w:numPr>
        <w:rPr>
          <w:color w:val="auto"/>
          <w:sz w:val="24"/>
          <w:szCs w:val="24"/>
        </w:rPr>
      </w:pPr>
      <w:r w:rsidRPr="00D755A5">
        <w:rPr>
          <w:color w:val="auto"/>
          <w:sz w:val="24"/>
          <w:szCs w:val="24"/>
        </w:rPr>
        <w:t>Elasticity theory</w:t>
      </w:r>
    </w:p>
    <w:p w:rsidR="00D755A5" w:rsidRPr="00D755A5" w:rsidRDefault="00D755A5" w:rsidP="000A4767">
      <w:pPr>
        <w:pStyle w:val="ListParagraph"/>
        <w:numPr>
          <w:ilvl w:val="0"/>
          <w:numId w:val="2"/>
        </w:numPr>
        <w:rPr>
          <w:color w:val="auto"/>
          <w:sz w:val="24"/>
          <w:szCs w:val="24"/>
        </w:rPr>
      </w:pPr>
      <w:r w:rsidRPr="00D755A5">
        <w:rPr>
          <w:color w:val="auto"/>
          <w:sz w:val="24"/>
          <w:szCs w:val="24"/>
        </w:rPr>
        <w:t>Spring model</w:t>
      </w:r>
    </w:p>
    <w:p w:rsidR="00D755A5" w:rsidRPr="00D755A5" w:rsidRDefault="00D755A5" w:rsidP="000A4767">
      <w:pPr>
        <w:pStyle w:val="ListParagraph"/>
        <w:numPr>
          <w:ilvl w:val="0"/>
          <w:numId w:val="2"/>
        </w:numPr>
        <w:rPr>
          <w:color w:val="auto"/>
          <w:sz w:val="24"/>
          <w:szCs w:val="24"/>
        </w:rPr>
      </w:pPr>
      <w:r w:rsidRPr="00D755A5">
        <w:rPr>
          <w:color w:val="auto"/>
          <w:sz w:val="24"/>
          <w:szCs w:val="24"/>
        </w:rPr>
        <w:t>1-D consolidation (oedometer) test</w:t>
      </w:r>
    </w:p>
    <w:p w:rsidR="00D755A5" w:rsidRDefault="00D755A5" w:rsidP="008748F1">
      <w:pPr>
        <w:pStyle w:val="Heading2"/>
        <w:tabs>
          <w:tab w:val="center" w:pos="2739"/>
        </w:tabs>
        <w:spacing w:line="240" w:lineRule="auto"/>
        <w:ind w:left="0" w:firstLine="0"/>
        <w:rPr>
          <w:sz w:val="24"/>
          <w:szCs w:val="24"/>
        </w:rPr>
      </w:pPr>
    </w:p>
    <w:p w:rsidR="008748F1" w:rsidRPr="00C614A6" w:rsidRDefault="00D755A5" w:rsidP="008748F1">
      <w:pPr>
        <w:pStyle w:val="Heading2"/>
        <w:tabs>
          <w:tab w:val="center" w:pos="2739"/>
        </w:tabs>
        <w:spacing w:line="240" w:lineRule="auto"/>
        <w:ind w:left="0" w:firstLine="0"/>
        <w:rPr>
          <w:sz w:val="24"/>
          <w:szCs w:val="24"/>
        </w:rPr>
      </w:pPr>
      <w:r w:rsidRPr="00D755A5">
        <w:rPr>
          <w:sz w:val="24"/>
          <w:szCs w:val="24"/>
        </w:rPr>
        <w:t>11.2</w:t>
      </w:r>
      <w:r>
        <w:rPr>
          <w:sz w:val="24"/>
          <w:szCs w:val="24"/>
        </w:rPr>
        <w:t xml:space="preserve">   </w:t>
      </w:r>
      <w:r w:rsidRPr="00D755A5">
        <w:rPr>
          <w:sz w:val="24"/>
          <w:szCs w:val="24"/>
        </w:rPr>
        <w:t xml:space="preserve"> Immediate settlement:</w:t>
      </w:r>
      <w:r w:rsidR="008748F1" w:rsidRPr="00C614A6">
        <w:rPr>
          <w:sz w:val="24"/>
          <w:szCs w:val="24"/>
        </w:rPr>
        <w:t xml:space="preserve"> </w:t>
      </w:r>
    </w:p>
    <w:p w:rsidR="004C2B94" w:rsidRDefault="00D755A5" w:rsidP="004C2B94">
      <w:pPr>
        <w:rPr>
          <w:sz w:val="24"/>
          <w:szCs w:val="24"/>
        </w:rPr>
      </w:pPr>
      <w:r w:rsidRPr="00D755A5">
        <w:rPr>
          <w:sz w:val="24"/>
          <w:szCs w:val="24"/>
        </w:rPr>
        <w:t>Depends on elastic modulus, Poisson’s ratio and area of the loading.</w:t>
      </w:r>
    </w:p>
    <w:p w:rsidR="00D755A5" w:rsidRPr="00D755A5" w:rsidRDefault="001A78EC" w:rsidP="004C2B94">
      <w:pPr>
        <w:rPr>
          <w:sz w:val="24"/>
          <w:szCs w:val="24"/>
        </w:rPr>
      </w:pPr>
      <m:oMathPara>
        <m:oMath>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i</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qB</m:t>
              </m:r>
            </m:num>
            <m:den>
              <m:r>
                <w:rPr>
                  <w:rFonts w:ascii="Cambria Math" w:hAnsi="Cambria Math"/>
                  <w:sz w:val="24"/>
                  <w:szCs w:val="24"/>
                </w:rPr>
                <m:t>E</m:t>
              </m:r>
            </m:den>
          </m:f>
          <m:sSub>
            <m:sSubPr>
              <m:ctrlPr>
                <w:rPr>
                  <w:rFonts w:ascii="Cambria Math" w:hAnsi="Cambria Math"/>
                  <w:i/>
                  <w:sz w:val="24"/>
                  <w:szCs w:val="24"/>
                </w:rPr>
              </m:ctrlPr>
            </m:sSubPr>
            <m:e>
              <m:r>
                <w:rPr>
                  <w:rFonts w:ascii="Cambria Math" w:hAnsi="Cambria Math"/>
                  <w:sz w:val="24"/>
                  <w:szCs w:val="24"/>
                </w:rPr>
                <m:t>I</m:t>
              </m:r>
            </m:e>
            <m:sub>
              <m:r>
                <w:rPr>
                  <w:rFonts w:ascii="Cambria Math" w:hAnsi="Cambria Math"/>
                  <w:sz w:val="24"/>
                  <w:szCs w:val="24"/>
                </w:rPr>
                <m:t>s</m:t>
              </m:r>
            </m:sub>
          </m:sSub>
        </m:oMath>
      </m:oMathPara>
    </w:p>
    <w:p w:rsidR="00D755A5" w:rsidRPr="00D755A5" w:rsidRDefault="00D755A5" w:rsidP="00D755A5">
      <w:pPr>
        <w:rPr>
          <w:sz w:val="24"/>
          <w:szCs w:val="24"/>
        </w:rPr>
      </w:pPr>
      <w:r w:rsidRPr="00D755A5">
        <w:rPr>
          <w:sz w:val="24"/>
          <w:szCs w:val="24"/>
        </w:rPr>
        <w:t>which B is the width or diameter of structure, q is pressure, E is elastic modulus, and Is is the shape factor defined in the following table:</w:t>
      </w:r>
    </w:p>
    <w:p w:rsidR="00D755A5" w:rsidRDefault="000822CF" w:rsidP="000822CF">
      <w:pPr>
        <w:jc w:val="center"/>
      </w:pPr>
      <w:r>
        <w:rPr>
          <w:noProof/>
        </w:rPr>
        <w:drawing>
          <wp:inline distT="0" distB="0" distL="0" distR="0">
            <wp:extent cx="2838450" cy="11715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450" cy="1171575"/>
                    </a:xfrm>
                    <a:prstGeom prst="rect">
                      <a:avLst/>
                    </a:prstGeom>
                    <a:noFill/>
                    <a:ln>
                      <a:noFill/>
                    </a:ln>
                  </pic:spPr>
                </pic:pic>
              </a:graphicData>
            </a:graphic>
          </wp:inline>
        </w:drawing>
      </w:r>
    </w:p>
    <w:p w:rsidR="000822CF" w:rsidRPr="000822CF" w:rsidRDefault="000822CF" w:rsidP="000822CF">
      <w:pPr>
        <w:rPr>
          <w:sz w:val="24"/>
          <w:szCs w:val="24"/>
        </w:rPr>
      </w:pPr>
      <w:r w:rsidRPr="000822CF">
        <w:rPr>
          <w:sz w:val="24"/>
          <w:szCs w:val="24"/>
        </w:rPr>
        <w:t>Example 11.1:</w:t>
      </w:r>
    </w:p>
    <w:p w:rsidR="000822CF" w:rsidRPr="000822CF" w:rsidRDefault="000822CF" w:rsidP="000822CF">
      <w:pPr>
        <w:rPr>
          <w:sz w:val="24"/>
          <w:szCs w:val="24"/>
        </w:rPr>
      </w:pPr>
      <w:r w:rsidRPr="000822CF">
        <w:rPr>
          <w:sz w:val="24"/>
          <w:szCs w:val="24"/>
        </w:rPr>
        <w:t xml:space="preserve">The design column (1m*2m) loads for a new building will be about 900 kN. </w:t>
      </w:r>
    </w:p>
    <w:p w:rsidR="000822CF" w:rsidRDefault="000822CF" w:rsidP="000822CF">
      <w:pPr>
        <w:rPr>
          <w:sz w:val="24"/>
          <w:szCs w:val="24"/>
        </w:rPr>
      </w:pPr>
      <w:r w:rsidRPr="000822CF">
        <w:rPr>
          <w:sz w:val="24"/>
          <w:szCs w:val="24"/>
        </w:rPr>
        <w:t>The soil consists of alluvial sand with unit weight of 20 kN/m</w:t>
      </w:r>
      <w:r w:rsidRPr="000822CF">
        <w:rPr>
          <w:sz w:val="24"/>
          <w:szCs w:val="24"/>
          <w:vertAlign w:val="superscript"/>
        </w:rPr>
        <w:t>3</w:t>
      </w:r>
      <w:r w:rsidRPr="000822CF">
        <w:rPr>
          <w:sz w:val="24"/>
          <w:szCs w:val="24"/>
        </w:rPr>
        <w:t xml:space="preserve">, elastic modulus of 68000 kPa, </w:t>
      </w:r>
      <w:r>
        <w:rPr>
          <w:sz w:val="24"/>
          <w:szCs w:val="24"/>
        </w:rPr>
        <w:t>and GWT is at a depth of 70m. Determine settlement for this foundation.</w:t>
      </w:r>
    </w:p>
    <w:p w:rsidR="000822CF" w:rsidRDefault="000822CF" w:rsidP="000822CF">
      <w:pPr>
        <w:rPr>
          <w:sz w:val="24"/>
          <w:szCs w:val="24"/>
        </w:rPr>
      </w:pPr>
    </w:p>
    <w:p w:rsidR="00452D58" w:rsidRPr="00C614A6" w:rsidRDefault="000822CF" w:rsidP="008748F1">
      <w:pPr>
        <w:pStyle w:val="Heading2"/>
        <w:tabs>
          <w:tab w:val="center" w:pos="2117"/>
        </w:tabs>
        <w:ind w:left="0" w:firstLine="0"/>
        <w:rPr>
          <w:sz w:val="24"/>
          <w:szCs w:val="24"/>
        </w:rPr>
      </w:pPr>
      <w:r>
        <w:rPr>
          <w:sz w:val="24"/>
          <w:szCs w:val="24"/>
        </w:rPr>
        <w:t>11</w:t>
      </w:r>
      <w:r w:rsidR="00F915F2">
        <w:rPr>
          <w:sz w:val="24"/>
          <w:szCs w:val="24"/>
        </w:rPr>
        <w:t>.</w:t>
      </w:r>
      <w:r>
        <w:rPr>
          <w:sz w:val="24"/>
          <w:szCs w:val="24"/>
        </w:rPr>
        <w:t>3</w:t>
      </w:r>
      <w:r w:rsidR="00C614A6" w:rsidRPr="00C614A6">
        <w:rPr>
          <w:sz w:val="24"/>
          <w:szCs w:val="24"/>
        </w:rPr>
        <w:t xml:space="preserve">. </w:t>
      </w:r>
      <w:r w:rsidR="00C614A6" w:rsidRPr="00C614A6">
        <w:rPr>
          <w:sz w:val="24"/>
          <w:szCs w:val="24"/>
        </w:rPr>
        <w:tab/>
      </w:r>
      <w:r>
        <w:rPr>
          <w:sz w:val="24"/>
          <w:szCs w:val="24"/>
        </w:rPr>
        <w:t>Consolidation</w:t>
      </w:r>
      <w:r w:rsidR="00C614A6" w:rsidRPr="00C614A6">
        <w:rPr>
          <w:b w:val="0"/>
          <w:sz w:val="24"/>
          <w:szCs w:val="24"/>
        </w:rPr>
        <w:t xml:space="preserve"> </w:t>
      </w:r>
    </w:p>
    <w:p w:rsidR="000822CF" w:rsidRPr="000822CF" w:rsidRDefault="000822CF" w:rsidP="000822CF">
      <w:pPr>
        <w:spacing w:after="0" w:line="259" w:lineRule="auto"/>
        <w:ind w:right="0"/>
        <w:rPr>
          <w:color w:val="auto"/>
          <w:sz w:val="24"/>
          <w:szCs w:val="24"/>
        </w:rPr>
      </w:pPr>
      <w:r w:rsidRPr="000822CF">
        <w:rPr>
          <w:color w:val="auto"/>
          <w:sz w:val="24"/>
          <w:szCs w:val="24"/>
        </w:rPr>
        <w:t xml:space="preserve">Consolidation is a time dependent process. Initially when a load is applied to a clay layer, the soil (grain) structure of the clay layer will want to compress; however, it cannot compress until the water contained in the void space is forced out of the void space. </w:t>
      </w:r>
    </w:p>
    <w:p w:rsidR="000822CF" w:rsidRPr="000822CF" w:rsidRDefault="000822CF" w:rsidP="000822CF">
      <w:pPr>
        <w:spacing w:after="0" w:line="259" w:lineRule="auto"/>
        <w:ind w:right="0"/>
        <w:rPr>
          <w:color w:val="auto"/>
          <w:sz w:val="24"/>
          <w:szCs w:val="24"/>
        </w:rPr>
      </w:pPr>
      <w:r w:rsidRPr="000822CF">
        <w:rPr>
          <w:color w:val="auto"/>
          <w:sz w:val="24"/>
          <w:szCs w:val="24"/>
        </w:rPr>
        <w:t>The flow of the water is a function of the soil permeability. Therefore the initial increase in total stress is taken by the water in the voids. As excess pore water pressure dissipates with time and the clay layer is compressed (consolidation), the effective stress increases and ultimately the change in the effective stress will equal to the applied load and the excess pore water pressure will approach zero. For a low permeability clay layer, the total consolidation settlement may take several years to reach equilibrium conditions.</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Consolidation is the process of settlement (or compression) of soils due to the expulsion of pore water from the voids.</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The void space becomes smaller during consolidation (i.e. void ratio decreases)</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lastRenderedPageBreak/>
        <w:t>Similar result during compaction, but fundamental differences between the two processes.</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 xml:space="preserve">Consolidation is </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A Time dependent process</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Associated with increasing effective stresses (permanent)</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Caused by outflow of pore water (from the control volume)</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We will only consider (fully) saturated soils (note soils are not fully saturated during compaction)</w:t>
      </w:r>
    </w:p>
    <w:p w:rsidR="000822CF" w:rsidRPr="000822CF" w:rsidRDefault="000822CF" w:rsidP="000822CF">
      <w:pPr>
        <w:spacing w:after="0" w:line="259" w:lineRule="auto"/>
        <w:ind w:right="0"/>
        <w:rPr>
          <w:b/>
          <w:color w:val="auto"/>
          <w:sz w:val="24"/>
          <w:szCs w:val="24"/>
        </w:rPr>
      </w:pPr>
      <w:r w:rsidRPr="000822CF">
        <w:rPr>
          <w:b/>
          <w:color w:val="auto"/>
          <w:sz w:val="24"/>
          <w:szCs w:val="24"/>
        </w:rPr>
        <w:t>Consolidation process:</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When a load is applied to a saturated soil</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The load carried by the soil skeleton can change ONLY if the soil skeleton undergoes deformation</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The pore water pressure (PWP) increases instantaneously to support the extra load</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Generate Excess PWP</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With time, the excess PWP dissipates (i.e. water flows out) and the PWP will return to its original value after a “long” time</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As the PWP dissipates, the effective stress on the soil increases, (soil skeleton undergoes deformation) and the soil “consolidates”.</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PWP dissipation is time dependent, therefore consolidation is time dependent</w:t>
      </w:r>
    </w:p>
    <w:p w:rsidR="000822CF" w:rsidRPr="000822CF" w:rsidRDefault="000822CF" w:rsidP="000A4767">
      <w:pPr>
        <w:pStyle w:val="ListParagraph"/>
        <w:numPr>
          <w:ilvl w:val="2"/>
          <w:numId w:val="2"/>
        </w:numPr>
        <w:spacing w:after="0" w:line="259" w:lineRule="auto"/>
        <w:ind w:right="0"/>
        <w:rPr>
          <w:color w:val="auto"/>
          <w:sz w:val="24"/>
          <w:szCs w:val="24"/>
        </w:rPr>
      </w:pPr>
      <w:r w:rsidRPr="000822CF">
        <w:rPr>
          <w:color w:val="auto"/>
          <w:sz w:val="24"/>
          <w:szCs w:val="24"/>
        </w:rPr>
        <w:t>Percentage Consolidation (or degree of consolidation) refers to current state with reference to the final state</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Either in terms of effective stress increment in the soil, or in terms of the dissipated excess PWP.</w:t>
      </w:r>
    </w:p>
    <w:p w:rsidR="000822CF" w:rsidRPr="000822CF" w:rsidRDefault="000822CF" w:rsidP="000A4767">
      <w:pPr>
        <w:pStyle w:val="ListParagraph"/>
        <w:numPr>
          <w:ilvl w:val="0"/>
          <w:numId w:val="2"/>
        </w:numPr>
        <w:spacing w:after="0" w:line="259" w:lineRule="auto"/>
        <w:ind w:right="0"/>
        <w:rPr>
          <w:color w:val="auto"/>
          <w:sz w:val="24"/>
          <w:szCs w:val="24"/>
        </w:rPr>
      </w:pPr>
      <w:r w:rsidRPr="000822CF">
        <w:rPr>
          <w:color w:val="auto"/>
          <w:sz w:val="24"/>
          <w:szCs w:val="24"/>
        </w:rPr>
        <w:t>Spring analogy to show percentage consolidation</w:t>
      </w:r>
    </w:p>
    <w:p w:rsidR="000822CF" w:rsidRPr="000822CF" w:rsidRDefault="000822CF" w:rsidP="000822CF">
      <w:pPr>
        <w:spacing w:after="0" w:line="259" w:lineRule="auto"/>
        <w:ind w:right="0"/>
        <w:rPr>
          <w:color w:val="auto"/>
          <w:sz w:val="24"/>
          <w:szCs w:val="24"/>
        </w:rPr>
      </w:pPr>
      <w:r w:rsidRPr="000822CF">
        <w:rPr>
          <w:color w:val="auto"/>
          <w:sz w:val="24"/>
          <w:szCs w:val="24"/>
        </w:rPr>
        <w:t>Consider the spring analogy</w:t>
      </w:r>
    </w:p>
    <w:p w:rsidR="008910B9" w:rsidRPr="000822CF" w:rsidRDefault="00F72010" w:rsidP="000A4767">
      <w:pPr>
        <w:pStyle w:val="ListParagraph"/>
        <w:numPr>
          <w:ilvl w:val="0"/>
          <w:numId w:val="2"/>
        </w:numPr>
        <w:spacing w:after="0" w:line="259" w:lineRule="auto"/>
        <w:ind w:right="0"/>
        <w:rPr>
          <w:color w:val="auto"/>
          <w:sz w:val="24"/>
          <w:szCs w:val="24"/>
        </w:rPr>
      </w:pPr>
      <w:r>
        <w:rPr>
          <w:noProof/>
          <w:color w:val="auto"/>
          <w:sz w:val="24"/>
          <w:szCs w:val="24"/>
        </w:rPr>
        <w:drawing>
          <wp:anchor distT="0" distB="0" distL="114300" distR="114300" simplePos="0" relativeHeight="251659264" behindDoc="0" locked="0" layoutInCell="1" allowOverlap="1" wp14:anchorId="1EDA55C4" wp14:editId="3918F8C6">
            <wp:simplePos x="0" y="0"/>
            <wp:positionH relativeFrom="column">
              <wp:posOffset>2381250</wp:posOffset>
            </wp:positionH>
            <wp:positionV relativeFrom="paragraph">
              <wp:posOffset>207010</wp:posOffset>
            </wp:positionV>
            <wp:extent cx="1922145" cy="2318385"/>
            <wp:effectExtent l="0" t="0" r="190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2145" cy="2318385"/>
                    </a:xfrm>
                    <a:prstGeom prst="rect">
                      <a:avLst/>
                    </a:prstGeom>
                    <a:noFill/>
                    <a:ln>
                      <a:noFill/>
                    </a:ln>
                  </pic:spPr>
                </pic:pic>
              </a:graphicData>
            </a:graphic>
            <wp14:sizeRelH relativeFrom="page">
              <wp14:pctWidth>0</wp14:pctWidth>
            </wp14:sizeRelH>
            <wp14:sizeRelV relativeFrom="page">
              <wp14:pctHeight>0</wp14:pctHeight>
            </wp14:sizeRelV>
          </wp:anchor>
        </w:drawing>
      </w:r>
      <w:r w:rsidR="000822CF" w:rsidRPr="000822CF">
        <w:rPr>
          <w:color w:val="auto"/>
          <w:sz w:val="24"/>
          <w:szCs w:val="24"/>
        </w:rPr>
        <w:t>System initially in equilibrium under overburden stress</w:t>
      </w:r>
    </w:p>
    <w:p w:rsidR="00F72010" w:rsidRDefault="00F72010" w:rsidP="000822CF">
      <w:pPr>
        <w:spacing w:after="0" w:line="259" w:lineRule="auto"/>
        <w:ind w:right="0"/>
        <w:rPr>
          <w:color w:val="auto"/>
          <w:sz w:val="24"/>
          <w:szCs w:val="24"/>
        </w:rPr>
      </w:pPr>
      <w:r>
        <w:rPr>
          <w:noProof/>
          <w:color w:val="auto"/>
          <w:sz w:val="24"/>
          <w:szCs w:val="24"/>
        </w:rPr>
        <w:drawing>
          <wp:anchor distT="0" distB="0" distL="114300" distR="114300" simplePos="0" relativeHeight="251658240" behindDoc="0" locked="0" layoutInCell="1" allowOverlap="1" wp14:anchorId="4FE02784" wp14:editId="6558D794">
            <wp:simplePos x="0" y="0"/>
            <wp:positionH relativeFrom="column">
              <wp:posOffset>19050</wp:posOffset>
            </wp:positionH>
            <wp:positionV relativeFrom="paragraph">
              <wp:posOffset>83820</wp:posOffset>
            </wp:positionV>
            <wp:extent cx="2219325" cy="219837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2198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2010" w:rsidRDefault="00F72010" w:rsidP="000822CF">
      <w:pPr>
        <w:spacing w:after="0" w:line="259" w:lineRule="auto"/>
        <w:ind w:right="0"/>
        <w:rPr>
          <w:color w:val="auto"/>
          <w:sz w:val="24"/>
          <w:szCs w:val="24"/>
        </w:rPr>
      </w:pPr>
    </w:p>
    <w:p w:rsidR="000822CF" w:rsidRDefault="00F72010" w:rsidP="000822CF">
      <w:pPr>
        <w:spacing w:after="0" w:line="259" w:lineRule="auto"/>
        <w:ind w:right="0"/>
        <w:rPr>
          <w:color w:val="auto"/>
          <w:sz w:val="24"/>
          <w:szCs w:val="24"/>
        </w:rPr>
      </w:pPr>
      <w:r>
        <w:rPr>
          <w:noProof/>
          <w:color w:val="auto"/>
          <w:sz w:val="24"/>
          <w:szCs w:val="24"/>
        </w:rPr>
        <w:drawing>
          <wp:inline distT="0" distB="0" distL="0" distR="0" wp14:anchorId="6DDB9AEE" wp14:editId="1CD39480">
            <wp:extent cx="2152800" cy="195840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2800" cy="1958400"/>
                    </a:xfrm>
                    <a:prstGeom prst="rect">
                      <a:avLst/>
                    </a:prstGeom>
                    <a:noFill/>
                    <a:ln>
                      <a:noFill/>
                    </a:ln>
                  </pic:spPr>
                </pic:pic>
              </a:graphicData>
            </a:graphic>
          </wp:inline>
        </w:drawing>
      </w:r>
    </w:p>
    <w:p w:rsidR="000822CF" w:rsidRPr="000822CF" w:rsidRDefault="000822CF" w:rsidP="00F72010">
      <w:pPr>
        <w:spacing w:after="0" w:line="259" w:lineRule="auto"/>
        <w:ind w:right="0"/>
        <w:rPr>
          <w:color w:val="auto"/>
          <w:sz w:val="24"/>
          <w:szCs w:val="24"/>
        </w:rPr>
      </w:pPr>
      <w:r w:rsidRPr="000822CF">
        <w:rPr>
          <w:color w:val="auto"/>
          <w:sz w:val="24"/>
          <w:szCs w:val="24"/>
        </w:rPr>
        <w:t>Add an extra load ∆σ at time t =0</w:t>
      </w:r>
    </w:p>
    <w:p w:rsidR="000822CF" w:rsidRPr="000822CF" w:rsidRDefault="000822CF" w:rsidP="000A4767">
      <w:pPr>
        <w:pStyle w:val="ListParagraph"/>
        <w:numPr>
          <w:ilvl w:val="0"/>
          <w:numId w:val="3"/>
        </w:numPr>
        <w:spacing w:after="0" w:line="259" w:lineRule="auto"/>
        <w:ind w:left="773" w:right="0"/>
        <w:rPr>
          <w:color w:val="auto"/>
          <w:sz w:val="24"/>
          <w:szCs w:val="24"/>
        </w:rPr>
      </w:pPr>
      <w:r w:rsidRPr="000822CF">
        <w:rPr>
          <w:color w:val="auto"/>
          <w:sz w:val="24"/>
          <w:szCs w:val="24"/>
        </w:rPr>
        <w:t>Two possibilities</w:t>
      </w:r>
    </w:p>
    <w:p w:rsidR="000822CF" w:rsidRPr="00F72010" w:rsidRDefault="000822CF" w:rsidP="000A4767">
      <w:pPr>
        <w:pStyle w:val="ListParagraph"/>
        <w:numPr>
          <w:ilvl w:val="0"/>
          <w:numId w:val="2"/>
        </w:numPr>
        <w:spacing w:after="0" w:line="259" w:lineRule="auto"/>
        <w:ind w:right="0"/>
        <w:rPr>
          <w:color w:val="auto"/>
          <w:sz w:val="24"/>
          <w:szCs w:val="24"/>
        </w:rPr>
      </w:pPr>
      <w:r w:rsidRPr="00F72010">
        <w:rPr>
          <w:color w:val="auto"/>
          <w:sz w:val="24"/>
          <w:szCs w:val="24"/>
        </w:rPr>
        <w:t>(a) Valve is closed</w:t>
      </w:r>
      <w:r w:rsidR="00F72010">
        <w:rPr>
          <w:color w:val="auto"/>
          <w:sz w:val="24"/>
          <w:szCs w:val="24"/>
        </w:rPr>
        <w:t xml:space="preserve">                      </w:t>
      </w:r>
      <w:r w:rsidRPr="00F72010">
        <w:rPr>
          <w:color w:val="auto"/>
          <w:sz w:val="24"/>
          <w:szCs w:val="24"/>
        </w:rPr>
        <w:t>(b) Valve is open</w:t>
      </w:r>
      <w:r w:rsidR="00F72010">
        <w:rPr>
          <w:color w:val="auto"/>
          <w:sz w:val="24"/>
          <w:szCs w:val="24"/>
        </w:rPr>
        <w:t xml:space="preserve">                          (c) </w:t>
      </w:r>
      <w:r w:rsidR="00F72010" w:rsidRPr="00F72010">
        <w:rPr>
          <w:color w:val="auto"/>
          <w:sz w:val="24"/>
          <w:szCs w:val="24"/>
        </w:rPr>
        <w:t>After adequate time</w:t>
      </w:r>
      <w:r w:rsidR="00F72010">
        <w:rPr>
          <w:color w:val="auto"/>
          <w:sz w:val="24"/>
          <w:szCs w:val="24"/>
        </w:rPr>
        <w:t xml:space="preserve">                        </w:t>
      </w:r>
    </w:p>
    <w:p w:rsidR="008910B9" w:rsidRDefault="008910B9" w:rsidP="004C2B94">
      <w:pPr>
        <w:spacing w:after="0" w:line="259" w:lineRule="auto"/>
        <w:ind w:right="0"/>
        <w:rPr>
          <w:b/>
          <w:color w:val="0000CC"/>
          <w:sz w:val="24"/>
          <w:szCs w:val="24"/>
        </w:rPr>
      </w:pPr>
    </w:p>
    <w:p w:rsidR="00F72010" w:rsidRPr="00F72010" w:rsidRDefault="00F72010" w:rsidP="00F72010">
      <w:pPr>
        <w:spacing w:after="0" w:line="259" w:lineRule="auto"/>
        <w:ind w:right="0"/>
        <w:rPr>
          <w:color w:val="auto"/>
          <w:sz w:val="24"/>
          <w:szCs w:val="24"/>
        </w:rPr>
      </w:pPr>
      <w:r>
        <w:rPr>
          <w:noProof/>
        </w:rPr>
        <w:drawing>
          <wp:anchor distT="0" distB="0" distL="114300" distR="114300" simplePos="0" relativeHeight="251660288" behindDoc="0" locked="0" layoutInCell="1" allowOverlap="1" wp14:anchorId="0F36980D" wp14:editId="3C73D61B">
            <wp:simplePos x="0" y="0"/>
            <wp:positionH relativeFrom="column">
              <wp:posOffset>3638550</wp:posOffset>
            </wp:positionH>
            <wp:positionV relativeFrom="paragraph">
              <wp:posOffset>619125</wp:posOffset>
            </wp:positionV>
            <wp:extent cx="2486025" cy="14573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602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2010">
        <w:rPr>
          <w:color w:val="auto"/>
          <w:sz w:val="24"/>
          <w:szCs w:val="24"/>
        </w:rPr>
        <w:t>When a clay undergoes loading, the initial load is taken by the pore water pressure and ∆u = ∆σ and there is no change in the effective stress. With time the water drains and the load is transferred to the soil skeleton and the effective stress increases by the amount of the loading (∆σ′ = ∆σ</w:t>
      </w:r>
      <w:r w:rsidRPr="00F72010">
        <w:rPr>
          <w:color w:val="auto"/>
          <w:sz w:val="24"/>
          <w:szCs w:val="24"/>
          <w:vertAlign w:val="subscript"/>
        </w:rPr>
        <w:t>t</w:t>
      </w:r>
      <w:r w:rsidRPr="00F72010">
        <w:rPr>
          <w:color w:val="auto"/>
          <w:sz w:val="24"/>
          <w:szCs w:val="24"/>
        </w:rPr>
        <w:t xml:space="preserve">, ∆u = 0). </w:t>
      </w:r>
    </w:p>
    <w:p w:rsidR="00F72010" w:rsidRPr="00F72010" w:rsidRDefault="00F72010" w:rsidP="000A4767">
      <w:pPr>
        <w:pStyle w:val="ListParagraph"/>
        <w:numPr>
          <w:ilvl w:val="0"/>
          <w:numId w:val="2"/>
        </w:numPr>
        <w:spacing w:after="0" w:line="259" w:lineRule="auto"/>
        <w:ind w:right="0"/>
        <w:rPr>
          <w:color w:val="auto"/>
          <w:sz w:val="24"/>
          <w:szCs w:val="24"/>
        </w:rPr>
      </w:pPr>
      <w:r w:rsidRPr="00F72010">
        <w:rPr>
          <w:color w:val="auto"/>
          <w:sz w:val="24"/>
          <w:szCs w:val="24"/>
        </w:rPr>
        <w:t>Initially in equilibrium.</w:t>
      </w:r>
    </w:p>
    <w:p w:rsidR="00F72010" w:rsidRPr="00F72010" w:rsidRDefault="00F72010" w:rsidP="000A4767">
      <w:pPr>
        <w:pStyle w:val="ListParagraph"/>
        <w:numPr>
          <w:ilvl w:val="1"/>
          <w:numId w:val="6"/>
        </w:numPr>
        <w:spacing w:after="0" w:line="259" w:lineRule="auto"/>
        <w:ind w:right="0"/>
        <w:rPr>
          <w:color w:val="auto"/>
          <w:sz w:val="24"/>
          <w:szCs w:val="24"/>
        </w:rPr>
      </w:pPr>
      <w:r w:rsidRPr="00F72010">
        <w:rPr>
          <w:color w:val="auto"/>
          <w:sz w:val="24"/>
          <w:szCs w:val="24"/>
        </w:rPr>
        <w:t>Make Undrained (valve closed)</w:t>
      </w:r>
    </w:p>
    <w:p w:rsidR="00F72010" w:rsidRDefault="00F72010" w:rsidP="000A4767">
      <w:pPr>
        <w:pStyle w:val="ListParagraph"/>
        <w:numPr>
          <w:ilvl w:val="1"/>
          <w:numId w:val="6"/>
        </w:numPr>
        <w:spacing w:after="0" w:line="259" w:lineRule="auto"/>
        <w:ind w:right="0"/>
        <w:rPr>
          <w:color w:val="auto"/>
          <w:sz w:val="24"/>
          <w:szCs w:val="24"/>
        </w:rPr>
      </w:pPr>
      <w:r w:rsidRPr="00F72010">
        <w:rPr>
          <w:color w:val="auto"/>
          <w:sz w:val="24"/>
          <w:szCs w:val="24"/>
        </w:rPr>
        <w:t>Apply 100 kPa stress increment</w:t>
      </w:r>
    </w:p>
    <w:p w:rsidR="00F72010" w:rsidRDefault="00F72010" w:rsidP="000A4767">
      <w:pPr>
        <w:pStyle w:val="ListParagraph"/>
        <w:numPr>
          <w:ilvl w:val="0"/>
          <w:numId w:val="2"/>
        </w:numPr>
        <w:spacing w:after="0" w:line="259" w:lineRule="auto"/>
        <w:ind w:right="0"/>
        <w:rPr>
          <w:color w:val="auto"/>
          <w:sz w:val="24"/>
          <w:szCs w:val="24"/>
        </w:rPr>
      </w:pPr>
      <w:r w:rsidRPr="00F72010">
        <w:rPr>
          <w:color w:val="auto"/>
          <w:sz w:val="24"/>
          <w:szCs w:val="24"/>
        </w:rPr>
        <w:t xml:space="preserve">PWP increases by an equivalent amount at the instant the load is applied. </w:t>
      </w:r>
    </w:p>
    <w:p w:rsidR="00F72010" w:rsidRDefault="00F72010" w:rsidP="00F72010">
      <w:pPr>
        <w:pStyle w:val="ListParagraph"/>
        <w:spacing w:after="0" w:line="259" w:lineRule="auto"/>
        <w:ind w:left="763" w:right="0" w:firstLine="0"/>
        <w:rPr>
          <w:color w:val="auto"/>
          <w:sz w:val="24"/>
          <w:szCs w:val="24"/>
        </w:rPr>
      </w:pPr>
      <w:r w:rsidRPr="00F72010">
        <w:rPr>
          <w:color w:val="auto"/>
          <w:sz w:val="24"/>
          <w:szCs w:val="24"/>
        </w:rPr>
        <w:t>(If ∆σ = 100 kPa then ∆u = 100 kPa throughout)</w:t>
      </w:r>
    </w:p>
    <w:p w:rsidR="00F72010" w:rsidRPr="00F72010" w:rsidRDefault="00F72010" w:rsidP="00F72010">
      <w:pPr>
        <w:spacing w:after="0" w:line="259" w:lineRule="auto"/>
        <w:ind w:right="0"/>
        <w:rPr>
          <w:color w:val="auto"/>
          <w:sz w:val="24"/>
          <w:szCs w:val="24"/>
        </w:rPr>
      </w:pPr>
      <w:r>
        <w:rPr>
          <w:noProof/>
          <w:color w:val="auto"/>
          <w:sz w:val="24"/>
          <w:szCs w:val="24"/>
        </w:rPr>
        <w:drawing>
          <wp:anchor distT="0" distB="0" distL="114300" distR="114300" simplePos="0" relativeHeight="251661312" behindDoc="0" locked="0" layoutInCell="1" allowOverlap="1" wp14:anchorId="4E664736" wp14:editId="44C6B929">
            <wp:simplePos x="0" y="0"/>
            <wp:positionH relativeFrom="column">
              <wp:posOffset>3705225</wp:posOffset>
            </wp:positionH>
            <wp:positionV relativeFrom="paragraph">
              <wp:posOffset>118745</wp:posOffset>
            </wp:positionV>
            <wp:extent cx="2371725" cy="11620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172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6B33" w:rsidRPr="00B86B33" w:rsidRDefault="00B86B33" w:rsidP="000A4767">
      <w:pPr>
        <w:pStyle w:val="ListParagraph"/>
        <w:numPr>
          <w:ilvl w:val="0"/>
          <w:numId w:val="5"/>
        </w:numPr>
        <w:spacing w:after="0" w:line="259" w:lineRule="auto"/>
        <w:ind w:right="0"/>
        <w:rPr>
          <w:color w:val="auto"/>
          <w:sz w:val="24"/>
          <w:szCs w:val="24"/>
        </w:rPr>
      </w:pPr>
      <w:r w:rsidRPr="00F72010">
        <w:rPr>
          <w:color w:val="auto"/>
          <w:sz w:val="24"/>
          <w:szCs w:val="24"/>
        </w:rPr>
        <w:t>If the drainage value is opened</w:t>
      </w:r>
    </w:p>
    <w:p w:rsidR="00F72010" w:rsidRPr="00F72010" w:rsidRDefault="00F72010" w:rsidP="000A4767">
      <w:pPr>
        <w:pStyle w:val="ListParagraph"/>
        <w:numPr>
          <w:ilvl w:val="0"/>
          <w:numId w:val="4"/>
        </w:numPr>
        <w:spacing w:after="0" w:line="259" w:lineRule="auto"/>
        <w:ind w:right="0"/>
        <w:rPr>
          <w:color w:val="auto"/>
          <w:sz w:val="24"/>
          <w:szCs w:val="24"/>
        </w:rPr>
      </w:pPr>
      <w:r w:rsidRPr="00F72010">
        <w:rPr>
          <w:color w:val="auto"/>
          <w:sz w:val="24"/>
          <w:szCs w:val="24"/>
        </w:rPr>
        <w:t xml:space="preserve">PWP at the drainage boundaries will be equal to the applied back pressure in the pipette. </w:t>
      </w:r>
    </w:p>
    <w:p w:rsidR="00F72010" w:rsidRPr="00F72010" w:rsidRDefault="00F72010" w:rsidP="000A4767">
      <w:pPr>
        <w:pStyle w:val="ListParagraph"/>
        <w:numPr>
          <w:ilvl w:val="0"/>
          <w:numId w:val="4"/>
        </w:numPr>
        <w:spacing w:after="0" w:line="259" w:lineRule="auto"/>
        <w:ind w:right="0"/>
        <w:rPr>
          <w:color w:val="auto"/>
          <w:sz w:val="24"/>
          <w:szCs w:val="24"/>
        </w:rPr>
      </w:pPr>
      <w:r w:rsidRPr="00F72010">
        <w:rPr>
          <w:color w:val="auto"/>
          <w:sz w:val="24"/>
          <w:szCs w:val="24"/>
        </w:rPr>
        <w:t>Excess PWP at the drainage boundaries is zero.</w:t>
      </w:r>
    </w:p>
    <w:p w:rsidR="00F72010" w:rsidRPr="00F72010" w:rsidRDefault="00B86B33" w:rsidP="000A4767">
      <w:pPr>
        <w:pStyle w:val="ListParagraph"/>
        <w:numPr>
          <w:ilvl w:val="0"/>
          <w:numId w:val="4"/>
        </w:numPr>
        <w:spacing w:after="0" w:line="259" w:lineRule="auto"/>
        <w:ind w:right="0"/>
        <w:rPr>
          <w:color w:val="auto"/>
          <w:sz w:val="24"/>
          <w:szCs w:val="24"/>
        </w:rPr>
      </w:pPr>
      <w:r>
        <w:rPr>
          <w:noProof/>
        </w:rPr>
        <w:drawing>
          <wp:anchor distT="0" distB="0" distL="114300" distR="114300" simplePos="0" relativeHeight="251662336" behindDoc="0" locked="0" layoutInCell="1" allowOverlap="1" wp14:anchorId="05904FB2" wp14:editId="0C4E1C36">
            <wp:simplePos x="0" y="0"/>
            <wp:positionH relativeFrom="column">
              <wp:posOffset>3638550</wp:posOffset>
            </wp:positionH>
            <wp:positionV relativeFrom="paragraph">
              <wp:posOffset>98425</wp:posOffset>
            </wp:positionV>
            <wp:extent cx="2486025" cy="14859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60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2010" w:rsidRPr="00F72010">
        <w:rPr>
          <w:color w:val="auto"/>
          <w:sz w:val="24"/>
          <w:szCs w:val="24"/>
        </w:rPr>
        <w:t>Water will flow out through the soil: Pressure gradient within the soil (i.e. Seepage induced head loss)</w:t>
      </w:r>
    </w:p>
    <w:p w:rsidR="00F72010" w:rsidRPr="00F72010" w:rsidRDefault="00F72010" w:rsidP="000A4767">
      <w:pPr>
        <w:pStyle w:val="ListParagraph"/>
        <w:numPr>
          <w:ilvl w:val="0"/>
          <w:numId w:val="4"/>
        </w:numPr>
        <w:spacing w:after="0" w:line="259" w:lineRule="auto"/>
        <w:ind w:right="0"/>
        <w:rPr>
          <w:color w:val="auto"/>
          <w:sz w:val="24"/>
          <w:szCs w:val="24"/>
        </w:rPr>
      </w:pPr>
      <w:r w:rsidRPr="00F72010">
        <w:rPr>
          <w:color w:val="auto"/>
          <w:sz w:val="24"/>
          <w:szCs w:val="24"/>
        </w:rPr>
        <w:t>Symmetry,</w:t>
      </w:r>
    </w:p>
    <w:p w:rsidR="00F72010" w:rsidRDefault="00F72010" w:rsidP="000A4767">
      <w:pPr>
        <w:pStyle w:val="ListParagraph"/>
        <w:numPr>
          <w:ilvl w:val="0"/>
          <w:numId w:val="2"/>
        </w:numPr>
        <w:spacing w:after="0" w:line="259" w:lineRule="auto"/>
        <w:ind w:right="0"/>
        <w:rPr>
          <w:color w:val="auto"/>
          <w:sz w:val="24"/>
          <w:szCs w:val="24"/>
        </w:rPr>
      </w:pPr>
      <w:r w:rsidRPr="00F72010">
        <w:rPr>
          <w:color w:val="auto"/>
          <w:sz w:val="24"/>
          <w:szCs w:val="24"/>
        </w:rPr>
        <w:t>Non linear PWP distribution</w:t>
      </w:r>
      <w:r w:rsidRPr="00F72010">
        <w:rPr>
          <w:noProof/>
          <w:color w:val="auto"/>
          <w:sz w:val="24"/>
          <w:szCs w:val="24"/>
        </w:rPr>
        <w:t xml:space="preserve"> </w:t>
      </w:r>
    </w:p>
    <w:p w:rsidR="00B86B33" w:rsidRPr="00B86B33" w:rsidRDefault="00B86B33" w:rsidP="000A4767">
      <w:pPr>
        <w:pStyle w:val="ListParagraph"/>
        <w:numPr>
          <w:ilvl w:val="0"/>
          <w:numId w:val="2"/>
        </w:numPr>
        <w:spacing w:after="0" w:line="259" w:lineRule="auto"/>
        <w:ind w:right="0"/>
        <w:rPr>
          <w:color w:val="auto"/>
          <w:sz w:val="24"/>
          <w:szCs w:val="24"/>
        </w:rPr>
      </w:pPr>
      <w:r w:rsidRPr="00B86B33">
        <w:rPr>
          <w:color w:val="auto"/>
          <w:sz w:val="24"/>
          <w:szCs w:val="24"/>
        </w:rPr>
        <w:t>Zero Excess PWP after a “long” time.</w:t>
      </w:r>
    </w:p>
    <w:p w:rsidR="00B86B33" w:rsidRDefault="00B86B33" w:rsidP="000A4767">
      <w:pPr>
        <w:pStyle w:val="ListParagraph"/>
        <w:numPr>
          <w:ilvl w:val="1"/>
          <w:numId w:val="2"/>
        </w:numPr>
        <w:spacing w:after="0" w:line="259" w:lineRule="auto"/>
        <w:ind w:right="0"/>
        <w:rPr>
          <w:color w:val="auto"/>
          <w:sz w:val="24"/>
          <w:szCs w:val="24"/>
        </w:rPr>
      </w:pPr>
      <w:r w:rsidRPr="00B86B33">
        <w:rPr>
          <w:color w:val="auto"/>
          <w:sz w:val="24"/>
          <w:szCs w:val="24"/>
        </w:rPr>
        <w:t>Dependent on the permeability of the soil.</w:t>
      </w:r>
    </w:p>
    <w:p w:rsidR="00B86B33" w:rsidRDefault="00B86B33" w:rsidP="00B86B33">
      <w:pPr>
        <w:spacing w:after="0" w:line="259" w:lineRule="auto"/>
        <w:ind w:right="0"/>
        <w:rPr>
          <w:color w:val="auto"/>
          <w:sz w:val="24"/>
          <w:szCs w:val="24"/>
        </w:rPr>
      </w:pPr>
    </w:p>
    <w:p w:rsidR="00B86B33" w:rsidRPr="00B86B33" w:rsidRDefault="00B86B33" w:rsidP="00B86B33">
      <w:pPr>
        <w:spacing w:after="0" w:line="259" w:lineRule="auto"/>
        <w:ind w:right="0"/>
        <w:rPr>
          <w:b/>
          <w:color w:val="auto"/>
          <w:sz w:val="24"/>
          <w:szCs w:val="24"/>
        </w:rPr>
      </w:pPr>
      <w:r w:rsidRPr="00B86B33">
        <w:rPr>
          <w:b/>
          <w:color w:val="auto"/>
          <w:sz w:val="24"/>
          <w:szCs w:val="24"/>
        </w:rPr>
        <w:t>11.3.1 Consolidation Testing (Oedometer):</w:t>
      </w:r>
    </w:p>
    <w:p w:rsidR="00B86B33" w:rsidRDefault="00B86B33" w:rsidP="00B86B33">
      <w:pPr>
        <w:spacing w:after="0" w:line="259" w:lineRule="auto"/>
        <w:ind w:right="0"/>
        <w:rPr>
          <w:color w:val="auto"/>
          <w:sz w:val="24"/>
          <w:szCs w:val="24"/>
        </w:rPr>
      </w:pPr>
      <w:r w:rsidRPr="00B86B33">
        <w:rPr>
          <w:color w:val="auto"/>
          <w:sz w:val="24"/>
          <w:szCs w:val="24"/>
        </w:rPr>
        <w:t>Objective: to measure stress-strain properties of soil in 1-D compression</w:t>
      </w:r>
    </w:p>
    <w:p w:rsidR="00B86B33" w:rsidRDefault="00B86B33" w:rsidP="00B86B33">
      <w:pPr>
        <w:spacing w:after="0" w:line="259" w:lineRule="auto"/>
        <w:ind w:right="0"/>
        <w:jc w:val="center"/>
        <w:rPr>
          <w:color w:val="auto"/>
          <w:sz w:val="24"/>
          <w:szCs w:val="24"/>
        </w:rPr>
      </w:pPr>
      <w:r>
        <w:rPr>
          <w:noProof/>
          <w:color w:val="auto"/>
          <w:sz w:val="24"/>
          <w:szCs w:val="24"/>
        </w:rPr>
        <w:drawing>
          <wp:inline distT="0" distB="0" distL="0" distR="0">
            <wp:extent cx="4562475" cy="15144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62475" cy="1514475"/>
                    </a:xfrm>
                    <a:prstGeom prst="rect">
                      <a:avLst/>
                    </a:prstGeom>
                    <a:noFill/>
                    <a:ln>
                      <a:noFill/>
                    </a:ln>
                  </pic:spPr>
                </pic:pic>
              </a:graphicData>
            </a:graphic>
          </wp:inline>
        </w:drawing>
      </w:r>
    </w:p>
    <w:p w:rsidR="00B86B33" w:rsidRPr="00B86B33" w:rsidRDefault="00B86B33" w:rsidP="000A4767">
      <w:pPr>
        <w:pStyle w:val="ListParagraph"/>
        <w:numPr>
          <w:ilvl w:val="0"/>
          <w:numId w:val="7"/>
        </w:numPr>
        <w:spacing w:after="0" w:line="259" w:lineRule="auto"/>
        <w:ind w:right="0"/>
        <w:rPr>
          <w:color w:val="auto"/>
          <w:sz w:val="24"/>
          <w:szCs w:val="24"/>
        </w:rPr>
      </w:pPr>
      <w:r w:rsidRPr="00B86B33">
        <w:rPr>
          <w:color w:val="auto"/>
          <w:sz w:val="24"/>
          <w:szCs w:val="24"/>
        </w:rPr>
        <w:t>1D consolidation test used in the laboratory to determine the consolidation characteristics of the soil</w:t>
      </w:r>
    </w:p>
    <w:p w:rsidR="00B86B33" w:rsidRPr="00B86B33" w:rsidRDefault="00B86B33" w:rsidP="000A4767">
      <w:pPr>
        <w:pStyle w:val="ListParagraph"/>
        <w:numPr>
          <w:ilvl w:val="0"/>
          <w:numId w:val="7"/>
        </w:numPr>
        <w:spacing w:after="0" w:line="259" w:lineRule="auto"/>
        <w:ind w:right="0"/>
        <w:rPr>
          <w:color w:val="auto"/>
          <w:sz w:val="24"/>
          <w:szCs w:val="24"/>
        </w:rPr>
      </w:pPr>
      <w:r w:rsidRPr="00B86B33">
        <w:rPr>
          <w:color w:val="auto"/>
          <w:sz w:val="24"/>
          <w:szCs w:val="24"/>
        </w:rPr>
        <w:t>Lab handout gives the details</w:t>
      </w:r>
    </w:p>
    <w:p w:rsidR="00B86B33" w:rsidRPr="00B86B33" w:rsidRDefault="00B86B33" w:rsidP="000A4767">
      <w:pPr>
        <w:pStyle w:val="ListParagraph"/>
        <w:numPr>
          <w:ilvl w:val="0"/>
          <w:numId w:val="7"/>
        </w:numPr>
        <w:spacing w:after="0" w:line="259" w:lineRule="auto"/>
        <w:ind w:right="0"/>
        <w:rPr>
          <w:color w:val="auto"/>
          <w:sz w:val="24"/>
          <w:szCs w:val="24"/>
        </w:rPr>
      </w:pPr>
      <w:r w:rsidRPr="00B86B33">
        <w:rPr>
          <w:color w:val="auto"/>
          <w:sz w:val="24"/>
          <w:szCs w:val="24"/>
        </w:rPr>
        <w:t>Loads are applied in sequence (typically with an LIR=1)</w:t>
      </w:r>
    </w:p>
    <w:p w:rsidR="00B86B33" w:rsidRPr="00B86B33" w:rsidRDefault="00B86B33" w:rsidP="000A4767">
      <w:pPr>
        <w:pStyle w:val="ListParagraph"/>
        <w:numPr>
          <w:ilvl w:val="1"/>
          <w:numId w:val="2"/>
        </w:numPr>
        <w:spacing w:after="0" w:line="259" w:lineRule="auto"/>
        <w:ind w:right="0"/>
        <w:rPr>
          <w:color w:val="auto"/>
          <w:sz w:val="24"/>
          <w:szCs w:val="24"/>
        </w:rPr>
      </w:pPr>
      <w:r w:rsidRPr="00B86B33">
        <w:rPr>
          <w:color w:val="auto"/>
          <w:sz w:val="24"/>
          <w:szCs w:val="24"/>
        </w:rPr>
        <w:t>Deformation – time response recorded during each load increment until all excess PWP is dissipated</w:t>
      </w:r>
    </w:p>
    <w:p w:rsidR="00B86B33" w:rsidRPr="00B86B33" w:rsidRDefault="00B86B33" w:rsidP="000A4767">
      <w:pPr>
        <w:pStyle w:val="ListParagraph"/>
        <w:numPr>
          <w:ilvl w:val="1"/>
          <w:numId w:val="2"/>
        </w:numPr>
        <w:spacing w:after="0" w:line="259" w:lineRule="auto"/>
        <w:ind w:right="0"/>
        <w:rPr>
          <w:color w:val="auto"/>
          <w:sz w:val="24"/>
          <w:szCs w:val="24"/>
        </w:rPr>
      </w:pPr>
      <w:r w:rsidRPr="00B86B33">
        <w:rPr>
          <w:color w:val="auto"/>
          <w:sz w:val="24"/>
          <w:szCs w:val="24"/>
        </w:rPr>
        <w:t>Typically less than 24 hours for the specimens used in the lab</w:t>
      </w:r>
    </w:p>
    <w:p w:rsidR="00B86B33" w:rsidRPr="00B86B33" w:rsidRDefault="00B86B33" w:rsidP="000A4767">
      <w:pPr>
        <w:pStyle w:val="ListParagraph"/>
        <w:numPr>
          <w:ilvl w:val="0"/>
          <w:numId w:val="2"/>
        </w:numPr>
        <w:spacing w:after="0" w:line="259" w:lineRule="auto"/>
        <w:ind w:right="0"/>
        <w:rPr>
          <w:color w:val="auto"/>
          <w:sz w:val="24"/>
          <w:szCs w:val="24"/>
        </w:rPr>
      </w:pPr>
      <w:r w:rsidRPr="00B86B33">
        <w:rPr>
          <w:color w:val="auto"/>
          <w:sz w:val="24"/>
          <w:szCs w:val="24"/>
        </w:rPr>
        <w:t xml:space="preserve">May include unloading (and/or reloading) sequences. </w:t>
      </w:r>
    </w:p>
    <w:p w:rsidR="00B86B33" w:rsidRPr="00B86B33" w:rsidRDefault="00B86B33" w:rsidP="000A4767">
      <w:pPr>
        <w:pStyle w:val="ListParagraph"/>
        <w:numPr>
          <w:ilvl w:val="0"/>
          <w:numId w:val="2"/>
        </w:numPr>
        <w:spacing w:after="0" w:line="259" w:lineRule="auto"/>
        <w:ind w:right="0"/>
        <w:rPr>
          <w:color w:val="auto"/>
          <w:sz w:val="24"/>
          <w:szCs w:val="24"/>
        </w:rPr>
      </w:pPr>
      <w:r w:rsidRPr="00B86B33">
        <w:rPr>
          <w:color w:val="auto"/>
          <w:sz w:val="24"/>
          <w:szCs w:val="24"/>
        </w:rPr>
        <w:lastRenderedPageBreak/>
        <w:t>Allow sufficient time for excess PWP dissipation in each case</w:t>
      </w:r>
    </w:p>
    <w:p w:rsidR="00452D58" w:rsidRDefault="00B86B33" w:rsidP="004C2B94">
      <w:pPr>
        <w:spacing w:after="0" w:line="259" w:lineRule="auto"/>
        <w:ind w:right="0"/>
        <w:rPr>
          <w:b/>
          <w:color w:val="0000CC"/>
          <w:sz w:val="24"/>
          <w:szCs w:val="24"/>
        </w:rPr>
      </w:pPr>
      <w:r>
        <w:rPr>
          <w:b/>
          <w:color w:val="0000CC"/>
          <w:sz w:val="24"/>
          <w:szCs w:val="24"/>
        </w:rPr>
        <w:t>11</w:t>
      </w:r>
      <w:r w:rsidR="00F915F2">
        <w:rPr>
          <w:b/>
          <w:color w:val="0000CC"/>
          <w:sz w:val="24"/>
          <w:szCs w:val="24"/>
        </w:rPr>
        <w:t>.</w:t>
      </w:r>
      <w:r>
        <w:rPr>
          <w:b/>
          <w:color w:val="0000CC"/>
          <w:sz w:val="24"/>
          <w:szCs w:val="24"/>
        </w:rPr>
        <w:t>4</w:t>
      </w:r>
      <w:r w:rsidR="00C614A6" w:rsidRPr="009E29B5">
        <w:rPr>
          <w:b/>
          <w:color w:val="0000CC"/>
          <w:sz w:val="24"/>
          <w:szCs w:val="24"/>
        </w:rPr>
        <w:t xml:space="preserve"> </w:t>
      </w:r>
      <w:r w:rsidR="00C614A6" w:rsidRPr="009E29B5">
        <w:rPr>
          <w:b/>
          <w:color w:val="0000CC"/>
          <w:sz w:val="24"/>
          <w:szCs w:val="24"/>
        </w:rPr>
        <w:tab/>
        <w:t xml:space="preserve"> </w:t>
      </w:r>
      <w:r>
        <w:rPr>
          <w:b/>
          <w:color w:val="0000CC"/>
          <w:sz w:val="24"/>
          <w:szCs w:val="24"/>
        </w:rPr>
        <w:t>Settlement Calculations</w:t>
      </w:r>
      <w:r w:rsidR="00C614A6" w:rsidRPr="009E29B5">
        <w:rPr>
          <w:b/>
          <w:color w:val="0000CC"/>
          <w:sz w:val="24"/>
          <w:szCs w:val="24"/>
        </w:rPr>
        <w:t xml:space="preserve"> </w:t>
      </w:r>
    </w:p>
    <w:p w:rsidR="00B86B33" w:rsidRPr="00B86B33" w:rsidRDefault="00B86B33" w:rsidP="00B86B33">
      <w:pPr>
        <w:pStyle w:val="Heading5"/>
        <w:tabs>
          <w:tab w:val="center" w:pos="548"/>
          <w:tab w:val="center" w:pos="2376"/>
        </w:tabs>
        <w:spacing w:after="0" w:line="259" w:lineRule="auto"/>
        <w:ind w:left="0" w:right="0" w:firstLine="0"/>
        <w:jc w:val="left"/>
        <w:rPr>
          <w:b/>
          <w:color w:val="auto"/>
          <w:sz w:val="24"/>
          <w:szCs w:val="24"/>
        </w:rPr>
      </w:pPr>
      <w:r w:rsidRPr="00B86B33">
        <w:rPr>
          <w:b/>
          <w:color w:val="auto"/>
          <w:sz w:val="24"/>
          <w:szCs w:val="24"/>
        </w:rPr>
        <w:t>11.4.1 Settlement calculation based on phase relations:</w:t>
      </w:r>
    </w:p>
    <w:p w:rsidR="00B86B33" w:rsidRPr="00B86B33" w:rsidRDefault="00B86B33" w:rsidP="000A4767">
      <w:pPr>
        <w:pStyle w:val="Heading5"/>
        <w:numPr>
          <w:ilvl w:val="0"/>
          <w:numId w:val="2"/>
        </w:numPr>
        <w:tabs>
          <w:tab w:val="center" w:pos="548"/>
          <w:tab w:val="center" w:pos="2376"/>
        </w:tabs>
        <w:spacing w:after="0" w:line="259" w:lineRule="auto"/>
        <w:ind w:right="0"/>
        <w:jc w:val="left"/>
        <w:rPr>
          <w:color w:val="auto"/>
          <w:sz w:val="24"/>
          <w:szCs w:val="24"/>
        </w:rPr>
      </w:pPr>
      <w:r w:rsidRPr="00B86B33">
        <w:rPr>
          <w:color w:val="auto"/>
          <w:sz w:val="24"/>
          <w:szCs w:val="24"/>
        </w:rPr>
        <w:t>Change in volume due to consolidation, ∆V</w:t>
      </w:r>
    </w:p>
    <w:p w:rsidR="00B86B33" w:rsidRPr="00B86B33" w:rsidRDefault="00B86B33" w:rsidP="000A4767">
      <w:pPr>
        <w:pStyle w:val="Heading5"/>
        <w:numPr>
          <w:ilvl w:val="1"/>
          <w:numId w:val="2"/>
        </w:numPr>
        <w:tabs>
          <w:tab w:val="center" w:pos="548"/>
          <w:tab w:val="center" w:pos="2376"/>
        </w:tabs>
        <w:spacing w:after="0" w:line="259" w:lineRule="auto"/>
        <w:ind w:right="0"/>
        <w:jc w:val="left"/>
        <w:rPr>
          <w:color w:val="auto"/>
          <w:sz w:val="24"/>
          <w:szCs w:val="24"/>
        </w:rPr>
      </w:pPr>
      <w:r w:rsidRPr="00B86B33">
        <w:rPr>
          <w:color w:val="auto"/>
          <w:sz w:val="24"/>
          <w:szCs w:val="24"/>
        </w:rPr>
        <w:t>Caused by a change in void space (no change in volume of solids)</w:t>
      </w:r>
    </w:p>
    <w:p w:rsidR="00B86B33" w:rsidRDefault="00B86B33" w:rsidP="000A4767">
      <w:pPr>
        <w:pStyle w:val="Heading5"/>
        <w:numPr>
          <w:ilvl w:val="0"/>
          <w:numId w:val="2"/>
        </w:numPr>
        <w:tabs>
          <w:tab w:val="center" w:pos="548"/>
          <w:tab w:val="center" w:pos="2376"/>
        </w:tabs>
        <w:spacing w:after="0" w:line="259" w:lineRule="auto"/>
        <w:ind w:right="0"/>
        <w:jc w:val="left"/>
        <w:rPr>
          <w:color w:val="auto"/>
          <w:sz w:val="24"/>
          <w:szCs w:val="24"/>
        </w:rPr>
      </w:pPr>
      <w:r w:rsidRPr="00B86B33">
        <w:rPr>
          <w:color w:val="auto"/>
          <w:sz w:val="24"/>
          <w:szCs w:val="24"/>
        </w:rPr>
        <w:t>Volumetric strain:</w:t>
      </w:r>
      <w:r>
        <w:rPr>
          <w:color w:val="auto"/>
          <w:sz w:val="24"/>
          <w:szCs w:val="24"/>
        </w:rPr>
        <w:tab/>
      </w:r>
      <w:r>
        <w:rPr>
          <w:color w:val="auto"/>
          <w:sz w:val="24"/>
          <w:szCs w:val="24"/>
        </w:rPr>
        <w:tab/>
      </w:r>
      <w:r>
        <w:rPr>
          <w:color w:val="auto"/>
          <w:sz w:val="24"/>
          <w:szCs w:val="24"/>
        </w:rPr>
        <w:tab/>
      </w:r>
      <m:oMath>
        <m:sSub>
          <m:sSubPr>
            <m:ctrlPr>
              <w:rPr>
                <w:rFonts w:ascii="Cambria Math" w:hAnsi="Cambria Math"/>
                <w:color w:val="auto"/>
                <w:sz w:val="24"/>
                <w:szCs w:val="24"/>
              </w:rPr>
            </m:ctrlPr>
          </m:sSubPr>
          <m:e>
            <m:r>
              <w:rPr>
                <w:rFonts w:ascii="Cambria Math" w:hAnsi="Cambria Math"/>
                <w:color w:val="auto"/>
                <w:sz w:val="24"/>
                <w:szCs w:val="24"/>
              </w:rPr>
              <m:t>ϵ</m:t>
            </m:r>
            <m:ctrlPr>
              <w:rPr>
                <w:rFonts w:ascii="Cambria Math" w:hAnsi="Cambria Math"/>
                <w:i/>
                <w:color w:val="auto"/>
                <w:sz w:val="24"/>
                <w:szCs w:val="24"/>
              </w:rPr>
            </m:ctrlPr>
          </m:e>
          <m:sub>
            <m:r>
              <m:rPr>
                <m:sty m:val="p"/>
              </m:rPr>
              <w:rPr>
                <w:rFonts w:ascii="Cambria Math" w:hAnsi="Cambria Math"/>
                <w:color w:val="auto"/>
                <w:sz w:val="24"/>
                <w:szCs w:val="24"/>
              </w:rPr>
              <m:t>v</m:t>
            </m:r>
          </m:sub>
        </m:sSub>
        <m:r>
          <w:rPr>
            <w:rFonts w:ascii="Cambria Math" w:hAnsi="Cambria Math"/>
            <w:color w:val="auto"/>
            <w:sz w:val="24"/>
            <w:szCs w:val="24"/>
          </w:rPr>
          <m:t>=</m:t>
        </m:r>
        <m:f>
          <m:fPr>
            <m:ctrlPr>
              <w:rPr>
                <w:rFonts w:ascii="Cambria Math" w:hAnsi="Cambria Math"/>
                <w:i/>
                <w:color w:val="auto"/>
                <w:sz w:val="24"/>
                <w:szCs w:val="24"/>
              </w:rPr>
            </m:ctrlPr>
          </m:fPr>
          <m:num>
            <m:r>
              <m:rPr>
                <m:sty m:val="p"/>
              </m:rPr>
              <w:rPr>
                <w:rFonts w:ascii="Cambria Math" w:hAnsi="Cambria Math"/>
                <w:color w:val="auto"/>
                <w:sz w:val="24"/>
                <w:szCs w:val="24"/>
              </w:rPr>
              <m:t>Δ</m:t>
            </m:r>
            <m:r>
              <w:rPr>
                <w:rFonts w:ascii="Cambria Math" w:hAnsi="Cambria Math"/>
                <w:color w:val="auto"/>
                <w:sz w:val="24"/>
                <w:szCs w:val="24"/>
              </w:rPr>
              <m:t>v</m:t>
            </m:r>
          </m:num>
          <m:den>
            <m:r>
              <w:rPr>
                <w:rFonts w:ascii="Cambria Math" w:hAnsi="Cambria Math"/>
                <w:color w:val="auto"/>
                <w:sz w:val="24"/>
                <w:szCs w:val="24"/>
              </w:rPr>
              <m:t>v</m:t>
            </m:r>
          </m:den>
        </m:f>
        <m:r>
          <w:rPr>
            <w:rFonts w:ascii="Cambria Math" w:hAnsi="Cambria Math"/>
            <w:color w:val="auto"/>
            <w:sz w:val="24"/>
            <w:szCs w:val="24"/>
          </w:rPr>
          <m:t xml:space="preserve">               </m:t>
        </m:r>
        <m:sSub>
          <m:sSubPr>
            <m:ctrlPr>
              <w:rPr>
                <w:rFonts w:ascii="Cambria Math" w:hAnsi="Cambria Math"/>
                <w:i/>
                <w:color w:val="auto"/>
                <w:sz w:val="24"/>
                <w:szCs w:val="24"/>
              </w:rPr>
            </m:ctrlPr>
          </m:sSubPr>
          <m:e>
            <m:r>
              <w:rPr>
                <w:rFonts w:ascii="Cambria Math" w:hAnsi="Cambria Math"/>
                <w:color w:val="auto"/>
                <w:sz w:val="24"/>
                <w:szCs w:val="24"/>
              </w:rPr>
              <m:t>ϵ</m:t>
            </m:r>
          </m:e>
          <m:sub>
            <m:r>
              <w:rPr>
                <w:rFonts w:ascii="Cambria Math" w:hAnsi="Cambria Math"/>
                <w:color w:val="auto"/>
                <w:sz w:val="24"/>
                <w:szCs w:val="24"/>
              </w:rPr>
              <m:t>v</m:t>
            </m:r>
          </m:sub>
        </m:sSub>
        <m:r>
          <w:rPr>
            <w:rFonts w:ascii="Cambria Math" w:hAnsi="Cambria Math"/>
            <w:color w:val="auto"/>
            <w:sz w:val="24"/>
            <w:szCs w:val="24"/>
          </w:rPr>
          <m:t>=A*</m:t>
        </m:r>
        <m:sSub>
          <m:sSubPr>
            <m:ctrlPr>
              <w:rPr>
                <w:rFonts w:ascii="Cambria Math" w:hAnsi="Cambria Math"/>
                <w:i/>
                <w:color w:val="auto"/>
                <w:sz w:val="24"/>
                <w:szCs w:val="24"/>
              </w:rPr>
            </m:ctrlPr>
          </m:sSubPr>
          <m:e>
            <m:r>
              <w:rPr>
                <w:rFonts w:ascii="Cambria Math" w:hAnsi="Cambria Math"/>
                <w:color w:val="auto"/>
                <w:sz w:val="24"/>
                <w:szCs w:val="24"/>
              </w:rPr>
              <m:t>ϵ</m:t>
            </m:r>
          </m:e>
          <m:sub>
            <m:r>
              <w:rPr>
                <w:rFonts w:ascii="Cambria Math" w:hAnsi="Cambria Math"/>
                <w:color w:val="auto"/>
                <w:sz w:val="24"/>
                <w:szCs w:val="24"/>
              </w:rPr>
              <m:t>z</m:t>
            </m:r>
          </m:sub>
        </m:sSub>
      </m:oMath>
    </w:p>
    <w:p w:rsidR="00B86B33" w:rsidRDefault="00B86B33" w:rsidP="00B86B33">
      <w:pPr>
        <w:jc w:val="center"/>
      </w:pPr>
      <w:r>
        <w:rPr>
          <w:noProof/>
        </w:rPr>
        <w:drawing>
          <wp:inline distT="0" distB="0" distL="0" distR="0">
            <wp:extent cx="4314825" cy="19621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4825" cy="1962150"/>
                    </a:xfrm>
                    <a:prstGeom prst="rect">
                      <a:avLst/>
                    </a:prstGeom>
                    <a:noFill/>
                    <a:ln>
                      <a:noFill/>
                    </a:ln>
                  </pic:spPr>
                </pic:pic>
              </a:graphicData>
            </a:graphic>
          </wp:inline>
        </w:drawing>
      </w:r>
    </w:p>
    <w:p w:rsidR="00B86B33" w:rsidRPr="00B86B33" w:rsidRDefault="00B86B33" w:rsidP="000A4767">
      <w:pPr>
        <w:pStyle w:val="ListParagraph"/>
        <w:numPr>
          <w:ilvl w:val="0"/>
          <w:numId w:val="2"/>
        </w:numPr>
        <w:rPr>
          <w:sz w:val="24"/>
          <w:szCs w:val="24"/>
        </w:rPr>
      </w:pPr>
      <w:r w:rsidRPr="00B86B33">
        <w:rPr>
          <w:sz w:val="24"/>
          <w:szCs w:val="24"/>
        </w:rPr>
        <w:t>For one dimensional consolidation</w:t>
      </w:r>
    </w:p>
    <w:p w:rsidR="00B86B33" w:rsidRPr="00B86B33" w:rsidRDefault="00B86B33" w:rsidP="000A4767">
      <w:pPr>
        <w:pStyle w:val="ListParagraph"/>
        <w:numPr>
          <w:ilvl w:val="1"/>
          <w:numId w:val="2"/>
        </w:numPr>
        <w:rPr>
          <w:sz w:val="24"/>
          <w:szCs w:val="24"/>
        </w:rPr>
      </w:pPr>
      <w:r w:rsidRPr="00B86B33">
        <w:rPr>
          <w:sz w:val="24"/>
          <w:szCs w:val="24"/>
        </w:rPr>
        <w:t>Settlement only in vertical direction</w:t>
      </w:r>
    </w:p>
    <w:p w:rsidR="00B86B33" w:rsidRDefault="00B86B33" w:rsidP="000A4767">
      <w:pPr>
        <w:pStyle w:val="ListParagraph"/>
        <w:numPr>
          <w:ilvl w:val="1"/>
          <w:numId w:val="2"/>
        </w:numPr>
        <w:rPr>
          <w:sz w:val="24"/>
          <w:szCs w:val="24"/>
        </w:rPr>
      </w:pPr>
      <w:r w:rsidRPr="00B86B33">
        <w:rPr>
          <w:sz w:val="24"/>
          <w:szCs w:val="24"/>
        </w:rPr>
        <w:t>Constant cross sectional area</w:t>
      </w:r>
    </w:p>
    <w:p w:rsidR="00B86B33" w:rsidRPr="00825FAB" w:rsidRDefault="001A78EC" w:rsidP="00B86B33">
      <w:pPr>
        <w:ind w:left="1123" w:firstLine="0"/>
        <w:rPr>
          <w:sz w:val="24"/>
          <w:szCs w:val="24"/>
          <w:vertAlign w:val="subscript"/>
        </w:rPr>
      </w:pPr>
      <m:oMathPara>
        <m:oMath>
          <m:sSub>
            <m:sSubPr>
              <m:ctrlPr>
                <w:rPr>
                  <w:rFonts w:ascii="Cambria Math" w:hAnsi="Cambria Math"/>
                  <w:i/>
                  <w:sz w:val="24"/>
                  <w:szCs w:val="24"/>
                  <w:vertAlign w:val="subscript"/>
                </w:rPr>
              </m:ctrlPr>
            </m:sSubPr>
            <m:e>
              <m:r>
                <w:rPr>
                  <w:rFonts w:ascii="Cambria Math" w:hAnsi="Cambria Math"/>
                  <w:sz w:val="24"/>
                  <w:szCs w:val="24"/>
                  <w:vertAlign w:val="subscript"/>
                </w:rPr>
                <m:t>ϵ</m:t>
              </m:r>
            </m:e>
            <m:sub>
              <m:r>
                <w:rPr>
                  <w:rFonts w:ascii="Cambria Math" w:hAnsi="Cambria Math"/>
                  <w:sz w:val="24"/>
                  <w:szCs w:val="24"/>
                  <w:vertAlign w:val="subscript"/>
                </w:rPr>
                <m:t>v</m:t>
              </m:r>
            </m:sub>
          </m:sSub>
          <m:r>
            <w:rPr>
              <w:rFonts w:ascii="Cambria Math" w:hAnsi="Cambria Math"/>
              <w:sz w:val="24"/>
              <w:szCs w:val="24"/>
              <w:vertAlign w:val="subscript"/>
            </w:rPr>
            <m:t>=A*</m:t>
          </m:r>
          <m:sSub>
            <m:sSubPr>
              <m:ctrlPr>
                <w:rPr>
                  <w:rFonts w:ascii="Cambria Math" w:hAnsi="Cambria Math"/>
                  <w:i/>
                  <w:sz w:val="24"/>
                  <w:szCs w:val="24"/>
                  <w:vertAlign w:val="subscript"/>
                </w:rPr>
              </m:ctrlPr>
            </m:sSubPr>
            <m:e>
              <m:r>
                <w:rPr>
                  <w:rFonts w:ascii="Cambria Math" w:hAnsi="Cambria Math"/>
                  <w:sz w:val="24"/>
                  <w:szCs w:val="24"/>
                  <w:vertAlign w:val="subscript"/>
                </w:rPr>
                <m:t>ϵ</m:t>
              </m:r>
            </m:e>
            <m:sub>
              <m:r>
                <w:rPr>
                  <w:rFonts w:ascii="Cambria Math" w:hAnsi="Cambria Math"/>
                  <w:sz w:val="24"/>
                  <w:szCs w:val="24"/>
                  <w:vertAlign w:val="subscript"/>
                </w:rPr>
                <m:t>z</m:t>
              </m:r>
            </m:sub>
          </m:sSub>
          <m:r>
            <w:rPr>
              <w:rFonts w:ascii="Cambria Math" w:hAnsi="Cambria Math"/>
              <w:sz w:val="24"/>
              <w:szCs w:val="24"/>
              <w:vertAlign w:val="subscript"/>
            </w:rPr>
            <m:t xml:space="preserve">                          </m:t>
          </m:r>
          <m:sSub>
            <m:sSubPr>
              <m:ctrlPr>
                <w:rPr>
                  <w:rFonts w:ascii="Cambria Math" w:hAnsi="Cambria Math"/>
                  <w:i/>
                  <w:sz w:val="24"/>
                  <w:szCs w:val="24"/>
                  <w:vertAlign w:val="subscript"/>
                </w:rPr>
              </m:ctrlPr>
            </m:sSubPr>
            <m:e>
              <m:r>
                <w:rPr>
                  <w:rFonts w:ascii="Cambria Math" w:hAnsi="Cambria Math"/>
                  <w:sz w:val="24"/>
                  <w:szCs w:val="24"/>
                  <w:vertAlign w:val="subscript"/>
                </w:rPr>
                <m:t>ϵ</m:t>
              </m:r>
            </m:e>
            <m:sub>
              <m:r>
                <w:rPr>
                  <w:rFonts w:ascii="Cambria Math" w:hAnsi="Cambria Math"/>
                  <w:sz w:val="24"/>
                  <w:szCs w:val="24"/>
                  <w:vertAlign w:val="subscript"/>
                </w:rPr>
                <m:t>z</m:t>
              </m:r>
            </m:sub>
          </m:sSub>
          <m:r>
            <w:rPr>
              <w:rFonts w:ascii="Cambria Math" w:hAnsi="Cambria Math"/>
              <w:sz w:val="24"/>
              <w:szCs w:val="24"/>
              <w:vertAlign w:val="subscript"/>
            </w:rPr>
            <m:t>=</m:t>
          </m:r>
          <m:f>
            <m:fPr>
              <m:ctrlPr>
                <w:rPr>
                  <w:rFonts w:ascii="Cambria Math" w:hAnsi="Cambria Math"/>
                  <w:i/>
                  <w:sz w:val="24"/>
                  <w:szCs w:val="24"/>
                  <w:vertAlign w:val="subscript"/>
                </w:rPr>
              </m:ctrlPr>
            </m:fPr>
            <m:num>
              <m:r>
                <m:rPr>
                  <m:sty m:val="p"/>
                </m:rPr>
                <w:rPr>
                  <w:rFonts w:ascii="Cambria Math" w:hAnsi="Cambria Math"/>
                  <w:sz w:val="24"/>
                  <w:szCs w:val="24"/>
                  <w:vertAlign w:val="subscript"/>
                </w:rPr>
                <m:t>Δ</m:t>
              </m:r>
              <m:r>
                <w:rPr>
                  <w:rFonts w:ascii="Cambria Math" w:hAnsi="Cambria Math"/>
                  <w:sz w:val="24"/>
                  <w:szCs w:val="24"/>
                  <w:vertAlign w:val="subscript"/>
                </w:rPr>
                <m:t>H</m:t>
              </m:r>
            </m:num>
            <m:den>
              <m:sSub>
                <m:sSubPr>
                  <m:ctrlPr>
                    <w:rPr>
                      <w:rFonts w:ascii="Cambria Math" w:hAnsi="Cambria Math"/>
                      <w:i/>
                      <w:sz w:val="24"/>
                      <w:szCs w:val="24"/>
                      <w:vertAlign w:val="subscript"/>
                    </w:rPr>
                  </m:ctrlPr>
                </m:sSubPr>
                <m:e>
                  <m:r>
                    <w:rPr>
                      <w:rFonts w:ascii="Cambria Math" w:hAnsi="Cambria Math"/>
                      <w:sz w:val="24"/>
                      <w:szCs w:val="24"/>
                      <w:vertAlign w:val="subscript"/>
                    </w:rPr>
                    <m:t>H</m:t>
                  </m:r>
                </m:e>
                <m:sub>
                  <m:r>
                    <w:rPr>
                      <w:rFonts w:ascii="Cambria Math" w:hAnsi="Cambria Math"/>
                      <w:sz w:val="24"/>
                      <w:szCs w:val="24"/>
                      <w:vertAlign w:val="subscript"/>
                    </w:rPr>
                    <m:t>o</m:t>
                  </m:r>
                </m:sub>
              </m:sSub>
            </m:den>
          </m:f>
          <m:r>
            <w:rPr>
              <w:rFonts w:ascii="Cambria Math" w:hAnsi="Cambria Math"/>
              <w:sz w:val="24"/>
              <w:szCs w:val="24"/>
              <w:vertAlign w:val="subscript"/>
            </w:rPr>
            <m:t>=</m:t>
          </m:r>
          <m:f>
            <m:fPr>
              <m:ctrlPr>
                <w:rPr>
                  <w:rFonts w:ascii="Cambria Math" w:hAnsi="Cambria Math"/>
                  <w:i/>
                  <w:sz w:val="24"/>
                  <w:szCs w:val="24"/>
                  <w:vertAlign w:val="subscript"/>
                </w:rPr>
              </m:ctrlPr>
            </m:fPr>
            <m:num>
              <m:r>
                <w:rPr>
                  <w:rFonts w:ascii="Cambria Math" w:hAnsi="Cambria Math"/>
                  <w:sz w:val="24"/>
                  <w:szCs w:val="24"/>
                  <w:vertAlign w:val="subscript"/>
                </w:rPr>
                <m:t>s</m:t>
              </m:r>
            </m:num>
            <m:den>
              <m:sSub>
                <m:sSubPr>
                  <m:ctrlPr>
                    <w:rPr>
                      <w:rFonts w:ascii="Cambria Math" w:hAnsi="Cambria Math"/>
                      <w:i/>
                      <w:sz w:val="24"/>
                      <w:szCs w:val="24"/>
                      <w:vertAlign w:val="subscript"/>
                    </w:rPr>
                  </m:ctrlPr>
                </m:sSubPr>
                <m:e>
                  <m:r>
                    <w:rPr>
                      <w:rFonts w:ascii="Cambria Math" w:hAnsi="Cambria Math"/>
                      <w:sz w:val="24"/>
                      <w:szCs w:val="24"/>
                      <w:vertAlign w:val="subscript"/>
                    </w:rPr>
                    <m:t>H</m:t>
                  </m:r>
                </m:e>
                <m:sub>
                  <m:r>
                    <w:rPr>
                      <w:rFonts w:ascii="Cambria Math" w:hAnsi="Cambria Math"/>
                      <w:sz w:val="24"/>
                      <w:szCs w:val="24"/>
                      <w:vertAlign w:val="subscript"/>
                    </w:rPr>
                    <m:t>o</m:t>
                  </m:r>
                </m:sub>
              </m:sSub>
            </m:den>
          </m:f>
          <m:r>
            <w:rPr>
              <w:rFonts w:ascii="Cambria Math" w:hAnsi="Cambria Math"/>
              <w:sz w:val="24"/>
              <w:szCs w:val="24"/>
              <w:vertAlign w:val="subscript"/>
            </w:rPr>
            <m:t>=</m:t>
          </m:r>
          <m:f>
            <m:fPr>
              <m:ctrlPr>
                <w:rPr>
                  <w:rFonts w:ascii="Cambria Math" w:hAnsi="Cambria Math"/>
                  <w:i/>
                  <w:sz w:val="24"/>
                  <w:szCs w:val="24"/>
                  <w:vertAlign w:val="subscript"/>
                </w:rPr>
              </m:ctrlPr>
            </m:fPr>
            <m:num>
              <m:r>
                <m:rPr>
                  <m:sty m:val="p"/>
                </m:rPr>
                <w:rPr>
                  <w:rFonts w:ascii="Cambria Math" w:hAnsi="Cambria Math"/>
                  <w:sz w:val="24"/>
                  <w:szCs w:val="24"/>
                  <w:vertAlign w:val="subscript"/>
                </w:rPr>
                <m:t>Δ</m:t>
              </m:r>
              <m:r>
                <w:rPr>
                  <w:rFonts w:ascii="Cambria Math" w:hAnsi="Cambria Math"/>
                  <w:sz w:val="24"/>
                  <w:szCs w:val="24"/>
                  <w:vertAlign w:val="subscript"/>
                </w:rPr>
                <m:t>e</m:t>
              </m:r>
            </m:num>
            <m:den>
              <m:r>
                <w:rPr>
                  <w:rFonts w:ascii="Cambria Math" w:hAnsi="Cambria Math"/>
                  <w:sz w:val="24"/>
                  <w:szCs w:val="24"/>
                  <w:vertAlign w:val="subscript"/>
                </w:rPr>
                <m:t>1+</m:t>
              </m:r>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o</m:t>
                  </m:r>
                </m:sub>
              </m:sSub>
            </m:den>
          </m:f>
          <m:r>
            <w:rPr>
              <w:rFonts w:ascii="Cambria Math" w:hAnsi="Cambria Math"/>
              <w:sz w:val="24"/>
              <w:szCs w:val="24"/>
              <w:vertAlign w:val="subscript"/>
            </w:rPr>
            <m:t xml:space="preserve"> </m:t>
          </m:r>
        </m:oMath>
      </m:oMathPara>
    </w:p>
    <w:p w:rsidR="00271E6D" w:rsidRDefault="00825FAB" w:rsidP="00271E6D">
      <w:pPr>
        <w:rPr>
          <w:sz w:val="24"/>
          <w:szCs w:val="24"/>
        </w:rPr>
      </w:pPr>
      <w:r w:rsidRPr="00825FAB">
        <w:rPr>
          <w:sz w:val="24"/>
          <w:szCs w:val="24"/>
        </w:rPr>
        <w:t>therefore settlement, s, is given by</w:t>
      </w:r>
      <w:r>
        <w:rPr>
          <w:sz w:val="24"/>
          <w:szCs w:val="24"/>
        </w:rPr>
        <w:tab/>
      </w:r>
      <w:r>
        <w:rPr>
          <w:sz w:val="24"/>
          <w:szCs w:val="24"/>
        </w:rPr>
        <w:tab/>
        <w:t xml:space="preserve">  </w:t>
      </w:r>
      <w:r>
        <w:rPr>
          <w:sz w:val="24"/>
          <w:szCs w:val="24"/>
        </w:rPr>
        <w:tab/>
      </w:r>
      <m:oMath>
        <m:r>
          <w:rPr>
            <w:rFonts w:ascii="Cambria Math" w:hAnsi="Cambria Math"/>
            <w:sz w:val="24"/>
            <w:szCs w:val="24"/>
          </w:rPr>
          <m:t xml:space="preserve">    s=</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oMath>
    </w:p>
    <w:p w:rsidR="00271E6D" w:rsidRDefault="00271E6D" w:rsidP="00271E6D">
      <w:pPr>
        <w:rPr>
          <w:b/>
          <w:color w:val="auto"/>
          <w:sz w:val="24"/>
          <w:szCs w:val="24"/>
        </w:rPr>
      </w:pPr>
    </w:p>
    <w:p w:rsidR="00271E6D" w:rsidRDefault="00825FAB" w:rsidP="00271E6D">
      <w:pPr>
        <w:rPr>
          <w:b/>
          <w:color w:val="auto"/>
          <w:sz w:val="24"/>
          <w:szCs w:val="24"/>
        </w:rPr>
      </w:pPr>
      <w:r w:rsidRPr="00825FAB">
        <w:rPr>
          <w:b/>
          <w:color w:val="auto"/>
          <w:sz w:val="24"/>
          <w:szCs w:val="24"/>
        </w:rPr>
        <w:t>11.4.2 Settlement prediction of clay soils based on consolidation test:</w:t>
      </w:r>
    </w:p>
    <w:p w:rsidR="00271E6D" w:rsidRDefault="00825FAB" w:rsidP="00271E6D">
      <w:pPr>
        <w:rPr>
          <w:color w:val="auto"/>
          <w:sz w:val="24"/>
          <w:szCs w:val="24"/>
        </w:rPr>
      </w:pPr>
      <w:r w:rsidRPr="00825FAB">
        <w:rPr>
          <w:color w:val="auto"/>
          <w:sz w:val="24"/>
          <w:szCs w:val="24"/>
        </w:rPr>
        <w:t>If we obtain σ’ vs e relationship of a clay soil via consolidation tests, we can</w:t>
      </w:r>
      <w:r>
        <w:rPr>
          <w:color w:val="auto"/>
          <w:sz w:val="24"/>
          <w:szCs w:val="24"/>
        </w:rPr>
        <w:t xml:space="preserve"> </w:t>
      </w:r>
      <w:r w:rsidRPr="00825FAB">
        <w:rPr>
          <w:color w:val="auto"/>
          <w:sz w:val="24"/>
          <w:szCs w:val="24"/>
        </w:rPr>
        <w:t>predict the soil settlement, knowing the applied load and soil layer thickness:</w:t>
      </w:r>
    </w:p>
    <w:p w:rsidR="00271E6D" w:rsidRDefault="00825FAB" w:rsidP="00271E6D">
      <w:pPr>
        <w:rPr>
          <w:color w:val="auto"/>
          <w:sz w:val="24"/>
          <w:szCs w:val="24"/>
        </w:rPr>
      </w:pPr>
      <w:r>
        <w:rPr>
          <w:color w:val="auto"/>
          <w:sz w:val="24"/>
          <w:szCs w:val="24"/>
        </w:rPr>
        <w:tab/>
      </w:r>
      <w:r w:rsidRPr="00825FAB">
        <w:rPr>
          <w:color w:val="auto"/>
          <w:sz w:val="24"/>
          <w:szCs w:val="24"/>
        </w:rPr>
        <w:t>Void ratio – Pressure Relationship</w:t>
      </w:r>
    </w:p>
    <w:p w:rsidR="00271E6D" w:rsidRDefault="00825FAB" w:rsidP="00271E6D">
      <w:pPr>
        <w:rPr>
          <w:color w:val="auto"/>
          <w:sz w:val="24"/>
          <w:szCs w:val="24"/>
        </w:rPr>
      </w:pPr>
      <w:r w:rsidRPr="00825FAB">
        <w:rPr>
          <w:color w:val="auto"/>
          <w:sz w:val="24"/>
          <w:szCs w:val="24"/>
        </w:rPr>
        <w:t>There are two different conventions of presenting consolidation settlement data:</w:t>
      </w:r>
    </w:p>
    <w:p w:rsidR="00B86B33" w:rsidRDefault="00825FAB" w:rsidP="00271E6D">
      <w:pPr>
        <w:rPr>
          <w:b/>
          <w:color w:val="0000CC"/>
          <w:sz w:val="24"/>
          <w:szCs w:val="24"/>
        </w:rPr>
      </w:pPr>
      <w:r w:rsidRPr="00825FAB">
        <w:rPr>
          <w:color w:val="auto"/>
          <w:sz w:val="24"/>
          <w:szCs w:val="24"/>
        </w:rPr>
        <w:t>Plot the void ratio at the end of each loading increment against</w:t>
      </w:r>
      <w:r>
        <w:rPr>
          <w:color w:val="auto"/>
          <w:sz w:val="24"/>
          <w:szCs w:val="24"/>
        </w:rPr>
        <w:t xml:space="preserve"> </w:t>
      </w:r>
      <w:r w:rsidRPr="00825FAB">
        <w:rPr>
          <w:color w:val="auto"/>
          <w:sz w:val="24"/>
          <w:szCs w:val="24"/>
        </w:rPr>
        <w:t>the effective stress</w:t>
      </w:r>
      <w:r>
        <w:rPr>
          <w:b/>
          <w:noProof/>
          <w:color w:val="0000CC"/>
          <w:sz w:val="24"/>
          <w:szCs w:val="24"/>
        </w:rPr>
        <w:drawing>
          <wp:inline distT="0" distB="0" distL="0" distR="0">
            <wp:extent cx="2674800" cy="2314800"/>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74800" cy="2314800"/>
                    </a:xfrm>
                    <a:prstGeom prst="rect">
                      <a:avLst/>
                    </a:prstGeom>
                    <a:noFill/>
                    <a:ln>
                      <a:noFill/>
                    </a:ln>
                  </pic:spPr>
                </pic:pic>
              </a:graphicData>
            </a:graphic>
          </wp:inline>
        </w:drawing>
      </w:r>
    </w:p>
    <w:p w:rsidR="00825FAB" w:rsidRDefault="00825FAB" w:rsidP="00825FAB">
      <w:pPr>
        <w:rPr>
          <w:sz w:val="24"/>
          <w:szCs w:val="24"/>
        </w:rPr>
      </w:pPr>
      <w:r w:rsidRPr="00825FAB">
        <w:rPr>
          <w:sz w:val="24"/>
          <w:szCs w:val="24"/>
        </w:rPr>
        <w:lastRenderedPageBreak/>
        <w:t>a) Coefficient of compressibility</w:t>
      </w:r>
      <w:r>
        <w:rPr>
          <w:sz w:val="24"/>
          <w:szCs w:val="24"/>
        </w:rPr>
        <w:t>, a</w:t>
      </w:r>
      <w:r>
        <w:rPr>
          <w:sz w:val="24"/>
          <w:szCs w:val="24"/>
          <w:vertAlign w:val="subscript"/>
        </w:rPr>
        <w:t>v</w:t>
      </w:r>
      <w:r>
        <w:rPr>
          <w:sz w:val="24"/>
          <w:szCs w:val="24"/>
        </w:rPr>
        <w:tab/>
      </w:r>
      <w:r>
        <w:rPr>
          <w:sz w:val="24"/>
          <w:szCs w:val="24"/>
        </w:rPr>
        <w:tab/>
      </w:r>
      <w:r>
        <w:rPr>
          <w:sz w:val="24"/>
          <w:szCs w:val="24"/>
        </w:rPr>
        <w:tab/>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m:rPr>
                <m:sty m:val="p"/>
              </m:rPr>
              <w:rPr>
                <w:rFonts w:ascii="Cambria Math" w:hAnsi="Cambria Math"/>
                <w:sz w:val="24"/>
                <w:szCs w:val="24"/>
              </w:rPr>
              <m:t>Δ</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m:t>
                </m:r>
              </m:sub>
              <m:sup>
                <m:r>
                  <w:rPr>
                    <w:rFonts w:ascii="Cambria Math" w:hAnsi="Cambria Math"/>
                    <w:sz w:val="24"/>
                    <w:szCs w:val="24"/>
                  </w:rPr>
                  <m:t>'</m:t>
                </m:r>
              </m:sup>
            </m:sSubSup>
          </m:den>
        </m:f>
        <m:r>
          <w:rPr>
            <w:rFonts w:ascii="Cambria Math" w:hAnsi="Cambria Math"/>
            <w:sz w:val="24"/>
            <w:szCs w:val="24"/>
          </w:rPr>
          <m:t xml:space="preserve">    (e vs. </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m:t>
            </m:r>
          </m:sub>
          <m:sup>
            <m:r>
              <w:rPr>
                <w:rFonts w:ascii="Cambria Math" w:hAnsi="Cambria Math"/>
                <w:sz w:val="24"/>
                <w:szCs w:val="24"/>
              </w:rPr>
              <m:t>'</m:t>
            </m:r>
          </m:sup>
        </m:sSubSup>
        <m:r>
          <w:rPr>
            <w:rFonts w:ascii="Cambria Math" w:hAnsi="Cambria Math"/>
            <w:sz w:val="24"/>
            <w:szCs w:val="24"/>
          </w:rPr>
          <m:t>)</m:t>
        </m:r>
      </m:oMath>
      <w:r>
        <w:rPr>
          <w:sz w:val="24"/>
          <w:szCs w:val="24"/>
        </w:rPr>
        <w:tab/>
      </w:r>
      <w:r>
        <w:rPr>
          <w:sz w:val="24"/>
          <w:szCs w:val="24"/>
        </w:rPr>
        <w:tab/>
      </w:r>
    </w:p>
    <w:p w:rsidR="00825FAB" w:rsidRDefault="00825FAB" w:rsidP="00825FAB">
      <w:pPr>
        <w:rPr>
          <w:sz w:val="24"/>
          <w:szCs w:val="24"/>
        </w:rPr>
      </w:pPr>
      <w:r w:rsidRPr="00825FAB">
        <w:rPr>
          <w:sz w:val="24"/>
          <w:szCs w:val="24"/>
        </w:rPr>
        <w:t>Note: e - σ curve is non-linear, so you must break up the stress change into increments.</w:t>
      </w:r>
    </w:p>
    <w:p w:rsidR="00825FAB" w:rsidRDefault="00825FAB" w:rsidP="00825FAB">
      <w:pPr>
        <w:rPr>
          <w:sz w:val="24"/>
          <w:szCs w:val="24"/>
          <w:vertAlign w:val="subscript"/>
        </w:rPr>
      </w:pPr>
      <w:r w:rsidRPr="00825FAB">
        <w:rPr>
          <w:sz w:val="24"/>
          <w:szCs w:val="24"/>
        </w:rPr>
        <w:t>b) Coefficient of volume change, m</w:t>
      </w:r>
      <w:r w:rsidRPr="00825FAB">
        <w:rPr>
          <w:sz w:val="24"/>
          <w:szCs w:val="24"/>
          <w:vertAlign w:val="subscript"/>
        </w:rPr>
        <w:t>v</w:t>
      </w:r>
      <w:r>
        <w:rPr>
          <w:sz w:val="24"/>
          <w:szCs w:val="24"/>
          <w:vertAlign w:val="subscript"/>
        </w:rPr>
        <w:tab/>
      </w:r>
      <w:r>
        <w:rPr>
          <w:sz w:val="24"/>
          <w:szCs w:val="24"/>
          <w:vertAlign w:val="subscript"/>
        </w:rPr>
        <w:tab/>
      </w:r>
      <w:r>
        <w:rPr>
          <w:sz w:val="24"/>
          <w:szCs w:val="24"/>
          <w:vertAlign w:val="subscript"/>
        </w:rPr>
        <w:tab/>
      </w:r>
      <m:oMath>
        <m:sSub>
          <m:sSubPr>
            <m:ctrlPr>
              <w:rPr>
                <w:rFonts w:ascii="Cambria Math" w:hAnsi="Cambria Math"/>
                <w:i/>
                <w:sz w:val="24"/>
                <w:szCs w:val="24"/>
                <w:vertAlign w:val="subscript"/>
              </w:rPr>
            </m:ctrlPr>
          </m:sSubPr>
          <m:e>
            <m:r>
              <w:rPr>
                <w:rFonts w:ascii="Cambria Math" w:hAnsi="Cambria Math"/>
                <w:sz w:val="24"/>
                <w:szCs w:val="24"/>
                <w:vertAlign w:val="subscript"/>
              </w:rPr>
              <m:t>m</m:t>
            </m:r>
          </m:e>
          <m:sub>
            <m:r>
              <w:rPr>
                <w:rFonts w:ascii="Cambria Math" w:hAnsi="Cambria Math"/>
                <w:sz w:val="24"/>
                <w:szCs w:val="24"/>
                <w:vertAlign w:val="subscript"/>
              </w:rPr>
              <m:t>v</m:t>
            </m:r>
          </m:sub>
        </m:sSub>
        <m:r>
          <w:rPr>
            <w:rFonts w:ascii="Cambria Math" w:hAnsi="Cambria Math"/>
            <w:sz w:val="24"/>
            <w:szCs w:val="24"/>
            <w:vertAlign w:val="subscript"/>
          </w:rPr>
          <m:t>=</m:t>
        </m:r>
        <m:f>
          <m:fPr>
            <m:ctrlPr>
              <w:rPr>
                <w:rFonts w:ascii="Cambria Math" w:hAnsi="Cambria Math"/>
                <w:i/>
                <w:sz w:val="24"/>
                <w:szCs w:val="24"/>
                <w:vertAlign w:val="subscript"/>
              </w:rPr>
            </m:ctrlPr>
          </m:fPr>
          <m:num>
            <m:r>
              <m:rPr>
                <m:sty m:val="p"/>
              </m:rPr>
              <w:rPr>
                <w:rFonts w:ascii="Cambria Math" w:hAnsi="Cambria Math"/>
                <w:sz w:val="24"/>
                <w:szCs w:val="24"/>
                <w:vertAlign w:val="subscript"/>
              </w:rPr>
              <m:t>Δ</m:t>
            </m:r>
            <m:sSub>
              <m:sSubPr>
                <m:ctrlPr>
                  <w:rPr>
                    <w:rFonts w:ascii="Cambria Math" w:hAnsi="Cambria Math"/>
                    <w:i/>
                    <w:sz w:val="24"/>
                    <w:szCs w:val="24"/>
                    <w:vertAlign w:val="subscript"/>
                  </w:rPr>
                </m:ctrlPr>
              </m:sSubPr>
              <m:e>
                <m:r>
                  <w:rPr>
                    <w:rFonts w:ascii="Cambria Math" w:hAnsi="Cambria Math"/>
                    <w:sz w:val="24"/>
                    <w:szCs w:val="24"/>
                    <w:vertAlign w:val="subscript"/>
                  </w:rPr>
                  <m:t>ϵ</m:t>
                </m:r>
              </m:e>
              <m:sub>
                <m:r>
                  <w:rPr>
                    <w:rFonts w:ascii="Cambria Math" w:hAnsi="Cambria Math"/>
                    <w:sz w:val="24"/>
                    <w:szCs w:val="24"/>
                    <w:vertAlign w:val="subscript"/>
                  </w:rPr>
                  <m:t>v</m:t>
                </m:r>
              </m:sub>
            </m:sSub>
            <m:ctrlPr>
              <w:rPr>
                <w:rFonts w:ascii="Cambria Math" w:hAnsi="Cambria Math"/>
                <w:sz w:val="24"/>
                <w:szCs w:val="24"/>
                <w:vertAlign w:val="subscript"/>
              </w:rPr>
            </m:ctrlPr>
          </m:num>
          <m:den>
            <m:r>
              <m:rPr>
                <m:sty m:val="p"/>
              </m:rPr>
              <w:rPr>
                <w:rFonts w:ascii="Cambria Math" w:hAnsi="Cambria Math"/>
                <w:sz w:val="24"/>
                <w:szCs w:val="24"/>
                <w:vertAlign w:val="subscript"/>
              </w:rPr>
              <m:t>Δ</m:t>
            </m:r>
            <m:sSubSup>
              <m:sSubSupPr>
                <m:ctrlPr>
                  <w:rPr>
                    <w:rFonts w:ascii="Cambria Math" w:hAnsi="Cambria Math"/>
                    <w:i/>
                    <w:sz w:val="24"/>
                    <w:szCs w:val="24"/>
                    <w:vertAlign w:val="subscript"/>
                  </w:rPr>
                </m:ctrlPr>
              </m:sSubSupPr>
              <m:e>
                <m:r>
                  <w:rPr>
                    <w:rFonts w:ascii="Cambria Math" w:hAnsi="Cambria Math"/>
                    <w:sz w:val="24"/>
                    <w:szCs w:val="24"/>
                    <w:vertAlign w:val="subscript"/>
                  </w:rPr>
                  <m:t>σ</m:t>
                </m:r>
              </m:e>
              <m:sub>
                <m:r>
                  <w:rPr>
                    <w:rFonts w:ascii="Cambria Math" w:hAnsi="Cambria Math"/>
                    <w:sz w:val="24"/>
                    <w:szCs w:val="24"/>
                    <w:vertAlign w:val="subscript"/>
                  </w:rPr>
                  <m:t>v</m:t>
                </m:r>
              </m:sub>
              <m:sup>
                <m:r>
                  <w:rPr>
                    <w:rFonts w:ascii="Cambria Math" w:hAnsi="Cambria Math"/>
                    <w:sz w:val="24"/>
                    <w:szCs w:val="24"/>
                    <w:vertAlign w:val="subscript"/>
                  </w:rPr>
                  <m:t>'</m:t>
                </m:r>
              </m:sup>
            </m:sSubSup>
          </m:den>
        </m:f>
        <m:r>
          <w:rPr>
            <w:rFonts w:ascii="Cambria Math" w:hAnsi="Cambria Math"/>
            <w:sz w:val="24"/>
            <w:szCs w:val="24"/>
            <w:vertAlign w:val="subscript"/>
          </w:rPr>
          <m:t>=</m:t>
        </m:r>
        <m:f>
          <m:fPr>
            <m:ctrlPr>
              <w:rPr>
                <w:rFonts w:ascii="Cambria Math" w:hAnsi="Cambria Math"/>
                <w:i/>
                <w:sz w:val="24"/>
                <w:szCs w:val="24"/>
                <w:vertAlign w:val="subscript"/>
              </w:rPr>
            </m:ctrlPr>
          </m:fPr>
          <m:num>
            <m:sSub>
              <m:sSubPr>
                <m:ctrlPr>
                  <w:rPr>
                    <w:rFonts w:ascii="Cambria Math" w:hAnsi="Cambria Math"/>
                    <w:i/>
                    <w:sz w:val="24"/>
                    <w:szCs w:val="24"/>
                    <w:vertAlign w:val="subscript"/>
                  </w:rPr>
                </m:ctrlPr>
              </m:sSubPr>
              <m:e>
                <m:r>
                  <w:rPr>
                    <w:rFonts w:ascii="Cambria Math" w:hAnsi="Cambria Math"/>
                    <w:sz w:val="24"/>
                    <w:szCs w:val="24"/>
                    <w:vertAlign w:val="subscript"/>
                  </w:rPr>
                  <m:t>a</m:t>
                </m:r>
              </m:e>
              <m:sub>
                <m:r>
                  <w:rPr>
                    <w:rFonts w:ascii="Cambria Math" w:hAnsi="Cambria Math"/>
                    <w:sz w:val="24"/>
                    <w:szCs w:val="24"/>
                    <w:vertAlign w:val="subscript"/>
                  </w:rPr>
                  <m:t>v</m:t>
                </m:r>
              </m:sub>
            </m:sSub>
          </m:num>
          <m:den>
            <m:r>
              <w:rPr>
                <w:rFonts w:ascii="Cambria Math" w:hAnsi="Cambria Math"/>
                <w:sz w:val="24"/>
                <w:szCs w:val="24"/>
                <w:vertAlign w:val="subscript"/>
              </w:rPr>
              <m:t>1+</m:t>
            </m:r>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o</m:t>
                </m:r>
              </m:sub>
            </m:sSub>
          </m:den>
        </m:f>
        <m:r>
          <w:rPr>
            <w:rFonts w:ascii="Cambria Math" w:hAnsi="Cambria Math"/>
            <w:sz w:val="24"/>
            <w:szCs w:val="24"/>
            <w:vertAlign w:val="subscript"/>
          </w:rPr>
          <m:t>=</m:t>
        </m:r>
        <m:f>
          <m:fPr>
            <m:ctrlPr>
              <w:rPr>
                <w:rFonts w:ascii="Cambria Math" w:hAnsi="Cambria Math"/>
                <w:i/>
                <w:sz w:val="24"/>
                <w:szCs w:val="24"/>
                <w:vertAlign w:val="subscript"/>
              </w:rPr>
            </m:ctrlPr>
          </m:fPr>
          <m:num>
            <m:r>
              <w:rPr>
                <w:rFonts w:ascii="Cambria Math" w:hAnsi="Cambria Math"/>
                <w:sz w:val="24"/>
                <w:szCs w:val="24"/>
                <w:vertAlign w:val="subscript"/>
              </w:rPr>
              <m:t>1</m:t>
            </m:r>
          </m:num>
          <m:den>
            <m:r>
              <w:rPr>
                <w:rFonts w:ascii="Cambria Math" w:hAnsi="Cambria Math"/>
                <w:sz w:val="24"/>
                <w:szCs w:val="24"/>
                <w:vertAlign w:val="subscript"/>
              </w:rPr>
              <m:t>D</m:t>
            </m:r>
          </m:den>
        </m:f>
        <m:r>
          <w:rPr>
            <w:rFonts w:ascii="Cambria Math" w:hAnsi="Cambria Math"/>
            <w:sz w:val="24"/>
            <w:szCs w:val="24"/>
            <w:vertAlign w:val="subscript"/>
          </w:rPr>
          <m:t xml:space="preserve">        (e vs. </m:t>
        </m:r>
        <m:sSubSup>
          <m:sSubSupPr>
            <m:ctrlPr>
              <w:rPr>
                <w:rFonts w:ascii="Cambria Math" w:hAnsi="Cambria Math"/>
                <w:i/>
                <w:sz w:val="24"/>
                <w:szCs w:val="24"/>
                <w:vertAlign w:val="subscript"/>
              </w:rPr>
            </m:ctrlPr>
          </m:sSubSupPr>
          <m:e>
            <m:r>
              <w:rPr>
                <w:rFonts w:ascii="Cambria Math" w:hAnsi="Cambria Math"/>
                <w:sz w:val="24"/>
                <w:szCs w:val="24"/>
                <w:vertAlign w:val="subscript"/>
              </w:rPr>
              <m:t>σ</m:t>
            </m:r>
          </m:e>
          <m:sub>
            <m:r>
              <w:rPr>
                <w:rFonts w:ascii="Cambria Math" w:hAnsi="Cambria Math"/>
                <w:sz w:val="24"/>
                <w:szCs w:val="24"/>
                <w:vertAlign w:val="subscript"/>
              </w:rPr>
              <m:t>v</m:t>
            </m:r>
          </m:sub>
          <m:sup>
            <m:r>
              <w:rPr>
                <w:rFonts w:ascii="Cambria Math" w:hAnsi="Cambria Math"/>
                <w:sz w:val="24"/>
                <w:szCs w:val="24"/>
                <w:vertAlign w:val="subscript"/>
              </w:rPr>
              <m:t>'</m:t>
            </m:r>
          </m:sup>
        </m:sSubSup>
        <m:r>
          <w:rPr>
            <w:rFonts w:ascii="Cambria Math" w:hAnsi="Cambria Math"/>
            <w:sz w:val="24"/>
            <w:szCs w:val="24"/>
            <w:vertAlign w:val="subscript"/>
          </w:rPr>
          <m:t>)</m:t>
        </m:r>
      </m:oMath>
    </w:p>
    <w:p w:rsidR="00825FAB" w:rsidRDefault="00825FAB" w:rsidP="00825FAB">
      <w:pPr>
        <w:rPr>
          <w:sz w:val="24"/>
          <w:szCs w:val="24"/>
        </w:rPr>
      </w:pPr>
      <w:r w:rsidRPr="00825FAB">
        <w:rPr>
          <w:sz w:val="24"/>
          <w:szCs w:val="24"/>
        </w:rPr>
        <w:t>where</w:t>
      </w:r>
      <w:r>
        <w:rPr>
          <w:sz w:val="24"/>
          <w:szCs w:val="24"/>
        </w:rPr>
        <w:t xml:space="preserve">  </w:t>
      </w:r>
      <w:r>
        <w:rPr>
          <w:sz w:val="24"/>
          <w:szCs w:val="24"/>
        </w:rPr>
        <w:tab/>
      </w:r>
      <m:oMath>
        <m:r>
          <w:rPr>
            <w:rFonts w:ascii="Cambria Math" w:hAnsi="Cambria Math"/>
            <w:sz w:val="24"/>
            <w:szCs w:val="24"/>
          </w:rPr>
          <m:t>D=</m:t>
        </m:r>
        <m:f>
          <m:fPr>
            <m:ctrlPr>
              <w:rPr>
                <w:rFonts w:ascii="Cambria Math" w:hAnsi="Cambria Math"/>
                <w:i/>
                <w:sz w:val="24"/>
                <w:szCs w:val="24"/>
              </w:rPr>
            </m:ctrlPr>
          </m:fPr>
          <m:num>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den>
        </m:f>
      </m:oMath>
      <w:r>
        <w:rPr>
          <w:sz w:val="24"/>
          <w:szCs w:val="24"/>
        </w:rPr>
        <w:tab/>
        <w:t>strained or oedometric modulus</w:t>
      </w:r>
    </w:p>
    <w:p w:rsidR="00825FAB" w:rsidRPr="00924B51" w:rsidRDefault="00825FAB" w:rsidP="00825FAB">
      <w:pPr>
        <w:rPr>
          <w:b/>
          <w:sz w:val="24"/>
          <w:szCs w:val="24"/>
        </w:rPr>
      </w:pPr>
      <w:r w:rsidRPr="00924B51">
        <w:rPr>
          <w:b/>
          <w:sz w:val="24"/>
          <w:szCs w:val="24"/>
        </w:rPr>
        <w:t>Settlement calculation based on:</w:t>
      </w:r>
    </w:p>
    <w:p w:rsidR="00825FAB" w:rsidRPr="00924B51" w:rsidRDefault="00825FAB" w:rsidP="000A4767">
      <w:pPr>
        <w:pStyle w:val="ListParagraph"/>
        <w:numPr>
          <w:ilvl w:val="1"/>
          <w:numId w:val="7"/>
        </w:numPr>
        <w:rPr>
          <w:sz w:val="24"/>
          <w:szCs w:val="24"/>
        </w:rPr>
      </w:pPr>
      <w:r w:rsidRPr="00924B51">
        <w:rPr>
          <w:sz w:val="24"/>
          <w:szCs w:val="24"/>
        </w:rPr>
        <w:t>Coefficient of compressibility</w:t>
      </w:r>
    </w:p>
    <w:p w:rsidR="00825FAB" w:rsidRDefault="00825FAB" w:rsidP="000A4767">
      <w:pPr>
        <w:pStyle w:val="ListParagraph"/>
        <w:numPr>
          <w:ilvl w:val="1"/>
          <w:numId w:val="7"/>
        </w:numPr>
        <w:rPr>
          <w:sz w:val="24"/>
          <w:szCs w:val="24"/>
        </w:rPr>
      </w:pPr>
      <w:r w:rsidRPr="00924B51">
        <w:rPr>
          <w:sz w:val="24"/>
          <w:szCs w:val="24"/>
        </w:rPr>
        <w:t>Coefficient of volume change</w:t>
      </w:r>
    </w:p>
    <w:p w:rsidR="00924B51" w:rsidRPr="00924B51" w:rsidRDefault="00924B51" w:rsidP="00924B51">
      <w:pPr>
        <w:ind w:left="0" w:firstLine="0"/>
        <w:rPr>
          <w:sz w:val="24"/>
          <w:szCs w:val="24"/>
        </w:rPr>
      </w:pPr>
      <m:oMathPara>
        <m:oMath>
          <m:r>
            <w:rPr>
              <w:rFonts w:ascii="Cambria Math" w:hAnsi="Cambria Math"/>
              <w:sz w:val="24"/>
              <w:szCs w:val="24"/>
            </w:rPr>
            <m:t>s=</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oMath>
      </m:oMathPara>
    </w:p>
    <w:p w:rsidR="00924B51" w:rsidRPr="00924B51" w:rsidRDefault="00924B51" w:rsidP="00924B51">
      <w:pPr>
        <w:ind w:left="0" w:firstLine="0"/>
        <w:rPr>
          <w:sz w:val="24"/>
          <w:szCs w:val="24"/>
        </w:rPr>
      </w:pPr>
      <w:r w:rsidRPr="00924B51">
        <w:rPr>
          <w:sz w:val="24"/>
          <w:szCs w:val="24"/>
        </w:rPr>
        <w:t xml:space="preserve">Example 11.2: </w:t>
      </w:r>
    </w:p>
    <w:p w:rsidR="00924B51" w:rsidRPr="00924B51" w:rsidRDefault="00924B51" w:rsidP="00924B51">
      <w:pPr>
        <w:ind w:left="0" w:firstLine="0"/>
        <w:rPr>
          <w:sz w:val="24"/>
          <w:szCs w:val="24"/>
        </w:rPr>
      </w:pPr>
      <w:r w:rsidRPr="00924B51">
        <w:rPr>
          <w:sz w:val="24"/>
          <w:szCs w:val="24"/>
        </w:rPr>
        <w:t>Compute settlement for a</w:t>
      </w:r>
      <w:r>
        <w:rPr>
          <w:sz w:val="24"/>
          <w:szCs w:val="24"/>
        </w:rPr>
        <w:t xml:space="preserve"> clay layer with thickness of 5</w:t>
      </w:r>
      <w:r w:rsidRPr="00924B51">
        <w:rPr>
          <w:sz w:val="24"/>
          <w:szCs w:val="24"/>
        </w:rPr>
        <w:t>m if the GWT drops fro</w:t>
      </w:r>
      <w:r>
        <w:rPr>
          <w:sz w:val="24"/>
          <w:szCs w:val="24"/>
        </w:rPr>
        <w:t>m ground level to a depth of 2.5</w:t>
      </w:r>
      <w:r w:rsidRPr="00924B51">
        <w:rPr>
          <w:sz w:val="24"/>
          <w:szCs w:val="24"/>
        </w:rPr>
        <w:t>mm (γ =18 kN/m</w:t>
      </w:r>
      <w:r w:rsidRPr="00924B51">
        <w:rPr>
          <w:sz w:val="24"/>
          <w:szCs w:val="24"/>
          <w:vertAlign w:val="superscript"/>
        </w:rPr>
        <w:t>3</w:t>
      </w:r>
      <w:r w:rsidRPr="00924B51">
        <w:rPr>
          <w:sz w:val="24"/>
          <w:szCs w:val="24"/>
        </w:rPr>
        <w:t xml:space="preserve"> and γ</w:t>
      </w:r>
      <w:r w:rsidRPr="00924B51">
        <w:rPr>
          <w:sz w:val="24"/>
          <w:szCs w:val="24"/>
          <w:vertAlign w:val="subscript"/>
        </w:rPr>
        <w:t>sat</w:t>
      </w:r>
      <w:r w:rsidRPr="00924B51">
        <w:rPr>
          <w:sz w:val="24"/>
          <w:szCs w:val="24"/>
        </w:rPr>
        <w:t xml:space="preserve"> = 20 kN/m</w:t>
      </w:r>
      <w:r w:rsidRPr="00924B51">
        <w:rPr>
          <w:sz w:val="24"/>
          <w:szCs w:val="24"/>
          <w:vertAlign w:val="superscript"/>
        </w:rPr>
        <w:t>3</w:t>
      </w:r>
      <w:r w:rsidRPr="00924B51">
        <w:rPr>
          <w:sz w:val="24"/>
          <w:szCs w:val="24"/>
        </w:rPr>
        <w:t>).</w:t>
      </w:r>
    </w:p>
    <w:p w:rsidR="00924B51" w:rsidRPr="00924B51" w:rsidRDefault="00924B51" w:rsidP="00924B51">
      <w:pPr>
        <w:ind w:left="0" w:firstLine="0"/>
        <w:rPr>
          <w:sz w:val="24"/>
          <w:szCs w:val="24"/>
        </w:rPr>
      </w:pPr>
      <w:r w:rsidRPr="00924B51">
        <w:rPr>
          <w:sz w:val="24"/>
          <w:szCs w:val="24"/>
        </w:rPr>
        <w:t>From consolidation test: m</w:t>
      </w:r>
      <w:r w:rsidRPr="00924B51">
        <w:rPr>
          <w:sz w:val="24"/>
          <w:szCs w:val="24"/>
          <w:vertAlign w:val="subscript"/>
        </w:rPr>
        <w:t>v</w:t>
      </w:r>
      <w:r w:rsidRPr="00924B51">
        <w:rPr>
          <w:sz w:val="24"/>
          <w:szCs w:val="24"/>
        </w:rPr>
        <w:t>=8*10</w:t>
      </w:r>
      <w:r w:rsidRPr="00924B51">
        <w:rPr>
          <w:sz w:val="24"/>
          <w:szCs w:val="24"/>
          <w:vertAlign w:val="superscript"/>
        </w:rPr>
        <w:t>-4</w:t>
      </w:r>
      <w:r w:rsidRPr="00924B51">
        <w:rPr>
          <w:sz w:val="24"/>
          <w:szCs w:val="24"/>
        </w:rPr>
        <w:t>m</w:t>
      </w:r>
      <w:r w:rsidRPr="00924B51">
        <w:rPr>
          <w:sz w:val="24"/>
          <w:szCs w:val="24"/>
          <w:vertAlign w:val="superscript"/>
        </w:rPr>
        <w:t>2</w:t>
      </w:r>
      <w:r w:rsidRPr="00924B51">
        <w:rPr>
          <w:sz w:val="24"/>
          <w:szCs w:val="24"/>
        </w:rPr>
        <w:t>/kN</w:t>
      </w:r>
    </w:p>
    <w:p w:rsidR="00924B51" w:rsidRDefault="00924B51" w:rsidP="00924B51">
      <w:pPr>
        <w:ind w:left="0" w:firstLine="0"/>
        <w:rPr>
          <w:sz w:val="24"/>
          <w:szCs w:val="24"/>
        </w:rPr>
      </w:pPr>
    </w:p>
    <w:p w:rsidR="00924B51" w:rsidRPr="00924B51" w:rsidRDefault="00924B51" w:rsidP="000A4767">
      <w:pPr>
        <w:pStyle w:val="ListParagraph"/>
        <w:numPr>
          <w:ilvl w:val="0"/>
          <w:numId w:val="8"/>
        </w:numPr>
        <w:rPr>
          <w:sz w:val="24"/>
          <w:szCs w:val="24"/>
        </w:rPr>
      </w:pPr>
      <w:r w:rsidRPr="00924B51">
        <w:rPr>
          <w:sz w:val="24"/>
          <w:szCs w:val="24"/>
        </w:rPr>
        <w:t>Plot the void ratio at the end of each loading increment against the logarithm of the effective stress.</w:t>
      </w:r>
    </w:p>
    <w:p w:rsidR="00924B51" w:rsidRDefault="00924B51" w:rsidP="00924B51">
      <w:pPr>
        <w:ind w:left="548" w:firstLine="0"/>
        <w:jc w:val="center"/>
        <w:rPr>
          <w:sz w:val="24"/>
          <w:szCs w:val="24"/>
        </w:rPr>
      </w:pPr>
      <w:r>
        <w:rPr>
          <w:noProof/>
        </w:rPr>
        <w:drawing>
          <wp:inline distT="0" distB="0" distL="0" distR="0" wp14:anchorId="519F4462" wp14:editId="660F4F7F">
            <wp:extent cx="3000375" cy="2219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00375" cy="2219325"/>
                    </a:xfrm>
                    <a:prstGeom prst="rect">
                      <a:avLst/>
                    </a:prstGeom>
                    <a:noFill/>
                    <a:ln>
                      <a:noFill/>
                    </a:ln>
                  </pic:spPr>
                </pic:pic>
              </a:graphicData>
            </a:graphic>
          </wp:inline>
        </w:drawing>
      </w:r>
    </w:p>
    <w:p w:rsidR="00924B51" w:rsidRDefault="00924B51" w:rsidP="00924B51">
      <w:pPr>
        <w:rPr>
          <w:sz w:val="24"/>
          <w:szCs w:val="24"/>
        </w:rPr>
      </w:pPr>
      <w:r w:rsidRPr="00924B51">
        <w:rPr>
          <w:sz w:val="24"/>
          <w:szCs w:val="24"/>
        </w:rPr>
        <w:t>c) Compression index, C</w:t>
      </w:r>
      <w:r>
        <w:rPr>
          <w:sz w:val="24"/>
          <w:szCs w:val="24"/>
        </w:rPr>
        <w:softHyphen/>
      </w:r>
      <w:r>
        <w:rPr>
          <w:sz w:val="24"/>
          <w:szCs w:val="24"/>
          <w:vertAlign w:val="subscript"/>
        </w:rPr>
        <w:t>c</w:t>
      </w:r>
      <w:r>
        <w:rPr>
          <w:sz w:val="24"/>
          <w:szCs w:val="24"/>
        </w:rPr>
        <w:tab/>
      </w:r>
      <w:r>
        <w:rPr>
          <w:sz w:val="24"/>
          <w:szCs w:val="24"/>
        </w:rPr>
        <w:tab/>
      </w:r>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r>
          <w:rPr>
            <w:rFonts w:ascii="Cambria Math" w:hAnsi="Cambria Math"/>
            <w:sz w:val="24"/>
            <w:szCs w:val="24"/>
          </w:rPr>
          <m:t>=</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m:rPr>
                <m:sty m:val="p"/>
              </m:rPr>
              <w:rPr>
                <w:rFonts w:ascii="Cambria Math" w:hAnsi="Cambria Math"/>
                <w:sz w:val="24"/>
                <w:szCs w:val="24"/>
              </w:rPr>
              <m:t>Δ</m:t>
            </m:r>
            <m:func>
              <m:funcPr>
                <m:ctrlPr>
                  <w:rPr>
                    <w:rFonts w:ascii="Cambria Math" w:hAnsi="Cambria Math"/>
                    <w:i/>
                    <w:sz w:val="24"/>
                    <w:szCs w:val="24"/>
                  </w:rPr>
                </m:ctrlPr>
              </m:funcPr>
              <m:fName>
                <m:r>
                  <m:rPr>
                    <m:sty m:val="p"/>
                  </m:rPr>
                  <w:rPr>
                    <w:rFonts w:ascii="Cambria Math" w:hAnsi="Cambria Math"/>
                    <w:sz w:val="24"/>
                    <w:szCs w:val="24"/>
                  </w:rPr>
                  <m:t>log</m:t>
                </m:r>
              </m:fName>
              <m:e>
                <m:sSubSup>
                  <m:sSubSupPr>
                    <m:ctrlPr>
                      <w:rPr>
                        <w:rFonts w:ascii="Cambria Math" w:hAnsi="Cambria Math"/>
                        <w:i/>
                        <w:sz w:val="24"/>
                        <w:szCs w:val="24"/>
                      </w:rPr>
                    </m:ctrlPr>
                  </m:sSubSupPr>
                  <m:e>
                    <m:r>
                      <m:rPr>
                        <m:sty m:val="p"/>
                      </m:rPr>
                      <w:rPr>
                        <w:rFonts w:ascii="Cambria Math" w:hAnsi="Cambria Math"/>
                        <w:sz w:val="24"/>
                        <w:szCs w:val="24"/>
                      </w:rPr>
                      <m:t>σ</m:t>
                    </m:r>
                    <m:ctrlPr>
                      <w:rPr>
                        <w:rFonts w:ascii="Cambria Math" w:hAnsi="Cambria Math"/>
                        <w:sz w:val="24"/>
                        <w:szCs w:val="24"/>
                      </w:rPr>
                    </m:ctrlPr>
                  </m:e>
                  <m:sub>
                    <m:r>
                      <m:rPr>
                        <m:sty m:val="p"/>
                      </m:rPr>
                      <w:rPr>
                        <w:rFonts w:ascii="Cambria Math" w:hAnsi="Cambria Math"/>
                        <w:sz w:val="24"/>
                        <w:szCs w:val="24"/>
                      </w:rPr>
                      <m:t>v</m:t>
                    </m:r>
                    <m:ctrlPr>
                      <w:rPr>
                        <w:rFonts w:ascii="Cambria Math" w:hAnsi="Cambria Math"/>
                        <w:sz w:val="24"/>
                        <w:szCs w:val="24"/>
                      </w:rPr>
                    </m:ctrlPr>
                  </m:sub>
                  <m:sup>
                    <m:r>
                      <w:rPr>
                        <w:rFonts w:ascii="Cambria Math" w:hAnsi="Cambria Math"/>
                        <w:sz w:val="24"/>
                        <w:szCs w:val="24"/>
                      </w:rPr>
                      <m:t>'</m:t>
                    </m:r>
                  </m:sup>
                </m:sSubSup>
              </m:e>
            </m:func>
          </m:den>
        </m:f>
        <m:r>
          <w:rPr>
            <w:rFonts w:ascii="Cambria Math" w:hAnsi="Cambria Math"/>
            <w:sz w:val="24"/>
            <w:szCs w:val="24"/>
          </w:rPr>
          <m:t xml:space="preserve">               (e vs.</m:t>
        </m:r>
        <m:func>
          <m:funcPr>
            <m:ctrlPr>
              <w:rPr>
                <w:rFonts w:ascii="Cambria Math" w:hAnsi="Cambria Math"/>
                <w:i/>
                <w:sz w:val="24"/>
                <w:szCs w:val="24"/>
              </w:rPr>
            </m:ctrlPr>
          </m:funcPr>
          <m:fName>
            <m:r>
              <m:rPr>
                <m:sty m:val="p"/>
              </m:rPr>
              <w:rPr>
                <w:rFonts w:ascii="Cambria Math" w:hAnsi="Cambria Math"/>
                <w:sz w:val="24"/>
                <w:szCs w:val="24"/>
              </w:rPr>
              <m:t>log</m:t>
            </m:r>
          </m:fName>
          <m:e>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m:t>
                </m:r>
              </m:sub>
              <m:sup>
                <m:r>
                  <w:rPr>
                    <w:rFonts w:ascii="Cambria Math" w:hAnsi="Cambria Math"/>
                    <w:sz w:val="24"/>
                    <w:szCs w:val="24"/>
                  </w:rPr>
                  <m:t>'</m:t>
                </m:r>
              </m:sup>
            </m:sSubSup>
          </m:e>
        </m:func>
        <m:r>
          <w:rPr>
            <w:rFonts w:ascii="Cambria Math" w:hAnsi="Cambria Math"/>
            <w:sz w:val="24"/>
            <w:szCs w:val="24"/>
          </w:rPr>
          <m:t>)</m:t>
        </m:r>
      </m:oMath>
    </w:p>
    <w:p w:rsidR="00924B51" w:rsidRDefault="00924B51" w:rsidP="00924B51">
      <w:pPr>
        <w:rPr>
          <w:sz w:val="24"/>
          <w:szCs w:val="24"/>
        </w:rPr>
      </w:pPr>
      <w:r w:rsidRPr="00924B51">
        <w:rPr>
          <w:sz w:val="24"/>
          <w:szCs w:val="24"/>
        </w:rPr>
        <w:t>d) Recompression index, C</w:t>
      </w:r>
      <w:r w:rsidRPr="00924B51">
        <w:rPr>
          <w:sz w:val="24"/>
          <w:szCs w:val="24"/>
          <w:vertAlign w:val="subscript"/>
        </w:rPr>
        <w:t>r</w:t>
      </w:r>
      <w:r>
        <w:rPr>
          <w:sz w:val="24"/>
          <w:szCs w:val="24"/>
          <w:vertAlign w:val="subscript"/>
        </w:rPr>
        <w:tab/>
      </w:r>
      <w:r>
        <w:rPr>
          <w:sz w:val="24"/>
          <w:szCs w:val="24"/>
          <w:vertAlign w:val="subscript"/>
        </w:rPr>
        <w:tab/>
      </w:r>
      <m:oMath>
        <m:sSub>
          <m:sSubPr>
            <m:ctrlPr>
              <w:rPr>
                <w:rFonts w:ascii="Cambria Math" w:hAnsi="Cambria Math"/>
                <w:i/>
                <w:sz w:val="24"/>
                <w:szCs w:val="24"/>
                <w:vertAlign w:val="subscript"/>
              </w:rPr>
            </m:ctrlPr>
          </m:sSubPr>
          <m:e>
            <m:r>
              <w:rPr>
                <w:rFonts w:ascii="Cambria Math" w:hAnsi="Cambria Math"/>
                <w:sz w:val="24"/>
                <w:szCs w:val="24"/>
                <w:vertAlign w:val="subscript"/>
              </w:rPr>
              <m:t>C</m:t>
            </m:r>
          </m:e>
          <m:sub>
            <m:r>
              <w:rPr>
                <w:rFonts w:ascii="Cambria Math" w:hAnsi="Cambria Math"/>
                <w:sz w:val="24"/>
                <w:szCs w:val="24"/>
                <w:vertAlign w:val="subscript"/>
              </w:rPr>
              <m:t>r</m:t>
            </m:r>
          </m:sub>
        </m:sSub>
        <m:r>
          <w:rPr>
            <w:rFonts w:ascii="Cambria Math" w:hAnsi="Cambria Math"/>
            <w:sz w:val="24"/>
            <w:szCs w:val="24"/>
            <w:vertAlign w:val="subscript"/>
          </w:rPr>
          <m:t xml:space="preserve">= </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m:rPr>
                <m:sty m:val="p"/>
              </m:rPr>
              <w:rPr>
                <w:rFonts w:ascii="Cambria Math" w:hAnsi="Cambria Math"/>
                <w:sz w:val="24"/>
                <w:szCs w:val="24"/>
              </w:rPr>
              <m:t>Δ</m:t>
            </m:r>
            <m:func>
              <m:funcPr>
                <m:ctrlPr>
                  <w:rPr>
                    <w:rFonts w:ascii="Cambria Math" w:hAnsi="Cambria Math"/>
                    <w:i/>
                    <w:sz w:val="24"/>
                    <w:szCs w:val="24"/>
                  </w:rPr>
                </m:ctrlPr>
              </m:funcPr>
              <m:fName>
                <m:r>
                  <m:rPr>
                    <m:sty m:val="p"/>
                  </m:rPr>
                  <w:rPr>
                    <w:rFonts w:ascii="Cambria Math" w:hAnsi="Cambria Math"/>
                    <w:sz w:val="24"/>
                    <w:szCs w:val="24"/>
                  </w:rPr>
                  <m:t>log</m:t>
                </m:r>
              </m:fName>
              <m:e>
                <m:sSubSup>
                  <m:sSubSupPr>
                    <m:ctrlPr>
                      <w:rPr>
                        <w:rFonts w:ascii="Cambria Math" w:hAnsi="Cambria Math"/>
                        <w:i/>
                        <w:sz w:val="24"/>
                        <w:szCs w:val="24"/>
                      </w:rPr>
                    </m:ctrlPr>
                  </m:sSubSupPr>
                  <m:e>
                    <m:r>
                      <m:rPr>
                        <m:sty m:val="p"/>
                      </m:rPr>
                      <w:rPr>
                        <w:rFonts w:ascii="Cambria Math" w:hAnsi="Cambria Math"/>
                        <w:sz w:val="24"/>
                        <w:szCs w:val="24"/>
                      </w:rPr>
                      <m:t>σ</m:t>
                    </m:r>
                    <m:ctrlPr>
                      <w:rPr>
                        <w:rFonts w:ascii="Cambria Math" w:hAnsi="Cambria Math"/>
                        <w:sz w:val="24"/>
                        <w:szCs w:val="24"/>
                      </w:rPr>
                    </m:ctrlPr>
                  </m:e>
                  <m:sub>
                    <m:r>
                      <m:rPr>
                        <m:sty m:val="p"/>
                      </m:rPr>
                      <w:rPr>
                        <w:rFonts w:ascii="Cambria Math" w:hAnsi="Cambria Math"/>
                        <w:sz w:val="24"/>
                        <w:szCs w:val="24"/>
                      </w:rPr>
                      <m:t>v</m:t>
                    </m:r>
                    <m:ctrlPr>
                      <w:rPr>
                        <w:rFonts w:ascii="Cambria Math" w:hAnsi="Cambria Math"/>
                        <w:sz w:val="24"/>
                        <w:szCs w:val="24"/>
                      </w:rPr>
                    </m:ctrlPr>
                  </m:sub>
                  <m:sup>
                    <m:r>
                      <w:rPr>
                        <w:rFonts w:ascii="Cambria Math" w:hAnsi="Cambria Math"/>
                        <w:sz w:val="24"/>
                        <w:szCs w:val="24"/>
                      </w:rPr>
                      <m:t>'</m:t>
                    </m:r>
                  </m:sup>
                </m:sSubSup>
              </m:e>
            </m:func>
          </m:den>
        </m:f>
        <m:r>
          <w:rPr>
            <w:rFonts w:ascii="Cambria Math" w:hAnsi="Cambria Math"/>
            <w:sz w:val="24"/>
            <w:szCs w:val="24"/>
          </w:rPr>
          <m:t xml:space="preserve"> </m:t>
        </m:r>
      </m:oMath>
      <w:r>
        <w:rPr>
          <w:sz w:val="24"/>
          <w:szCs w:val="24"/>
        </w:rPr>
        <w:tab/>
        <w:t xml:space="preserve">          </w:t>
      </w:r>
      <w:r w:rsidRPr="00924B51">
        <w:rPr>
          <w:sz w:val="24"/>
          <w:szCs w:val="24"/>
        </w:rPr>
        <w:t>(normally much smaller than C</w:t>
      </w:r>
      <w:r w:rsidRPr="00924B51">
        <w:rPr>
          <w:sz w:val="24"/>
          <w:szCs w:val="24"/>
          <w:vertAlign w:val="subscript"/>
        </w:rPr>
        <w:t>c</w:t>
      </w:r>
      <w:r w:rsidRPr="00924B51">
        <w:rPr>
          <w:sz w:val="24"/>
          <w:szCs w:val="24"/>
        </w:rPr>
        <w:t>)</w:t>
      </w:r>
    </w:p>
    <w:p w:rsidR="00924B51" w:rsidRDefault="00924B51" w:rsidP="00924B51">
      <w:pPr>
        <w:jc w:val="center"/>
        <w:rPr>
          <w:sz w:val="24"/>
          <w:szCs w:val="24"/>
        </w:rPr>
      </w:pPr>
      <w:r>
        <w:rPr>
          <w:noProof/>
          <w:sz w:val="24"/>
          <w:szCs w:val="24"/>
        </w:rPr>
        <w:drawing>
          <wp:inline distT="0" distB="0" distL="0" distR="0">
            <wp:extent cx="2340000" cy="1954800"/>
            <wp:effectExtent l="0" t="0" r="317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40000" cy="1954800"/>
                    </a:xfrm>
                    <a:prstGeom prst="rect">
                      <a:avLst/>
                    </a:prstGeom>
                    <a:noFill/>
                    <a:ln>
                      <a:noFill/>
                    </a:ln>
                  </pic:spPr>
                </pic:pic>
              </a:graphicData>
            </a:graphic>
          </wp:inline>
        </w:drawing>
      </w:r>
    </w:p>
    <w:p w:rsidR="00924B51" w:rsidRPr="00924B51" w:rsidRDefault="00924B51" w:rsidP="00924B51">
      <w:pPr>
        <w:rPr>
          <w:sz w:val="24"/>
          <w:szCs w:val="24"/>
        </w:rPr>
      </w:pPr>
      <w:r w:rsidRPr="00924B51">
        <w:rPr>
          <w:sz w:val="24"/>
          <w:szCs w:val="24"/>
        </w:rPr>
        <w:lastRenderedPageBreak/>
        <w:t xml:space="preserve">Example 11.3: </w:t>
      </w:r>
    </w:p>
    <w:p w:rsidR="00924B51" w:rsidRPr="00924B51" w:rsidRDefault="00924B51" w:rsidP="00924B51">
      <w:pPr>
        <w:rPr>
          <w:sz w:val="24"/>
          <w:szCs w:val="24"/>
        </w:rPr>
      </w:pPr>
      <w:r w:rsidRPr="00924B51">
        <w:rPr>
          <w:sz w:val="24"/>
          <w:szCs w:val="24"/>
        </w:rPr>
        <w:t>Given the following compression curve, calculate:</w:t>
      </w:r>
    </w:p>
    <w:p w:rsidR="00924B51" w:rsidRPr="00924B51" w:rsidRDefault="00924B51" w:rsidP="000A4767">
      <w:pPr>
        <w:pStyle w:val="ListParagraph"/>
        <w:numPr>
          <w:ilvl w:val="0"/>
          <w:numId w:val="9"/>
        </w:numPr>
        <w:rPr>
          <w:sz w:val="24"/>
          <w:szCs w:val="24"/>
        </w:rPr>
      </w:pPr>
      <w:r w:rsidRPr="00924B51">
        <w:rPr>
          <w:sz w:val="24"/>
          <w:szCs w:val="24"/>
        </w:rPr>
        <w:t>a</w:t>
      </w:r>
      <w:r w:rsidRPr="00924B51">
        <w:rPr>
          <w:sz w:val="24"/>
          <w:szCs w:val="24"/>
          <w:vertAlign w:val="subscript"/>
        </w:rPr>
        <w:t>v</w:t>
      </w:r>
      <w:r w:rsidRPr="00924B51">
        <w:rPr>
          <w:sz w:val="24"/>
          <w:szCs w:val="24"/>
        </w:rPr>
        <w:t xml:space="preserve"> and m</w:t>
      </w:r>
      <w:r w:rsidRPr="00924B51">
        <w:rPr>
          <w:sz w:val="24"/>
          <w:szCs w:val="24"/>
          <w:vertAlign w:val="subscript"/>
        </w:rPr>
        <w:t>v</w:t>
      </w:r>
      <w:r w:rsidRPr="00924B51">
        <w:rPr>
          <w:sz w:val="24"/>
          <w:szCs w:val="24"/>
        </w:rPr>
        <w:t xml:space="preserve"> for the stress increment from 20-40 kPa.</w:t>
      </w:r>
    </w:p>
    <w:p w:rsidR="00924B51" w:rsidRDefault="00924B51" w:rsidP="000A4767">
      <w:pPr>
        <w:pStyle w:val="ListParagraph"/>
        <w:numPr>
          <w:ilvl w:val="0"/>
          <w:numId w:val="9"/>
        </w:numPr>
        <w:rPr>
          <w:sz w:val="24"/>
          <w:szCs w:val="24"/>
        </w:rPr>
      </w:pPr>
      <w:r w:rsidRPr="00924B51">
        <w:rPr>
          <w:sz w:val="24"/>
          <w:szCs w:val="24"/>
        </w:rPr>
        <w:t>C</w:t>
      </w:r>
      <w:r w:rsidRPr="00924B51">
        <w:rPr>
          <w:sz w:val="24"/>
          <w:szCs w:val="24"/>
          <w:vertAlign w:val="subscript"/>
        </w:rPr>
        <w:t>c</w:t>
      </w:r>
      <w:r w:rsidRPr="00924B51">
        <w:rPr>
          <w:sz w:val="24"/>
          <w:szCs w:val="24"/>
        </w:rPr>
        <w:t xml:space="preserve"> and C</w:t>
      </w:r>
      <w:r w:rsidRPr="00924B51">
        <w:rPr>
          <w:sz w:val="24"/>
          <w:szCs w:val="24"/>
          <w:vertAlign w:val="subscript"/>
        </w:rPr>
        <w:t>r</w:t>
      </w:r>
      <w:r w:rsidRPr="00924B51">
        <w:rPr>
          <w:sz w:val="24"/>
          <w:szCs w:val="24"/>
        </w:rPr>
        <w:t>.</w:t>
      </w:r>
    </w:p>
    <w:p w:rsidR="00924B51" w:rsidRDefault="00924B51" w:rsidP="00924B51">
      <w:pPr>
        <w:jc w:val="center"/>
        <w:rPr>
          <w:sz w:val="24"/>
          <w:szCs w:val="24"/>
        </w:rPr>
      </w:pPr>
      <w:r>
        <w:rPr>
          <w:noProof/>
          <w:sz w:val="24"/>
          <w:szCs w:val="24"/>
        </w:rPr>
        <w:drawing>
          <wp:inline distT="0" distB="0" distL="0" distR="0">
            <wp:extent cx="3736800" cy="1861200"/>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36800" cy="1861200"/>
                    </a:xfrm>
                    <a:prstGeom prst="rect">
                      <a:avLst/>
                    </a:prstGeom>
                    <a:noFill/>
                    <a:ln>
                      <a:noFill/>
                    </a:ln>
                  </pic:spPr>
                </pic:pic>
              </a:graphicData>
            </a:graphic>
          </wp:inline>
        </w:drawing>
      </w:r>
    </w:p>
    <w:p w:rsidR="00924B51" w:rsidRDefault="00924B51" w:rsidP="00924B51">
      <w:pPr>
        <w:rPr>
          <w:sz w:val="24"/>
          <w:szCs w:val="24"/>
        </w:rPr>
      </w:pPr>
      <w:r w:rsidRPr="00924B51">
        <w:rPr>
          <w:sz w:val="24"/>
          <w:szCs w:val="24"/>
        </w:rPr>
        <w:t>e) Preconsolidation Pressure:</w:t>
      </w:r>
    </w:p>
    <w:p w:rsidR="00924B51" w:rsidRDefault="00924B51" w:rsidP="00924B51">
      <w:pPr>
        <w:jc w:val="center"/>
        <w:rPr>
          <w:sz w:val="24"/>
          <w:szCs w:val="24"/>
        </w:rPr>
      </w:pPr>
      <w:r>
        <w:rPr>
          <w:noProof/>
          <w:sz w:val="24"/>
          <w:szCs w:val="24"/>
        </w:rPr>
        <w:drawing>
          <wp:inline distT="0" distB="0" distL="0" distR="0">
            <wp:extent cx="3689498" cy="5352212"/>
            <wp:effectExtent l="0" t="0" r="635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93551" cy="5358091"/>
                    </a:xfrm>
                    <a:prstGeom prst="rect">
                      <a:avLst/>
                    </a:prstGeom>
                    <a:noFill/>
                    <a:ln>
                      <a:noFill/>
                    </a:ln>
                  </pic:spPr>
                </pic:pic>
              </a:graphicData>
            </a:graphic>
          </wp:inline>
        </w:drawing>
      </w:r>
    </w:p>
    <w:p w:rsidR="00924B51" w:rsidRPr="00924B51" w:rsidRDefault="00924B51" w:rsidP="00924B51">
      <w:pPr>
        <w:rPr>
          <w:sz w:val="24"/>
          <w:szCs w:val="24"/>
        </w:rPr>
      </w:pPr>
      <w:r w:rsidRPr="00924B51">
        <w:rPr>
          <w:sz w:val="24"/>
          <w:szCs w:val="24"/>
        </w:rPr>
        <w:lastRenderedPageBreak/>
        <w:t>f) NC, OC, UC, OCR:</w:t>
      </w:r>
    </w:p>
    <w:p w:rsidR="00924B51" w:rsidRPr="00924B51" w:rsidRDefault="00924B51" w:rsidP="00924B51">
      <w:pPr>
        <w:rPr>
          <w:sz w:val="24"/>
          <w:szCs w:val="24"/>
        </w:rPr>
      </w:pPr>
      <w:r w:rsidRPr="00924B51">
        <w:rPr>
          <w:sz w:val="24"/>
          <w:szCs w:val="24"/>
        </w:rPr>
        <w:t>These terms describe the relationship between the existing effective stress in soil (overburden pressure σ</w:t>
      </w:r>
      <w:r w:rsidRPr="00B11DBB">
        <w:rPr>
          <w:sz w:val="24"/>
          <w:szCs w:val="24"/>
          <w:vertAlign w:val="subscript"/>
        </w:rPr>
        <w:t>v</w:t>
      </w:r>
      <w:r w:rsidRPr="00924B51">
        <w:rPr>
          <w:sz w:val="24"/>
          <w:szCs w:val="24"/>
        </w:rPr>
        <w:t>’) and its preconsolidation pressure σ</w:t>
      </w:r>
      <w:r w:rsidRPr="00B11DBB">
        <w:rPr>
          <w:sz w:val="24"/>
          <w:szCs w:val="24"/>
          <w:vertAlign w:val="subscript"/>
        </w:rPr>
        <w:t>v</w:t>
      </w:r>
      <w:r w:rsidRPr="00924B51">
        <w:rPr>
          <w:sz w:val="24"/>
          <w:szCs w:val="24"/>
        </w:rPr>
        <w:t>’</w:t>
      </w:r>
    </w:p>
    <w:p w:rsidR="00924B51" w:rsidRDefault="00924B51" w:rsidP="00924B51">
      <w:pPr>
        <w:rPr>
          <w:sz w:val="24"/>
          <w:szCs w:val="24"/>
        </w:rPr>
      </w:pPr>
      <w:r w:rsidRPr="00924B51">
        <w:rPr>
          <w:sz w:val="24"/>
          <w:szCs w:val="24"/>
        </w:rPr>
        <w:t>NC: Normally consolidated</w:t>
      </w:r>
      <w:r w:rsidR="00B11DBB">
        <w:rPr>
          <w:sz w:val="24"/>
          <w:szCs w:val="24"/>
        </w:rPr>
        <w:tab/>
      </w:r>
      <w:r w:rsidR="00B11DBB">
        <w:rPr>
          <w:sz w:val="24"/>
          <w:szCs w:val="24"/>
        </w:rPr>
        <w:tab/>
      </w:r>
      <w:r w:rsidR="00B11DBB">
        <w:rPr>
          <w:sz w:val="24"/>
          <w:szCs w:val="24"/>
        </w:rPr>
        <w:tab/>
      </w:r>
      <m:oMath>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oMath>
    </w:p>
    <w:p w:rsidR="00B11DBB" w:rsidRDefault="00B11DBB" w:rsidP="00924B51">
      <w:pPr>
        <w:rPr>
          <w:sz w:val="24"/>
          <w:szCs w:val="24"/>
        </w:rPr>
      </w:pPr>
      <w:r>
        <w:rPr>
          <w:sz w:val="24"/>
          <w:szCs w:val="24"/>
        </w:rPr>
        <w:t>OC: Over consolidated</w:t>
      </w:r>
      <w:r>
        <w:rPr>
          <w:sz w:val="24"/>
          <w:szCs w:val="24"/>
        </w:rPr>
        <w:tab/>
      </w:r>
      <w:r>
        <w:rPr>
          <w:sz w:val="24"/>
          <w:szCs w:val="24"/>
        </w:rPr>
        <w:tab/>
      </w:r>
      <w:r>
        <w:rPr>
          <w:sz w:val="24"/>
          <w:szCs w:val="24"/>
        </w:rPr>
        <w:tab/>
      </w:r>
      <m:oMath>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&lt;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oMath>
    </w:p>
    <w:p w:rsidR="00B11DBB" w:rsidRDefault="00B11DBB" w:rsidP="00924B51">
      <w:pPr>
        <w:rPr>
          <w:sz w:val="24"/>
          <w:szCs w:val="24"/>
        </w:rPr>
      </w:pPr>
      <w:r>
        <w:rPr>
          <w:sz w:val="24"/>
          <w:szCs w:val="24"/>
        </w:rPr>
        <w:t>UC: Under consolidated</w:t>
      </w:r>
      <w:r>
        <w:rPr>
          <w:sz w:val="24"/>
          <w:szCs w:val="24"/>
        </w:rPr>
        <w:tab/>
      </w:r>
      <w:r>
        <w:rPr>
          <w:sz w:val="24"/>
          <w:szCs w:val="24"/>
        </w:rPr>
        <w:tab/>
      </w:r>
      <w:r>
        <w:rPr>
          <w:sz w:val="24"/>
          <w:szCs w:val="24"/>
        </w:rPr>
        <w:tab/>
      </w:r>
      <m:oMath>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&gt;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oMath>
    </w:p>
    <w:p w:rsidR="00B11DBB" w:rsidRDefault="00B11DBB" w:rsidP="00924B51">
      <w:pPr>
        <w:rPr>
          <w:sz w:val="24"/>
          <w:szCs w:val="24"/>
        </w:rPr>
      </w:pPr>
      <w:r>
        <w:rPr>
          <w:sz w:val="24"/>
          <w:szCs w:val="24"/>
        </w:rPr>
        <w:t>OCR: Over consolidation ratio</w:t>
      </w:r>
      <w:r>
        <w:rPr>
          <w:sz w:val="24"/>
          <w:szCs w:val="24"/>
        </w:rPr>
        <w:tab/>
      </w:r>
      <w:r>
        <w:rPr>
          <w:sz w:val="24"/>
          <w:szCs w:val="24"/>
        </w:rPr>
        <w:tab/>
      </w:r>
      <m:oMath>
        <m:r>
          <w:rPr>
            <w:rFonts w:ascii="Cambria Math" w:hAnsi="Cambria Math"/>
            <w:sz w:val="24"/>
            <w:szCs w:val="24"/>
          </w:rPr>
          <m:t>OCR=</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num>
          <m:den>
            <m:sSubSup>
              <m:sSubSupPr>
                <m:ctrlPr>
                  <w:rPr>
                    <w:rFonts w:ascii="Cambria Math" w:hAnsi="Cambria Math"/>
                    <w:sz w:val="24"/>
                    <w:szCs w:val="24"/>
                  </w:rPr>
                </m:ctrlPr>
              </m:sSubSupPr>
              <m:e>
                <m:r>
                  <m:rPr>
                    <m:sty m:val="p"/>
                  </m:rPr>
                  <w:rPr>
                    <w:rFonts w:ascii="Cambria Math" w:hAnsi="Cambria Math"/>
                    <w:sz w:val="24"/>
                    <w:szCs w:val="24"/>
                  </w:rPr>
                  <m:t>σ</m:t>
                </m:r>
                <m:ctrlPr>
                  <w:rPr>
                    <w:rFonts w:ascii="Cambria Math" w:hAnsi="Cambria Math"/>
                    <w:i/>
                    <w:sz w:val="24"/>
                    <w:szCs w:val="24"/>
                  </w:rPr>
                </m:ctrlPr>
              </m:e>
              <m:sub>
                <m:r>
                  <m:rPr>
                    <m:sty m:val="p"/>
                  </m:rPr>
                  <w:rPr>
                    <w:rFonts w:ascii="Cambria Math" w:hAnsi="Cambria Math"/>
                    <w:sz w:val="24"/>
                    <w:szCs w:val="24"/>
                  </w:rPr>
                  <m:t>vo</m:t>
                </m:r>
              </m:sub>
              <m:sup>
                <m:r>
                  <m:rPr>
                    <m:sty m:val="p"/>
                  </m:rPr>
                  <w:rPr>
                    <w:rFonts w:ascii="Cambria Math" w:hAnsi="Cambria Math"/>
                    <w:sz w:val="24"/>
                    <w:szCs w:val="24"/>
                  </w:rPr>
                  <m:t>'</m:t>
                </m:r>
              </m:sup>
            </m:sSubSup>
          </m:den>
        </m:f>
      </m:oMath>
    </w:p>
    <w:p w:rsidR="00B11DBB" w:rsidRDefault="00B11DBB" w:rsidP="00924B51">
      <w:pPr>
        <w:rPr>
          <w:sz w:val="24"/>
          <w:szCs w:val="24"/>
        </w:rPr>
      </w:pPr>
      <w:r>
        <w:rPr>
          <w:noProof/>
          <w:sz w:val="24"/>
          <w:szCs w:val="24"/>
        </w:rPr>
        <w:drawing>
          <wp:inline distT="0" distB="0" distL="0" distR="0">
            <wp:extent cx="3933825" cy="20859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33825" cy="2085975"/>
                    </a:xfrm>
                    <a:prstGeom prst="rect">
                      <a:avLst/>
                    </a:prstGeom>
                    <a:noFill/>
                    <a:ln>
                      <a:noFill/>
                    </a:ln>
                  </pic:spPr>
                </pic:pic>
              </a:graphicData>
            </a:graphic>
          </wp:inline>
        </w:drawing>
      </w:r>
    </w:p>
    <w:p w:rsidR="00B11DBB" w:rsidRPr="00B11DBB" w:rsidRDefault="00B11DBB" w:rsidP="00B11DBB">
      <w:pPr>
        <w:rPr>
          <w:sz w:val="24"/>
          <w:szCs w:val="24"/>
        </w:rPr>
      </w:pPr>
      <w:r w:rsidRPr="00B11DBB">
        <w:rPr>
          <w:sz w:val="24"/>
          <w:szCs w:val="24"/>
        </w:rPr>
        <w:t xml:space="preserve">Example 11.4: </w:t>
      </w:r>
    </w:p>
    <w:p w:rsidR="00B11DBB" w:rsidRPr="00B11DBB" w:rsidRDefault="00B11DBB" w:rsidP="00B11DBB">
      <w:pPr>
        <w:rPr>
          <w:sz w:val="24"/>
          <w:szCs w:val="24"/>
        </w:rPr>
      </w:pPr>
      <w:r w:rsidRPr="00B11DBB">
        <w:rPr>
          <w:sz w:val="24"/>
          <w:szCs w:val="24"/>
        </w:rPr>
        <w:t>Figure below shows the results of an oedometer test performed on a</w:t>
      </w:r>
      <w:r>
        <w:rPr>
          <w:sz w:val="24"/>
          <w:szCs w:val="24"/>
        </w:rPr>
        <w:t xml:space="preserve"> </w:t>
      </w:r>
      <w:r w:rsidRPr="00B11DBB">
        <w:rPr>
          <w:sz w:val="24"/>
          <w:szCs w:val="24"/>
        </w:rPr>
        <w:t>sample of Windsor Clay. The sample was taken from a depth of 4.6 m.</w:t>
      </w:r>
    </w:p>
    <w:p w:rsidR="00B11DBB" w:rsidRPr="00B11DBB" w:rsidRDefault="00B11DBB" w:rsidP="000A4767">
      <w:pPr>
        <w:pStyle w:val="ListParagraph"/>
        <w:numPr>
          <w:ilvl w:val="0"/>
          <w:numId w:val="10"/>
        </w:numPr>
        <w:rPr>
          <w:sz w:val="24"/>
          <w:szCs w:val="24"/>
        </w:rPr>
      </w:pPr>
      <w:r w:rsidRPr="00B11DBB">
        <w:rPr>
          <w:sz w:val="24"/>
          <w:szCs w:val="24"/>
        </w:rPr>
        <w:t>Estimate the probable preconsolidation pressure using Casagrande procedure.</w:t>
      </w:r>
    </w:p>
    <w:p w:rsidR="00B11DBB" w:rsidRPr="00B11DBB" w:rsidRDefault="00B11DBB" w:rsidP="000A4767">
      <w:pPr>
        <w:pStyle w:val="ListParagraph"/>
        <w:numPr>
          <w:ilvl w:val="0"/>
          <w:numId w:val="10"/>
        </w:numPr>
        <w:rPr>
          <w:sz w:val="24"/>
          <w:szCs w:val="24"/>
        </w:rPr>
      </w:pPr>
      <w:r w:rsidRPr="00B11DBB">
        <w:rPr>
          <w:sz w:val="24"/>
          <w:szCs w:val="24"/>
        </w:rPr>
        <w:t>What is the minimum preconsolidation pressure?</w:t>
      </w:r>
    </w:p>
    <w:p w:rsidR="00B11DBB" w:rsidRPr="00B11DBB" w:rsidRDefault="00B11DBB" w:rsidP="000A4767">
      <w:pPr>
        <w:pStyle w:val="ListParagraph"/>
        <w:numPr>
          <w:ilvl w:val="0"/>
          <w:numId w:val="10"/>
        </w:numPr>
        <w:rPr>
          <w:sz w:val="24"/>
          <w:szCs w:val="24"/>
        </w:rPr>
      </w:pPr>
      <w:r w:rsidRPr="00B11DBB">
        <w:rPr>
          <w:sz w:val="24"/>
          <w:szCs w:val="24"/>
        </w:rPr>
        <w:t>Determine the over-consolidation ratio (OCR).</w:t>
      </w:r>
    </w:p>
    <w:p w:rsidR="00B11DBB" w:rsidRPr="00B11DBB" w:rsidRDefault="00B11DBB" w:rsidP="00B11DBB">
      <w:pPr>
        <w:rPr>
          <w:sz w:val="24"/>
          <w:szCs w:val="24"/>
        </w:rPr>
      </w:pPr>
    </w:p>
    <w:p w:rsidR="00B11DBB" w:rsidRDefault="00B11DBB" w:rsidP="00B11DBB">
      <w:pPr>
        <w:rPr>
          <w:sz w:val="24"/>
          <w:szCs w:val="24"/>
        </w:rPr>
      </w:pPr>
      <w:r w:rsidRPr="00B11DBB">
        <w:rPr>
          <w:sz w:val="24"/>
          <w:szCs w:val="24"/>
        </w:rPr>
        <w:t xml:space="preserve">Soil information: </w:t>
      </w:r>
      <w:r>
        <w:rPr>
          <w:sz w:val="24"/>
          <w:szCs w:val="24"/>
        </w:rPr>
        <w:tab/>
      </w:r>
      <w:r w:rsidRPr="00B11DBB">
        <w:rPr>
          <w:sz w:val="24"/>
          <w:szCs w:val="24"/>
        </w:rPr>
        <w:t>w=54%</w:t>
      </w:r>
      <w:r>
        <w:rPr>
          <w:sz w:val="24"/>
          <w:szCs w:val="24"/>
        </w:rPr>
        <w:tab/>
      </w:r>
      <w:r w:rsidRPr="00B11DBB">
        <w:rPr>
          <w:sz w:val="24"/>
          <w:szCs w:val="24"/>
        </w:rPr>
        <w:t xml:space="preserve"> γ</w:t>
      </w:r>
      <w:r w:rsidRPr="00B11DBB">
        <w:rPr>
          <w:sz w:val="24"/>
          <w:szCs w:val="24"/>
          <w:vertAlign w:val="subscript"/>
        </w:rPr>
        <w:t>sat</w:t>
      </w:r>
      <w:r w:rsidRPr="00B11DBB">
        <w:rPr>
          <w:sz w:val="24"/>
          <w:szCs w:val="24"/>
        </w:rPr>
        <w:t>=17.4 kN/m</w:t>
      </w:r>
      <w:r w:rsidRPr="00B11DBB">
        <w:rPr>
          <w:sz w:val="24"/>
          <w:szCs w:val="24"/>
          <w:vertAlign w:val="superscript"/>
        </w:rPr>
        <w:t>3</w:t>
      </w:r>
      <w:r w:rsidRPr="00B11DBB">
        <w:rPr>
          <w:sz w:val="24"/>
          <w:szCs w:val="24"/>
        </w:rPr>
        <w:t xml:space="preserve"> </w:t>
      </w:r>
      <w:r>
        <w:rPr>
          <w:sz w:val="24"/>
          <w:szCs w:val="24"/>
        </w:rPr>
        <w:tab/>
      </w:r>
      <w:r w:rsidRPr="00B11DBB">
        <w:rPr>
          <w:sz w:val="24"/>
          <w:szCs w:val="24"/>
        </w:rPr>
        <w:t>G</w:t>
      </w:r>
      <w:r>
        <w:rPr>
          <w:sz w:val="24"/>
          <w:szCs w:val="24"/>
        </w:rPr>
        <w:t>S</w:t>
      </w:r>
      <w:r w:rsidRPr="00B11DBB">
        <w:rPr>
          <w:sz w:val="24"/>
          <w:szCs w:val="24"/>
        </w:rPr>
        <w:t>=2.7</w:t>
      </w:r>
    </w:p>
    <w:p w:rsidR="00B11DBB" w:rsidRDefault="00B11DBB" w:rsidP="00B11DBB">
      <w:pPr>
        <w:jc w:val="center"/>
        <w:rPr>
          <w:sz w:val="24"/>
          <w:szCs w:val="24"/>
        </w:rPr>
      </w:pPr>
      <w:r>
        <w:rPr>
          <w:noProof/>
          <w:sz w:val="24"/>
          <w:szCs w:val="24"/>
        </w:rPr>
        <w:drawing>
          <wp:inline distT="0" distB="0" distL="0" distR="0">
            <wp:extent cx="3714750" cy="27622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14750" cy="2762250"/>
                    </a:xfrm>
                    <a:prstGeom prst="rect">
                      <a:avLst/>
                    </a:prstGeom>
                    <a:noFill/>
                    <a:ln>
                      <a:noFill/>
                    </a:ln>
                  </pic:spPr>
                </pic:pic>
              </a:graphicData>
            </a:graphic>
          </wp:inline>
        </w:drawing>
      </w:r>
    </w:p>
    <w:p w:rsidR="00271E6D" w:rsidRDefault="00271E6D" w:rsidP="00B11DBB">
      <w:pPr>
        <w:rPr>
          <w:b/>
          <w:sz w:val="24"/>
          <w:szCs w:val="24"/>
        </w:rPr>
      </w:pPr>
    </w:p>
    <w:p w:rsidR="00B11DBB" w:rsidRPr="00B11DBB" w:rsidRDefault="00B11DBB" w:rsidP="00B11DBB">
      <w:pPr>
        <w:rPr>
          <w:b/>
          <w:sz w:val="24"/>
          <w:szCs w:val="24"/>
        </w:rPr>
      </w:pPr>
      <w:r w:rsidRPr="00B11DBB">
        <w:rPr>
          <w:b/>
          <w:sz w:val="24"/>
          <w:szCs w:val="24"/>
        </w:rPr>
        <w:lastRenderedPageBreak/>
        <w:t>1-D Settlement Calculation (from consolidation test):</w:t>
      </w:r>
    </w:p>
    <w:p w:rsidR="00B11DBB" w:rsidRPr="00B11DBB" w:rsidRDefault="00B11DBB" w:rsidP="000A4767">
      <w:pPr>
        <w:pStyle w:val="ListParagraph"/>
        <w:numPr>
          <w:ilvl w:val="0"/>
          <w:numId w:val="11"/>
        </w:numPr>
        <w:rPr>
          <w:sz w:val="24"/>
          <w:szCs w:val="24"/>
        </w:rPr>
      </w:pPr>
      <w:r w:rsidRPr="00B11DBB">
        <w:rPr>
          <w:sz w:val="24"/>
          <w:szCs w:val="24"/>
        </w:rPr>
        <w:t>We use parameters obtained from consolidation tests (a</w:t>
      </w:r>
      <w:r w:rsidRPr="00B11DBB">
        <w:rPr>
          <w:sz w:val="24"/>
          <w:szCs w:val="24"/>
          <w:vertAlign w:val="subscript"/>
        </w:rPr>
        <w:t>v</w:t>
      </w:r>
      <w:r w:rsidRPr="00B11DBB">
        <w:rPr>
          <w:sz w:val="24"/>
          <w:szCs w:val="24"/>
        </w:rPr>
        <w:t xml:space="preserve"> or m</w:t>
      </w:r>
      <w:r w:rsidRPr="00B11DBB">
        <w:rPr>
          <w:sz w:val="24"/>
          <w:szCs w:val="24"/>
          <w:vertAlign w:val="subscript"/>
        </w:rPr>
        <w:t>v</w:t>
      </w:r>
      <w:r w:rsidRPr="00B11DBB">
        <w:rPr>
          <w:sz w:val="24"/>
          <w:szCs w:val="24"/>
        </w:rPr>
        <w:t>, C</w:t>
      </w:r>
      <w:r w:rsidRPr="00B11DBB">
        <w:rPr>
          <w:sz w:val="24"/>
          <w:szCs w:val="24"/>
          <w:vertAlign w:val="subscript"/>
        </w:rPr>
        <w:t>c</w:t>
      </w:r>
      <w:r w:rsidRPr="00B11DBB">
        <w:rPr>
          <w:sz w:val="24"/>
          <w:szCs w:val="24"/>
        </w:rPr>
        <w:t>, C</w:t>
      </w:r>
      <w:r w:rsidRPr="00B11DBB">
        <w:rPr>
          <w:sz w:val="24"/>
          <w:szCs w:val="24"/>
          <w:vertAlign w:val="subscript"/>
        </w:rPr>
        <w:t>r</w:t>
      </w:r>
      <w:r w:rsidRPr="00B11DBB">
        <w:rPr>
          <w:sz w:val="24"/>
          <w:szCs w:val="24"/>
        </w:rPr>
        <w:t xml:space="preserve"> and σ</w:t>
      </w:r>
      <w:r w:rsidRPr="00B11DBB">
        <w:rPr>
          <w:sz w:val="24"/>
          <w:szCs w:val="24"/>
          <w:vertAlign w:val="subscript"/>
        </w:rPr>
        <w:t>p</w:t>
      </w:r>
      <w:r w:rsidRPr="00B11DBB">
        <w:rPr>
          <w:sz w:val="24"/>
          <w:szCs w:val="24"/>
        </w:rPr>
        <w:t>’)</w:t>
      </w:r>
    </w:p>
    <w:p w:rsidR="00B11DBB" w:rsidRPr="00B11DBB" w:rsidRDefault="00B11DBB" w:rsidP="000A4767">
      <w:pPr>
        <w:pStyle w:val="ListParagraph"/>
        <w:numPr>
          <w:ilvl w:val="0"/>
          <w:numId w:val="11"/>
        </w:numPr>
        <w:rPr>
          <w:sz w:val="24"/>
          <w:szCs w:val="24"/>
        </w:rPr>
      </w:pPr>
      <w:r w:rsidRPr="00B11DBB">
        <w:rPr>
          <w:sz w:val="24"/>
          <w:szCs w:val="24"/>
        </w:rPr>
        <w:t>Soil layer thickness (H</w:t>
      </w:r>
      <w:r w:rsidRPr="00B11DBB">
        <w:rPr>
          <w:sz w:val="24"/>
          <w:szCs w:val="24"/>
          <w:vertAlign w:val="subscript"/>
        </w:rPr>
        <w:t>0</w:t>
      </w:r>
      <w:r w:rsidRPr="00B11DBB">
        <w:rPr>
          <w:sz w:val="24"/>
          <w:szCs w:val="24"/>
        </w:rPr>
        <w:t>)</w:t>
      </w:r>
    </w:p>
    <w:p w:rsidR="00B11DBB" w:rsidRPr="00B11DBB" w:rsidRDefault="00B11DBB" w:rsidP="000A4767">
      <w:pPr>
        <w:pStyle w:val="ListParagraph"/>
        <w:numPr>
          <w:ilvl w:val="0"/>
          <w:numId w:val="11"/>
        </w:numPr>
        <w:rPr>
          <w:sz w:val="24"/>
          <w:szCs w:val="24"/>
        </w:rPr>
      </w:pPr>
      <w:r w:rsidRPr="00B11DBB">
        <w:rPr>
          <w:sz w:val="24"/>
          <w:szCs w:val="24"/>
        </w:rPr>
        <w:t>Initial effective stress of the layer before loading (σ</w:t>
      </w:r>
      <w:r w:rsidRPr="00B11DBB">
        <w:rPr>
          <w:sz w:val="24"/>
          <w:szCs w:val="24"/>
          <w:vertAlign w:val="subscript"/>
        </w:rPr>
        <w:t>v0</w:t>
      </w:r>
      <w:r w:rsidRPr="00B11DBB">
        <w:rPr>
          <w:sz w:val="24"/>
          <w:szCs w:val="24"/>
        </w:rPr>
        <w:t>’)</w:t>
      </w:r>
    </w:p>
    <w:p w:rsidR="00B11DBB" w:rsidRPr="00B11DBB" w:rsidRDefault="00B11DBB" w:rsidP="000A4767">
      <w:pPr>
        <w:pStyle w:val="ListParagraph"/>
        <w:numPr>
          <w:ilvl w:val="0"/>
          <w:numId w:val="11"/>
        </w:numPr>
        <w:rPr>
          <w:sz w:val="24"/>
          <w:szCs w:val="24"/>
        </w:rPr>
      </w:pPr>
      <w:r w:rsidRPr="00B11DBB">
        <w:rPr>
          <w:sz w:val="24"/>
          <w:szCs w:val="24"/>
        </w:rPr>
        <w:t>Surface loading pressure (p)</w:t>
      </w:r>
    </w:p>
    <w:p w:rsidR="00B11DBB" w:rsidRPr="00271E6D" w:rsidRDefault="00B11DBB" w:rsidP="000A4767">
      <w:pPr>
        <w:pStyle w:val="ListParagraph"/>
        <w:numPr>
          <w:ilvl w:val="0"/>
          <w:numId w:val="11"/>
        </w:numPr>
        <w:rPr>
          <w:b/>
          <w:sz w:val="24"/>
          <w:szCs w:val="24"/>
        </w:rPr>
      </w:pPr>
      <w:r w:rsidRPr="00271E6D">
        <w:rPr>
          <w:sz w:val="24"/>
          <w:szCs w:val="24"/>
        </w:rPr>
        <w:t>Increment of vertical stress of the layer (∆σ</w:t>
      </w:r>
      <w:r w:rsidRPr="00271E6D">
        <w:rPr>
          <w:sz w:val="24"/>
          <w:szCs w:val="24"/>
          <w:vertAlign w:val="subscript"/>
        </w:rPr>
        <w:t>v</w:t>
      </w:r>
      <w:r w:rsidRPr="00271E6D">
        <w:rPr>
          <w:sz w:val="24"/>
          <w:szCs w:val="24"/>
        </w:rPr>
        <w:t>)</w:t>
      </w:r>
    </w:p>
    <w:p w:rsidR="00B11DBB" w:rsidRDefault="00B11DBB" w:rsidP="00B11DBB">
      <w:pPr>
        <w:rPr>
          <w:b/>
          <w:sz w:val="24"/>
          <w:szCs w:val="24"/>
        </w:rPr>
      </w:pPr>
    </w:p>
    <w:p w:rsidR="00B11DBB" w:rsidRPr="00B11DBB" w:rsidRDefault="00B11DBB" w:rsidP="00B11DBB">
      <w:pPr>
        <w:rPr>
          <w:b/>
          <w:sz w:val="24"/>
          <w:szCs w:val="24"/>
        </w:rPr>
      </w:pPr>
      <w:r w:rsidRPr="00B11DBB">
        <w:rPr>
          <w:b/>
          <w:sz w:val="24"/>
          <w:szCs w:val="24"/>
        </w:rPr>
        <w:t>Case 1, NC Soil (σ</w:t>
      </w:r>
      <w:r w:rsidRPr="00B11DBB">
        <w:rPr>
          <w:b/>
          <w:sz w:val="24"/>
          <w:szCs w:val="24"/>
          <w:vertAlign w:val="subscript"/>
        </w:rPr>
        <w:t>v0</w:t>
      </w:r>
      <w:r w:rsidRPr="00B11DBB">
        <w:rPr>
          <w:b/>
          <w:sz w:val="24"/>
          <w:szCs w:val="24"/>
        </w:rPr>
        <w:t>’</w:t>
      </w:r>
      <w:r w:rsidR="00C94379">
        <w:rPr>
          <w:b/>
          <w:sz w:val="24"/>
          <w:szCs w:val="24"/>
        </w:rPr>
        <w:t xml:space="preserve"> </w:t>
      </w:r>
      <w:r w:rsidRPr="00B11DBB">
        <w:rPr>
          <w:b/>
          <w:sz w:val="24"/>
          <w:szCs w:val="24"/>
        </w:rPr>
        <w:t>=</w:t>
      </w:r>
      <w:r w:rsidR="00C94379">
        <w:rPr>
          <w:b/>
          <w:sz w:val="24"/>
          <w:szCs w:val="24"/>
        </w:rPr>
        <w:t xml:space="preserve"> </w:t>
      </w:r>
      <w:r w:rsidRPr="00B11DBB">
        <w:rPr>
          <w:b/>
          <w:sz w:val="24"/>
          <w:szCs w:val="24"/>
        </w:rPr>
        <w:t>σ</w:t>
      </w:r>
      <w:r w:rsidRPr="00B11DBB">
        <w:rPr>
          <w:b/>
          <w:sz w:val="24"/>
          <w:szCs w:val="24"/>
          <w:vertAlign w:val="subscript"/>
        </w:rPr>
        <w:t>p</w:t>
      </w:r>
      <w:r w:rsidRPr="00B11DBB">
        <w:rPr>
          <w:b/>
          <w:sz w:val="24"/>
          <w:szCs w:val="24"/>
        </w:rPr>
        <w:t xml:space="preserve">’): </w:t>
      </w:r>
    </w:p>
    <w:p w:rsidR="00B11DBB" w:rsidRPr="00B11DBB" w:rsidRDefault="00B11DBB" w:rsidP="00B11DBB">
      <w:pPr>
        <w:rPr>
          <w:sz w:val="24"/>
          <w:szCs w:val="24"/>
        </w:rPr>
      </w:pPr>
      <w:r w:rsidRPr="00B11DBB">
        <w:rPr>
          <w:sz w:val="24"/>
          <w:szCs w:val="24"/>
        </w:rPr>
        <w:t>The initial stress is the maximum stress the soil has ever seen (σ</w:t>
      </w:r>
      <w:r w:rsidRPr="00B11DBB">
        <w:rPr>
          <w:sz w:val="24"/>
          <w:szCs w:val="24"/>
          <w:vertAlign w:val="subscript"/>
        </w:rPr>
        <w:t>v0</w:t>
      </w:r>
      <w:r w:rsidRPr="00B11DBB">
        <w:rPr>
          <w:sz w:val="24"/>
          <w:szCs w:val="24"/>
        </w:rPr>
        <w:t>’=σ</w:t>
      </w:r>
      <w:r w:rsidRPr="00B11DBB">
        <w:rPr>
          <w:sz w:val="24"/>
          <w:szCs w:val="24"/>
          <w:vertAlign w:val="subscript"/>
        </w:rPr>
        <w:t>p</w:t>
      </w:r>
      <w:r w:rsidRPr="00B11DBB">
        <w:rPr>
          <w:sz w:val="24"/>
          <w:szCs w:val="24"/>
        </w:rPr>
        <w:t xml:space="preserve">’). </w:t>
      </w:r>
    </w:p>
    <w:p w:rsidR="00B11DBB" w:rsidRDefault="00B11DBB" w:rsidP="00B11DBB">
      <w:pPr>
        <w:rPr>
          <w:sz w:val="24"/>
          <w:szCs w:val="24"/>
        </w:rPr>
      </w:pPr>
      <w:r w:rsidRPr="00B11DBB">
        <w:rPr>
          <w:sz w:val="24"/>
          <w:szCs w:val="24"/>
        </w:rPr>
        <w:t>The final stress exceeds the preconsolidation pressure. Settlement is due to virgin compression only and we use C</w:t>
      </w:r>
      <w:r w:rsidRPr="00B11DBB">
        <w:rPr>
          <w:sz w:val="24"/>
          <w:szCs w:val="24"/>
          <w:vertAlign w:val="subscript"/>
        </w:rPr>
        <w:t>c</w:t>
      </w:r>
      <w:r w:rsidRPr="00B11DBB">
        <w:rPr>
          <w:sz w:val="24"/>
          <w:szCs w:val="24"/>
        </w:rPr>
        <w:t>.</w:t>
      </w:r>
    </w:p>
    <w:p w:rsidR="00B11DBB" w:rsidRPr="00C94379" w:rsidRDefault="00B11DBB" w:rsidP="00B11DBB">
      <w:pPr>
        <w:rPr>
          <w:sz w:val="24"/>
          <w:szCs w:val="24"/>
        </w:rPr>
      </w:pPr>
      <m:oMathPara>
        <m:oMath>
          <m:r>
            <w:rPr>
              <w:rFonts w:ascii="Cambria Math" w:hAnsi="Cambria Math"/>
              <w:sz w:val="24"/>
              <w:szCs w:val="24"/>
            </w:rPr>
            <m:t>s=</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den>
              </m:f>
            </m:e>
          </m:func>
          <m:r>
            <w:rPr>
              <w:rFonts w:ascii="Cambria Math" w:hAnsi="Cambria Math"/>
              <w:sz w:val="24"/>
              <w:szCs w:val="24"/>
            </w:rPr>
            <m:t xml:space="preserve"> </m:t>
          </m:r>
        </m:oMath>
      </m:oMathPara>
    </w:p>
    <w:p w:rsidR="00C94379" w:rsidRPr="00C94379" w:rsidRDefault="00C94379" w:rsidP="00B11DBB">
      <w:pPr>
        <w:rPr>
          <w:sz w:val="24"/>
          <w:szCs w:val="24"/>
        </w:rPr>
      </w:pPr>
      <m:oMathPara>
        <m:oMathParaPr>
          <m:jc m:val="left"/>
        </m:oMathParaPr>
        <m:oMath>
          <m:r>
            <m:rPr>
              <m:sty m:val="p"/>
            </m:rPr>
            <w:rPr>
              <w:rFonts w:ascii="Cambria Math" w:hAnsi="Cambria Math"/>
              <w:sz w:val="24"/>
              <w:szCs w:val="24"/>
            </w:rPr>
            <m:t xml:space="preserve">             Δ</m:t>
          </m:r>
          <m:r>
            <w:rPr>
              <w:rFonts w:ascii="Cambria Math" w:hAnsi="Cambria Math"/>
              <w:sz w:val="24"/>
              <w:szCs w:val="24"/>
            </w:rPr>
            <m:t>e=</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log</m:t>
              </m:r>
            </m:fName>
            <m:e>
              <m:d>
                <m:dPr>
                  <m:ctrlPr>
                    <w:rPr>
                      <w:rFonts w:ascii="Cambria Math" w:hAnsi="Cambria Math"/>
                      <w:i/>
                      <w:sz w:val="24"/>
                      <w:szCs w:val="24"/>
                    </w:rPr>
                  </m:ctrlPr>
                </m:dPr>
                <m:e>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e>
              </m:d>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log</m:t>
                  </m:r>
                </m:fName>
                <m:e>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o</m:t>
                      </m:r>
                    </m:sub>
                    <m:sup>
                      <m:r>
                        <w:rPr>
                          <w:rFonts w:ascii="Cambria Math" w:hAnsi="Cambria Math"/>
                          <w:sz w:val="24"/>
                          <w:szCs w:val="24"/>
                        </w:rPr>
                        <m:t>'</m:t>
                      </m:r>
                    </m:sup>
                  </m:sSubSup>
                  <m:r>
                    <w:rPr>
                      <w:rFonts w:ascii="Cambria Math" w:hAnsi="Cambria Math"/>
                      <w:sz w:val="24"/>
                      <w:szCs w:val="24"/>
                    </w:rPr>
                    <m:t>]</m:t>
                  </m:r>
                </m:e>
              </m:func>
            </m:e>
          </m:func>
        </m:oMath>
      </m:oMathPara>
    </w:p>
    <w:p w:rsidR="00C94379" w:rsidRDefault="00C94379" w:rsidP="00B11DBB">
      <w:pPr>
        <w:rPr>
          <w:sz w:val="24"/>
          <w:szCs w:val="24"/>
        </w:rPr>
      </w:pPr>
    </w:p>
    <w:p w:rsidR="00C94379" w:rsidRPr="00C94379" w:rsidRDefault="00C94379" w:rsidP="00C94379">
      <w:pPr>
        <w:rPr>
          <w:b/>
          <w:sz w:val="24"/>
          <w:szCs w:val="24"/>
        </w:rPr>
      </w:pPr>
      <w:r w:rsidRPr="00C94379">
        <w:rPr>
          <w:b/>
          <w:sz w:val="24"/>
          <w:szCs w:val="24"/>
        </w:rPr>
        <w:t>Case 2, OC Soil (σ</w:t>
      </w:r>
      <w:r w:rsidRPr="00C94379">
        <w:rPr>
          <w:b/>
          <w:sz w:val="24"/>
          <w:szCs w:val="24"/>
          <w:vertAlign w:val="subscript"/>
        </w:rPr>
        <w:t>zo</w:t>
      </w:r>
      <w:r w:rsidRPr="00C94379">
        <w:rPr>
          <w:b/>
          <w:sz w:val="24"/>
          <w:szCs w:val="24"/>
        </w:rPr>
        <w:t>′ + ∆σ′ ≤ σ</w:t>
      </w:r>
      <w:r w:rsidRPr="00C94379">
        <w:rPr>
          <w:b/>
          <w:sz w:val="24"/>
          <w:szCs w:val="24"/>
          <w:vertAlign w:val="subscript"/>
        </w:rPr>
        <w:t>p</w:t>
      </w:r>
      <w:r w:rsidRPr="00C94379">
        <w:rPr>
          <w:b/>
          <w:sz w:val="24"/>
          <w:szCs w:val="24"/>
        </w:rPr>
        <w:t>′):</w:t>
      </w:r>
    </w:p>
    <w:p w:rsidR="00C94379" w:rsidRDefault="00C94379" w:rsidP="00C94379">
      <w:pPr>
        <w:rPr>
          <w:sz w:val="24"/>
          <w:szCs w:val="24"/>
        </w:rPr>
      </w:pPr>
      <w:r w:rsidRPr="00C94379">
        <w:rPr>
          <w:sz w:val="24"/>
          <w:szCs w:val="24"/>
        </w:rPr>
        <w:t xml:space="preserve">The initial stress and final stress are both less than the preconsolidation pressure </w:t>
      </w:r>
    </w:p>
    <w:p w:rsidR="00B11DBB" w:rsidRDefault="00C94379" w:rsidP="00924B51">
      <w:pPr>
        <w:rPr>
          <w:sz w:val="24"/>
          <w:szCs w:val="24"/>
          <w:vertAlign w:val="subscript"/>
        </w:rPr>
      </w:pPr>
      <w:r w:rsidRPr="00C94379">
        <w:rPr>
          <w:sz w:val="24"/>
          <w:szCs w:val="24"/>
        </w:rPr>
        <w:t>(σ</w:t>
      </w:r>
      <w:r w:rsidRPr="00C94379">
        <w:rPr>
          <w:sz w:val="24"/>
          <w:szCs w:val="24"/>
          <w:vertAlign w:val="subscript"/>
        </w:rPr>
        <w:t>vo</w:t>
      </w:r>
      <w:r w:rsidRPr="00C94379">
        <w:rPr>
          <w:sz w:val="24"/>
          <w:szCs w:val="24"/>
        </w:rPr>
        <w:t>′ + ∆σ</w:t>
      </w:r>
      <w:r w:rsidRPr="00C94379">
        <w:rPr>
          <w:sz w:val="24"/>
          <w:szCs w:val="24"/>
          <w:vertAlign w:val="subscript"/>
        </w:rPr>
        <w:t>v</w:t>
      </w:r>
      <w:r w:rsidRPr="00C94379">
        <w:rPr>
          <w:sz w:val="24"/>
          <w:szCs w:val="24"/>
        </w:rPr>
        <w:t>′ ≤ σ</w:t>
      </w:r>
      <w:r w:rsidRPr="00C94379">
        <w:rPr>
          <w:sz w:val="24"/>
          <w:szCs w:val="24"/>
          <w:vertAlign w:val="subscript"/>
        </w:rPr>
        <w:t>p</w:t>
      </w:r>
      <w:r w:rsidRPr="00C94379">
        <w:rPr>
          <w:sz w:val="24"/>
          <w:szCs w:val="24"/>
        </w:rPr>
        <w:t>′). Settlement is due to recompression only and we use C</w:t>
      </w:r>
      <w:r w:rsidRPr="00C94379">
        <w:rPr>
          <w:sz w:val="24"/>
          <w:szCs w:val="24"/>
          <w:vertAlign w:val="subscript"/>
        </w:rPr>
        <w:t>r</w:t>
      </w:r>
    </w:p>
    <w:p w:rsidR="00C94379" w:rsidRPr="00C94379" w:rsidRDefault="00C94379" w:rsidP="00924B51">
      <w:pPr>
        <w:rPr>
          <w:sz w:val="24"/>
          <w:szCs w:val="24"/>
        </w:rPr>
      </w:pPr>
      <m:oMathPara>
        <m:oMath>
          <m:r>
            <w:rPr>
              <w:rFonts w:ascii="Cambria Math" w:hAnsi="Cambria Math"/>
              <w:sz w:val="24"/>
              <w:szCs w:val="24"/>
            </w:rPr>
            <m:t>s=</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e</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r</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den>
              </m:f>
            </m:e>
          </m:func>
        </m:oMath>
      </m:oMathPara>
    </w:p>
    <w:p w:rsidR="00C94379" w:rsidRPr="00C94379" w:rsidRDefault="00C94379" w:rsidP="00924B51">
      <w:pPr>
        <w:rPr>
          <w:sz w:val="24"/>
          <w:szCs w:val="24"/>
        </w:rPr>
      </w:pPr>
      <m:oMathPara>
        <m:oMathParaPr>
          <m:jc m:val="left"/>
        </m:oMathParaPr>
        <m:oMath>
          <m:r>
            <m:rPr>
              <m:sty m:val="p"/>
            </m:rPr>
            <w:rPr>
              <w:rFonts w:ascii="Cambria Math" w:hAnsi="Cambria Math"/>
              <w:sz w:val="24"/>
              <w:szCs w:val="24"/>
            </w:rPr>
            <m:t xml:space="preserve">             Δ</m:t>
          </m:r>
          <m:r>
            <w:rPr>
              <w:rFonts w:ascii="Cambria Math" w:hAnsi="Cambria Math"/>
              <w:sz w:val="24"/>
              <w:szCs w:val="24"/>
            </w:rPr>
            <m:t>e=</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r</m:t>
              </m:r>
            </m:sub>
          </m:sSub>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log</m:t>
              </m:r>
            </m:fName>
            <m:e>
              <m:d>
                <m:dPr>
                  <m:ctrlPr>
                    <w:rPr>
                      <w:rFonts w:ascii="Cambria Math" w:hAnsi="Cambria Math"/>
                      <w:i/>
                      <w:sz w:val="24"/>
                      <w:szCs w:val="24"/>
                    </w:rPr>
                  </m:ctrlPr>
                </m:dPr>
                <m:e>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e>
              </m:d>
              <m:r>
                <w:rPr>
                  <w:rFonts w:ascii="Cambria Math" w:hAnsi="Cambria Math"/>
                  <w:sz w:val="24"/>
                  <w:szCs w:val="24"/>
                </w:rPr>
                <m:t>-</m:t>
              </m:r>
              <m:func>
                <m:funcPr>
                  <m:ctrlPr>
                    <w:rPr>
                      <w:rFonts w:ascii="Cambria Math" w:hAnsi="Cambria Math"/>
                      <w:i/>
                      <w:sz w:val="24"/>
                      <w:szCs w:val="24"/>
                    </w:rPr>
                  </m:ctrlPr>
                </m:funcPr>
                <m:fName>
                  <m:r>
                    <m:rPr>
                      <m:sty m:val="p"/>
                    </m:rPr>
                    <w:rPr>
                      <w:rFonts w:ascii="Cambria Math" w:hAnsi="Cambria Math"/>
                      <w:sz w:val="24"/>
                      <w:szCs w:val="24"/>
                    </w:rPr>
                    <m:t>log</m:t>
                  </m:r>
                </m:fName>
                <m:e>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o</m:t>
                      </m:r>
                    </m:sub>
                    <m:sup>
                      <m:r>
                        <w:rPr>
                          <w:rFonts w:ascii="Cambria Math" w:hAnsi="Cambria Math"/>
                          <w:sz w:val="24"/>
                          <w:szCs w:val="24"/>
                        </w:rPr>
                        <m:t>'</m:t>
                      </m:r>
                    </m:sup>
                  </m:sSubSup>
                  <m:r>
                    <w:rPr>
                      <w:rFonts w:ascii="Cambria Math" w:hAnsi="Cambria Math"/>
                      <w:sz w:val="24"/>
                      <w:szCs w:val="24"/>
                    </w:rPr>
                    <m:t>]</m:t>
                  </m:r>
                </m:e>
              </m:func>
            </m:e>
          </m:func>
        </m:oMath>
      </m:oMathPara>
    </w:p>
    <w:p w:rsidR="00C94379" w:rsidRDefault="00C94379" w:rsidP="00C94379">
      <w:pPr>
        <w:rPr>
          <w:sz w:val="24"/>
          <w:szCs w:val="24"/>
        </w:rPr>
      </w:pPr>
      <w:r w:rsidRPr="00C94379">
        <w:rPr>
          <w:sz w:val="24"/>
          <w:szCs w:val="24"/>
        </w:rPr>
        <w:t>Note: Cr is typically one order of magnitude lower than C</w:t>
      </w:r>
      <w:r w:rsidRPr="00C94379">
        <w:rPr>
          <w:sz w:val="24"/>
          <w:szCs w:val="24"/>
          <w:vertAlign w:val="subscript"/>
        </w:rPr>
        <w:t>c</w:t>
      </w:r>
      <w:r w:rsidRPr="00C94379">
        <w:rPr>
          <w:sz w:val="24"/>
          <w:szCs w:val="24"/>
        </w:rPr>
        <w:t>. Therefore, settlement due to recompression is much less than that due to virgin compression.</w:t>
      </w:r>
    </w:p>
    <w:p w:rsidR="00C94379" w:rsidRDefault="00C94379" w:rsidP="00C94379">
      <w:pPr>
        <w:rPr>
          <w:sz w:val="24"/>
          <w:szCs w:val="24"/>
        </w:rPr>
      </w:pPr>
    </w:p>
    <w:p w:rsidR="00C94379" w:rsidRPr="00C94379" w:rsidRDefault="00C94379" w:rsidP="00C94379">
      <w:pPr>
        <w:rPr>
          <w:b/>
          <w:sz w:val="24"/>
          <w:szCs w:val="24"/>
        </w:rPr>
      </w:pPr>
      <w:r w:rsidRPr="00C94379">
        <w:rPr>
          <w:b/>
          <w:sz w:val="24"/>
          <w:szCs w:val="24"/>
        </w:rPr>
        <w:t xml:space="preserve">Case 3, OC Soil becomes NC due to loading: </w:t>
      </w:r>
    </w:p>
    <w:p w:rsidR="00C94379" w:rsidRDefault="00C94379" w:rsidP="00C94379">
      <w:pPr>
        <w:rPr>
          <w:sz w:val="24"/>
          <w:szCs w:val="24"/>
        </w:rPr>
      </w:pPr>
      <w:r w:rsidRPr="00C94379">
        <w:rPr>
          <w:sz w:val="24"/>
          <w:szCs w:val="24"/>
        </w:rPr>
        <w:t>If initially σ</w:t>
      </w:r>
      <w:r w:rsidRPr="00C94379">
        <w:rPr>
          <w:sz w:val="24"/>
          <w:szCs w:val="24"/>
          <w:vertAlign w:val="subscript"/>
        </w:rPr>
        <w:t>vo</w:t>
      </w:r>
      <w:r w:rsidRPr="00C94379">
        <w:rPr>
          <w:sz w:val="24"/>
          <w:szCs w:val="24"/>
        </w:rPr>
        <w:t>′ ≤ σ</w:t>
      </w:r>
      <w:r w:rsidRPr="00C94379">
        <w:rPr>
          <w:sz w:val="24"/>
          <w:szCs w:val="24"/>
          <w:vertAlign w:val="subscript"/>
        </w:rPr>
        <w:t>p</w:t>
      </w:r>
      <w:r w:rsidRPr="00C94379">
        <w:rPr>
          <w:sz w:val="24"/>
          <w:szCs w:val="24"/>
        </w:rPr>
        <w:t>′ and after consolidation σ</w:t>
      </w:r>
      <w:r w:rsidRPr="00C94379">
        <w:rPr>
          <w:sz w:val="24"/>
          <w:szCs w:val="24"/>
          <w:vertAlign w:val="subscript"/>
        </w:rPr>
        <w:t>vo</w:t>
      </w:r>
      <w:r w:rsidRPr="00C94379">
        <w:rPr>
          <w:sz w:val="24"/>
          <w:szCs w:val="24"/>
        </w:rPr>
        <w:t>′ + ∆σ</w:t>
      </w:r>
      <w:r w:rsidRPr="00C94379">
        <w:rPr>
          <w:sz w:val="24"/>
          <w:szCs w:val="24"/>
          <w:vertAlign w:val="subscript"/>
        </w:rPr>
        <w:t>v</w:t>
      </w:r>
      <w:r w:rsidRPr="00C94379">
        <w:rPr>
          <w:sz w:val="24"/>
          <w:szCs w:val="24"/>
        </w:rPr>
        <w:t>′ &gt; σ</w:t>
      </w:r>
      <w:r w:rsidRPr="00C94379">
        <w:rPr>
          <w:sz w:val="24"/>
          <w:szCs w:val="24"/>
          <w:vertAlign w:val="subscript"/>
        </w:rPr>
        <w:t>p</w:t>
      </w:r>
      <w:r w:rsidRPr="00C94379">
        <w:rPr>
          <w:sz w:val="24"/>
          <w:szCs w:val="24"/>
        </w:rPr>
        <w:t>′ then</w:t>
      </w:r>
      <w:r>
        <w:rPr>
          <w:sz w:val="24"/>
          <w:szCs w:val="24"/>
        </w:rPr>
        <w:t xml:space="preserve"> </w:t>
      </w:r>
      <w:r w:rsidRPr="00C94379">
        <w:rPr>
          <w:sz w:val="24"/>
          <w:szCs w:val="24"/>
        </w:rPr>
        <w:t>combine the normally consolidated and overconsolidated settlement equations as follows</w:t>
      </w:r>
    </w:p>
    <w:p w:rsidR="00C94379" w:rsidRPr="00C94379" w:rsidRDefault="00C94379" w:rsidP="00C94379">
      <w:pPr>
        <w:rPr>
          <w:sz w:val="24"/>
          <w:szCs w:val="24"/>
        </w:rPr>
      </w:pPr>
      <m:oMathPara>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r</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vo1</m:t>
                      </m:r>
                    </m:sub>
                    <m:sup>
                      <m:r>
                        <w:rPr>
                          <w:rFonts w:ascii="Cambria Math" w:hAnsi="Cambria Math"/>
                          <w:sz w:val="24"/>
                          <w:szCs w:val="24"/>
                        </w:rPr>
                        <m:t>'</m:t>
                      </m:r>
                    </m:sup>
                  </m:sSubSup>
                </m:den>
              </m:f>
            </m:e>
          </m:func>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m:t>
                      </m:r>
                    </m:sub>
                    <m:sup>
                      <m:r>
                        <w:rPr>
                          <w:rFonts w:ascii="Cambria Math" w:hAnsi="Cambria Math"/>
                          <w:sz w:val="24"/>
                          <w:szCs w:val="24"/>
                        </w:rPr>
                        <m:t>'</m:t>
                      </m:r>
                    </m:sup>
                  </m:sSubSup>
                  <m:r>
                    <w:rPr>
                      <w:rFonts w:ascii="Cambria Math" w:hAnsi="Cambria Math"/>
                      <w:sz w:val="24"/>
                      <w:szCs w:val="24"/>
                    </w:rPr>
                    <m:t xml:space="preserve">- </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r>
                    <w:rPr>
                      <w:rFonts w:ascii="Cambria Math" w:hAnsi="Cambria Math"/>
                      <w:sz w:val="24"/>
                      <w:szCs w:val="24"/>
                    </w:rPr>
                    <m:t>)</m:t>
                  </m:r>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den>
              </m:f>
            </m:e>
          </m:func>
        </m:oMath>
      </m:oMathPara>
    </w:p>
    <w:p w:rsidR="00C94379" w:rsidRDefault="00C94379" w:rsidP="00C94379">
      <w:pPr>
        <w:rPr>
          <w:sz w:val="24"/>
          <w:szCs w:val="24"/>
        </w:rPr>
      </w:pPr>
      <w:r>
        <w:rPr>
          <w:sz w:val="24"/>
          <w:szCs w:val="24"/>
        </w:rPr>
        <w:t>which reduces to</w:t>
      </w:r>
    </w:p>
    <w:p w:rsidR="00C94379" w:rsidRPr="00C94379" w:rsidRDefault="00C94379" w:rsidP="00C94379">
      <w:pPr>
        <w:rPr>
          <w:sz w:val="24"/>
          <w:szCs w:val="24"/>
        </w:rPr>
      </w:pPr>
      <m:oMathPara>
        <m:oMath>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r</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vo1</m:t>
                      </m:r>
                    </m:sub>
                    <m:sup>
                      <m:r>
                        <w:rPr>
                          <w:rFonts w:ascii="Cambria Math" w:hAnsi="Cambria Math"/>
                          <w:sz w:val="24"/>
                          <w:szCs w:val="24"/>
                        </w:rPr>
                        <m:t>'</m:t>
                      </m:r>
                    </m:sup>
                  </m:sSubSup>
                </m:den>
              </m:f>
            </m:e>
          </m:func>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c</m:t>
              </m:r>
            </m:sub>
          </m:sSub>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o</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func>
            <m:funcPr>
              <m:ctrlPr>
                <w:rPr>
                  <w:rFonts w:ascii="Cambria Math" w:hAnsi="Cambria Math"/>
                  <w:sz w:val="24"/>
                  <w:szCs w:val="24"/>
                </w:rPr>
              </m:ctrlPr>
            </m:funcPr>
            <m:fName>
              <m:r>
                <m:rPr>
                  <m:sty m:val="p"/>
                </m:rPr>
                <w:rPr>
                  <w:rFonts w:ascii="Cambria Math" w:hAnsi="Cambria Math"/>
                  <w:sz w:val="24"/>
                  <w:szCs w:val="24"/>
                </w:rPr>
                <m:t>log</m:t>
              </m:r>
            </m:fName>
            <m:e>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vo</m:t>
                      </m:r>
                    </m:sub>
                    <m:sup>
                      <m:r>
                        <w:rPr>
                          <w:rFonts w:ascii="Cambria Math" w:hAnsi="Cambria Math"/>
                          <w:sz w:val="24"/>
                          <w:szCs w:val="24"/>
                        </w:rPr>
                        <m:t>'</m:t>
                      </m:r>
                    </m:sup>
                  </m:sSubSup>
                  <m:r>
                    <w:rPr>
                      <w:rFonts w:ascii="Cambria Math" w:hAnsi="Cambria Math"/>
                      <w:sz w:val="24"/>
                      <w:szCs w:val="24"/>
                    </w:rPr>
                    <m:t>+</m:t>
                  </m:r>
                  <m:r>
                    <m:rPr>
                      <m:sty m:val="p"/>
                    </m:rPr>
                    <w:rPr>
                      <w:rFonts w:ascii="Cambria Math" w:hAnsi="Cambria Math"/>
                      <w:sz w:val="24"/>
                      <w:szCs w:val="24"/>
                    </w:rPr>
                    <m:t>Δ</m:t>
                  </m:r>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v</m:t>
                      </m:r>
                    </m:sub>
                    <m:sup>
                      <m:r>
                        <w:rPr>
                          <w:rFonts w:ascii="Cambria Math" w:hAnsi="Cambria Math"/>
                          <w:sz w:val="24"/>
                          <w:szCs w:val="24"/>
                        </w:rPr>
                        <m:t>'</m:t>
                      </m:r>
                    </m:sup>
                  </m:sSubSup>
                </m:num>
                <m:den>
                  <m:sSubSup>
                    <m:sSubSupPr>
                      <m:ctrlPr>
                        <w:rPr>
                          <w:rFonts w:ascii="Cambria Math" w:hAnsi="Cambria Math"/>
                          <w:i/>
                          <w:sz w:val="24"/>
                          <w:szCs w:val="24"/>
                        </w:rPr>
                      </m:ctrlPr>
                    </m:sSubSupPr>
                    <m:e>
                      <m:r>
                        <w:rPr>
                          <w:rFonts w:ascii="Cambria Math" w:hAnsi="Cambria Math"/>
                          <w:sz w:val="24"/>
                          <w:szCs w:val="24"/>
                        </w:rPr>
                        <m:t>σ</m:t>
                      </m:r>
                    </m:e>
                    <m:sub>
                      <m:r>
                        <w:rPr>
                          <w:rFonts w:ascii="Cambria Math" w:hAnsi="Cambria Math"/>
                          <w:sz w:val="24"/>
                          <w:szCs w:val="24"/>
                        </w:rPr>
                        <m:t>p</m:t>
                      </m:r>
                    </m:sub>
                    <m:sup>
                      <m:r>
                        <w:rPr>
                          <w:rFonts w:ascii="Cambria Math" w:hAnsi="Cambria Math"/>
                          <w:sz w:val="24"/>
                          <w:szCs w:val="24"/>
                        </w:rPr>
                        <m:t>'</m:t>
                      </m:r>
                    </m:sup>
                  </m:sSubSup>
                </m:den>
              </m:f>
            </m:e>
          </m:func>
        </m:oMath>
      </m:oMathPara>
    </w:p>
    <w:p w:rsidR="00C94379" w:rsidRDefault="00C94379" w:rsidP="00C94379">
      <w:pPr>
        <w:rPr>
          <w:sz w:val="24"/>
          <w:szCs w:val="24"/>
        </w:rPr>
      </w:pPr>
      <w:r w:rsidRPr="00C94379">
        <w:rPr>
          <w:sz w:val="24"/>
          <w:szCs w:val="24"/>
        </w:rPr>
        <w:t>Therefore, in order to determine the settlement due to a clay soil, C</w:t>
      </w:r>
      <w:r w:rsidRPr="00C94379">
        <w:rPr>
          <w:sz w:val="24"/>
          <w:szCs w:val="24"/>
          <w:vertAlign w:val="subscript"/>
        </w:rPr>
        <w:t>c</w:t>
      </w:r>
      <w:r w:rsidRPr="00C94379">
        <w:rPr>
          <w:sz w:val="24"/>
          <w:szCs w:val="24"/>
        </w:rPr>
        <w:t xml:space="preserve"> and C</w:t>
      </w:r>
      <w:r w:rsidRPr="00C94379">
        <w:rPr>
          <w:sz w:val="24"/>
          <w:szCs w:val="24"/>
          <w:vertAlign w:val="subscript"/>
        </w:rPr>
        <w:t>r</w:t>
      </w:r>
      <w:r>
        <w:rPr>
          <w:sz w:val="24"/>
          <w:szCs w:val="24"/>
        </w:rPr>
        <w:t xml:space="preserve"> </w:t>
      </w:r>
      <w:r w:rsidRPr="00C94379">
        <w:rPr>
          <w:sz w:val="24"/>
          <w:szCs w:val="24"/>
        </w:rPr>
        <w:t>and σ</w:t>
      </w:r>
      <w:r w:rsidRPr="00C94379">
        <w:rPr>
          <w:sz w:val="24"/>
          <w:szCs w:val="24"/>
          <w:vertAlign w:val="subscript"/>
        </w:rPr>
        <w:t>p</w:t>
      </w:r>
      <w:r w:rsidRPr="00C94379">
        <w:rPr>
          <w:sz w:val="24"/>
          <w:szCs w:val="24"/>
        </w:rPr>
        <w:t>′ should be determined.</w:t>
      </w:r>
    </w:p>
    <w:p w:rsidR="00C94379" w:rsidRDefault="00C94379" w:rsidP="00C94379">
      <w:pPr>
        <w:rPr>
          <w:sz w:val="24"/>
          <w:szCs w:val="24"/>
        </w:rPr>
      </w:pPr>
    </w:p>
    <w:p w:rsidR="00C94379" w:rsidRPr="00391185" w:rsidRDefault="00C94379" w:rsidP="00C94379">
      <w:pPr>
        <w:rPr>
          <w:b/>
          <w:sz w:val="24"/>
          <w:szCs w:val="24"/>
        </w:rPr>
      </w:pPr>
      <w:r w:rsidRPr="00391185">
        <w:rPr>
          <w:b/>
          <w:sz w:val="24"/>
          <w:szCs w:val="24"/>
        </w:rPr>
        <w:t xml:space="preserve">Example 11.5: </w:t>
      </w:r>
    </w:p>
    <w:p w:rsidR="00C94379" w:rsidRPr="00C94379" w:rsidRDefault="00C94379" w:rsidP="00C94379">
      <w:pPr>
        <w:rPr>
          <w:sz w:val="24"/>
          <w:szCs w:val="24"/>
        </w:rPr>
      </w:pPr>
      <w:r w:rsidRPr="00C94379">
        <w:rPr>
          <w:sz w:val="24"/>
          <w:szCs w:val="24"/>
        </w:rPr>
        <w:t xml:space="preserve">Given: </w:t>
      </w:r>
      <w:r>
        <w:rPr>
          <w:sz w:val="24"/>
          <w:szCs w:val="24"/>
        </w:rPr>
        <w:tab/>
      </w:r>
      <w:r w:rsidRPr="00C94379">
        <w:rPr>
          <w:sz w:val="24"/>
          <w:szCs w:val="24"/>
        </w:rPr>
        <w:t xml:space="preserve">Clay layer, </w:t>
      </w:r>
      <w:r>
        <w:rPr>
          <w:sz w:val="24"/>
          <w:szCs w:val="24"/>
        </w:rPr>
        <w:tab/>
      </w:r>
      <w:r w:rsidRPr="00C94379">
        <w:rPr>
          <w:sz w:val="24"/>
          <w:szCs w:val="24"/>
        </w:rPr>
        <w:t>H</w:t>
      </w:r>
      <w:r w:rsidRPr="00C94379">
        <w:rPr>
          <w:sz w:val="24"/>
          <w:szCs w:val="24"/>
          <w:vertAlign w:val="subscript"/>
        </w:rPr>
        <w:t>0</w:t>
      </w:r>
      <w:r w:rsidRPr="00C94379">
        <w:rPr>
          <w:sz w:val="24"/>
          <w:szCs w:val="24"/>
        </w:rPr>
        <w:t>=5 m</w:t>
      </w:r>
    </w:p>
    <w:p w:rsidR="00C94379" w:rsidRPr="00C94379" w:rsidRDefault="00C94379" w:rsidP="00C94379">
      <w:pPr>
        <w:ind w:left="2203" w:firstLine="677"/>
        <w:rPr>
          <w:sz w:val="24"/>
          <w:szCs w:val="24"/>
        </w:rPr>
      </w:pPr>
      <w:r w:rsidRPr="00C94379">
        <w:rPr>
          <w:sz w:val="24"/>
          <w:szCs w:val="24"/>
        </w:rPr>
        <w:t>γ</w:t>
      </w:r>
      <w:r w:rsidRPr="00C94379">
        <w:rPr>
          <w:sz w:val="24"/>
          <w:szCs w:val="24"/>
          <w:vertAlign w:val="subscript"/>
        </w:rPr>
        <w:t>sat</w:t>
      </w:r>
      <w:r w:rsidRPr="00C94379">
        <w:rPr>
          <w:sz w:val="24"/>
          <w:szCs w:val="24"/>
        </w:rPr>
        <w:t xml:space="preserve"> = 22 kN/m</w:t>
      </w:r>
      <w:r w:rsidRPr="00C94379">
        <w:rPr>
          <w:sz w:val="24"/>
          <w:szCs w:val="24"/>
          <w:vertAlign w:val="superscript"/>
        </w:rPr>
        <w:t>3</w:t>
      </w:r>
    </w:p>
    <w:p w:rsidR="00C94379" w:rsidRPr="00C94379" w:rsidRDefault="00C94379" w:rsidP="00C94379">
      <w:pPr>
        <w:rPr>
          <w:sz w:val="24"/>
          <w:szCs w:val="24"/>
        </w:rPr>
      </w:pPr>
      <w:r w:rsidRPr="00C94379">
        <w:rPr>
          <w:sz w:val="24"/>
          <w:szCs w:val="24"/>
        </w:rPr>
        <w:t>From consolidation test:</w:t>
      </w:r>
    </w:p>
    <w:p w:rsidR="00C94379" w:rsidRPr="00C94379" w:rsidRDefault="00C94379" w:rsidP="00391185">
      <w:pPr>
        <w:ind w:left="2203" w:firstLine="677"/>
        <w:rPr>
          <w:sz w:val="24"/>
          <w:szCs w:val="24"/>
        </w:rPr>
      </w:pPr>
      <w:r w:rsidRPr="00C94379">
        <w:rPr>
          <w:sz w:val="24"/>
          <w:szCs w:val="24"/>
        </w:rPr>
        <w:t>σ</w:t>
      </w:r>
      <w:r w:rsidRPr="00391185">
        <w:rPr>
          <w:sz w:val="24"/>
          <w:szCs w:val="24"/>
          <w:vertAlign w:val="subscript"/>
        </w:rPr>
        <w:t>p</w:t>
      </w:r>
      <w:r w:rsidR="00391185">
        <w:rPr>
          <w:sz w:val="24"/>
          <w:szCs w:val="24"/>
        </w:rPr>
        <w:t>′ = 130 kPa</w:t>
      </w:r>
      <w:r w:rsidR="00391185">
        <w:rPr>
          <w:sz w:val="24"/>
          <w:szCs w:val="24"/>
        </w:rPr>
        <w:tab/>
      </w:r>
      <w:r w:rsidR="00391185">
        <w:rPr>
          <w:sz w:val="24"/>
          <w:szCs w:val="24"/>
        </w:rPr>
        <w:tab/>
      </w:r>
      <w:r w:rsidRPr="00C94379">
        <w:rPr>
          <w:sz w:val="24"/>
          <w:szCs w:val="24"/>
        </w:rPr>
        <w:t xml:space="preserve"> e</w:t>
      </w:r>
      <w:r w:rsidRPr="00391185">
        <w:rPr>
          <w:sz w:val="24"/>
          <w:szCs w:val="24"/>
          <w:vertAlign w:val="subscript"/>
        </w:rPr>
        <w:t>0</w:t>
      </w:r>
      <w:r w:rsidRPr="00C94379">
        <w:rPr>
          <w:sz w:val="24"/>
          <w:szCs w:val="24"/>
        </w:rPr>
        <w:t>= 0.84</w:t>
      </w:r>
    </w:p>
    <w:p w:rsidR="00C94379" w:rsidRPr="00C94379" w:rsidRDefault="00C94379" w:rsidP="00391185">
      <w:pPr>
        <w:ind w:left="2203" w:firstLine="677"/>
        <w:rPr>
          <w:sz w:val="24"/>
          <w:szCs w:val="24"/>
        </w:rPr>
      </w:pPr>
      <w:r w:rsidRPr="00C94379">
        <w:rPr>
          <w:sz w:val="24"/>
          <w:szCs w:val="24"/>
        </w:rPr>
        <w:t>C</w:t>
      </w:r>
      <w:r w:rsidRPr="00391185">
        <w:rPr>
          <w:sz w:val="24"/>
          <w:szCs w:val="24"/>
          <w:vertAlign w:val="subscript"/>
        </w:rPr>
        <w:t>c</w:t>
      </w:r>
      <w:r w:rsidR="00391185">
        <w:rPr>
          <w:sz w:val="24"/>
          <w:szCs w:val="24"/>
        </w:rPr>
        <w:t xml:space="preserve"> =0.15</w:t>
      </w:r>
      <w:r w:rsidR="00391185">
        <w:rPr>
          <w:sz w:val="24"/>
          <w:szCs w:val="24"/>
        </w:rPr>
        <w:tab/>
      </w:r>
      <w:r w:rsidR="00391185">
        <w:rPr>
          <w:sz w:val="24"/>
          <w:szCs w:val="24"/>
        </w:rPr>
        <w:tab/>
      </w:r>
      <w:r w:rsidRPr="00C94379">
        <w:rPr>
          <w:sz w:val="24"/>
          <w:szCs w:val="24"/>
        </w:rPr>
        <w:t xml:space="preserve"> C</w:t>
      </w:r>
      <w:r w:rsidRPr="00391185">
        <w:rPr>
          <w:sz w:val="24"/>
          <w:szCs w:val="24"/>
          <w:vertAlign w:val="subscript"/>
        </w:rPr>
        <w:t>r</w:t>
      </w:r>
      <w:r w:rsidRPr="00C94379">
        <w:rPr>
          <w:sz w:val="24"/>
          <w:szCs w:val="24"/>
        </w:rPr>
        <w:t xml:space="preserve"> =0.03</w:t>
      </w:r>
    </w:p>
    <w:p w:rsidR="00C94379" w:rsidRDefault="00C94379" w:rsidP="00C94379">
      <w:pPr>
        <w:rPr>
          <w:sz w:val="24"/>
          <w:szCs w:val="24"/>
        </w:rPr>
      </w:pPr>
      <w:r w:rsidRPr="00C94379">
        <w:rPr>
          <w:sz w:val="24"/>
          <w:szCs w:val="24"/>
        </w:rPr>
        <w:t>If the lead geotechnical engineer tells you that 1-D loading will generate the vertical stress increase of 35 kPa, estimate the consolidation settlement.</w:t>
      </w:r>
    </w:p>
    <w:p w:rsidR="00C94379" w:rsidRPr="00391185" w:rsidRDefault="00C94379" w:rsidP="00C94379">
      <w:pPr>
        <w:rPr>
          <w:b/>
          <w:sz w:val="24"/>
          <w:szCs w:val="24"/>
        </w:rPr>
      </w:pPr>
      <w:r w:rsidRPr="00391185">
        <w:rPr>
          <w:b/>
          <w:sz w:val="24"/>
          <w:szCs w:val="24"/>
        </w:rPr>
        <w:lastRenderedPageBreak/>
        <w:t xml:space="preserve">Example 11.6: </w:t>
      </w:r>
    </w:p>
    <w:p w:rsidR="00C94379" w:rsidRPr="00C94379" w:rsidRDefault="00391185" w:rsidP="00C94379">
      <w:pPr>
        <w:rPr>
          <w:sz w:val="24"/>
          <w:szCs w:val="24"/>
        </w:rPr>
      </w:pPr>
      <w:r>
        <w:rPr>
          <w:noProof/>
          <w:sz w:val="24"/>
          <w:szCs w:val="24"/>
        </w:rPr>
        <w:drawing>
          <wp:anchor distT="0" distB="0" distL="114300" distR="114300" simplePos="0" relativeHeight="251663360" behindDoc="0" locked="0" layoutInCell="1" allowOverlap="1" wp14:anchorId="66E4E27C" wp14:editId="75D1A07C">
            <wp:simplePos x="0" y="0"/>
            <wp:positionH relativeFrom="column">
              <wp:posOffset>2419350</wp:posOffset>
            </wp:positionH>
            <wp:positionV relativeFrom="paragraph">
              <wp:posOffset>240665</wp:posOffset>
            </wp:positionV>
            <wp:extent cx="2419350" cy="1762125"/>
            <wp:effectExtent l="0" t="0" r="0" b="952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193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94379" w:rsidRPr="00C94379">
        <w:rPr>
          <w:sz w:val="24"/>
          <w:szCs w:val="24"/>
        </w:rPr>
        <w:t>A 2*2 m</w:t>
      </w:r>
      <w:r w:rsidR="00C94379" w:rsidRPr="00391185">
        <w:rPr>
          <w:sz w:val="24"/>
          <w:szCs w:val="24"/>
          <w:vertAlign w:val="superscript"/>
        </w:rPr>
        <w:t>2</w:t>
      </w:r>
      <w:r w:rsidR="00C94379" w:rsidRPr="00C94379">
        <w:rPr>
          <w:sz w:val="24"/>
          <w:szCs w:val="24"/>
        </w:rPr>
        <w:t xml:space="preserve"> column with 1000 kN load will be</w:t>
      </w:r>
      <w:r>
        <w:rPr>
          <w:sz w:val="24"/>
          <w:szCs w:val="24"/>
        </w:rPr>
        <w:t xml:space="preserve"> placed over a clay layer of 10</w:t>
      </w:r>
      <w:r w:rsidR="00C94379" w:rsidRPr="00C94379">
        <w:rPr>
          <w:sz w:val="24"/>
          <w:szCs w:val="24"/>
        </w:rPr>
        <w:t>m. Compute the final settlement of the clay:</w:t>
      </w:r>
    </w:p>
    <w:p w:rsidR="00391185" w:rsidRDefault="00C94379" w:rsidP="00C94379">
      <w:pPr>
        <w:rPr>
          <w:sz w:val="24"/>
          <w:szCs w:val="24"/>
        </w:rPr>
      </w:pPr>
      <w:r w:rsidRPr="00C94379">
        <w:rPr>
          <w:sz w:val="24"/>
          <w:szCs w:val="24"/>
        </w:rPr>
        <w:t>σ</w:t>
      </w:r>
      <w:r w:rsidRPr="00391185">
        <w:rPr>
          <w:sz w:val="24"/>
          <w:szCs w:val="24"/>
          <w:vertAlign w:val="subscript"/>
        </w:rPr>
        <w:t>p</w:t>
      </w:r>
      <w:r w:rsidRPr="00C94379">
        <w:rPr>
          <w:sz w:val="24"/>
          <w:szCs w:val="24"/>
        </w:rPr>
        <w:t>′ = 300 kPa</w:t>
      </w:r>
      <w:r w:rsidR="00391185">
        <w:rPr>
          <w:sz w:val="24"/>
          <w:szCs w:val="24"/>
        </w:rPr>
        <w:tab/>
      </w:r>
      <w:r w:rsidR="00391185">
        <w:rPr>
          <w:sz w:val="24"/>
          <w:szCs w:val="24"/>
        </w:rPr>
        <w:tab/>
      </w:r>
      <w:r w:rsidRPr="00C94379">
        <w:rPr>
          <w:sz w:val="24"/>
          <w:szCs w:val="24"/>
        </w:rPr>
        <w:t xml:space="preserve"> </w:t>
      </w:r>
    </w:p>
    <w:p w:rsidR="00C94379" w:rsidRPr="00C94379" w:rsidRDefault="00C94379" w:rsidP="00C94379">
      <w:pPr>
        <w:rPr>
          <w:sz w:val="24"/>
          <w:szCs w:val="24"/>
        </w:rPr>
      </w:pPr>
      <w:r w:rsidRPr="00C94379">
        <w:rPr>
          <w:sz w:val="24"/>
          <w:szCs w:val="24"/>
        </w:rPr>
        <w:t>e</w:t>
      </w:r>
      <w:r w:rsidRPr="00391185">
        <w:rPr>
          <w:sz w:val="24"/>
          <w:szCs w:val="24"/>
          <w:vertAlign w:val="subscript"/>
        </w:rPr>
        <w:t>0</w:t>
      </w:r>
      <w:r w:rsidRPr="00C94379">
        <w:rPr>
          <w:sz w:val="24"/>
          <w:szCs w:val="24"/>
        </w:rPr>
        <w:t>= 0.6</w:t>
      </w:r>
    </w:p>
    <w:p w:rsidR="00391185" w:rsidRDefault="00391185" w:rsidP="00C94379">
      <w:pPr>
        <w:rPr>
          <w:sz w:val="24"/>
          <w:szCs w:val="24"/>
        </w:rPr>
      </w:pPr>
      <w:r>
        <w:rPr>
          <w:sz w:val="24"/>
          <w:szCs w:val="24"/>
        </w:rPr>
        <w:t>C</w:t>
      </w:r>
      <w:r w:rsidRPr="00391185">
        <w:rPr>
          <w:sz w:val="24"/>
          <w:szCs w:val="24"/>
          <w:vertAlign w:val="subscript"/>
        </w:rPr>
        <w:t>c</w:t>
      </w:r>
      <w:r>
        <w:rPr>
          <w:sz w:val="24"/>
          <w:szCs w:val="24"/>
        </w:rPr>
        <w:t xml:space="preserve"> =0.20</w:t>
      </w:r>
      <w:r>
        <w:rPr>
          <w:sz w:val="24"/>
          <w:szCs w:val="24"/>
        </w:rPr>
        <w:tab/>
      </w:r>
      <w:r>
        <w:rPr>
          <w:sz w:val="24"/>
          <w:szCs w:val="24"/>
        </w:rPr>
        <w:tab/>
      </w:r>
      <w:r w:rsidR="00C94379" w:rsidRPr="00C94379">
        <w:rPr>
          <w:sz w:val="24"/>
          <w:szCs w:val="24"/>
        </w:rPr>
        <w:t xml:space="preserve"> </w:t>
      </w:r>
    </w:p>
    <w:p w:rsidR="00C94379" w:rsidRDefault="00C94379" w:rsidP="00C94379">
      <w:pPr>
        <w:rPr>
          <w:sz w:val="24"/>
          <w:szCs w:val="24"/>
        </w:rPr>
      </w:pPr>
      <w:r w:rsidRPr="00C94379">
        <w:rPr>
          <w:sz w:val="24"/>
          <w:szCs w:val="24"/>
        </w:rPr>
        <w:t>C</w:t>
      </w:r>
      <w:r w:rsidRPr="00391185">
        <w:rPr>
          <w:sz w:val="24"/>
          <w:szCs w:val="24"/>
          <w:vertAlign w:val="subscript"/>
        </w:rPr>
        <w:t>r</w:t>
      </w:r>
      <w:r w:rsidRPr="00C94379">
        <w:rPr>
          <w:sz w:val="24"/>
          <w:szCs w:val="24"/>
        </w:rPr>
        <w:t xml:space="preserve"> =0.08</w:t>
      </w:r>
    </w:p>
    <w:p w:rsidR="00391185" w:rsidRDefault="00391185" w:rsidP="00C94379">
      <w:pPr>
        <w:rPr>
          <w:sz w:val="24"/>
          <w:szCs w:val="24"/>
        </w:rPr>
      </w:pPr>
    </w:p>
    <w:p w:rsidR="00C94379" w:rsidRPr="00C94379" w:rsidRDefault="00C94379" w:rsidP="00924B51">
      <w:pPr>
        <w:rPr>
          <w:sz w:val="24"/>
          <w:szCs w:val="24"/>
        </w:rPr>
      </w:pPr>
    </w:p>
    <w:p w:rsidR="00B86B33" w:rsidRDefault="00B86B33"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391185"/>
    <w:p w:rsidR="00391185" w:rsidRDefault="00391185" w:rsidP="00391185">
      <w:r>
        <w:rPr>
          <w:noProof/>
          <w:color w:val="auto"/>
          <w:sz w:val="24"/>
          <w:szCs w:val="24"/>
        </w:rPr>
        <w:drawing>
          <wp:anchor distT="0" distB="0" distL="114300" distR="114300" simplePos="0" relativeHeight="251664384" behindDoc="0" locked="0" layoutInCell="1" allowOverlap="1" wp14:anchorId="1F8B2DA6" wp14:editId="39630C67">
            <wp:simplePos x="0" y="0"/>
            <wp:positionH relativeFrom="column">
              <wp:posOffset>2571750</wp:posOffset>
            </wp:positionH>
            <wp:positionV relativeFrom="paragraph">
              <wp:posOffset>187960</wp:posOffset>
            </wp:positionV>
            <wp:extent cx="1828800" cy="2200275"/>
            <wp:effectExtent l="0" t="0" r="0" b="95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0" cy="2200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1185" w:rsidRDefault="00391185" w:rsidP="00391185">
      <w:pPr>
        <w:rPr>
          <w:color w:val="auto"/>
          <w:sz w:val="24"/>
          <w:szCs w:val="24"/>
        </w:rPr>
      </w:pPr>
      <w:r w:rsidRPr="00391185">
        <w:rPr>
          <w:color w:val="auto"/>
          <w:sz w:val="24"/>
          <w:szCs w:val="24"/>
        </w:rPr>
        <w:t>How deep the analysis should be?</w:t>
      </w:r>
    </w:p>
    <w:p w:rsidR="00391185" w:rsidRPr="00391185" w:rsidRDefault="00391185" w:rsidP="00391185">
      <w:pPr>
        <w:rPr>
          <w:color w:val="auto"/>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391185" w:rsidRDefault="00391185" w:rsidP="00391185"/>
    <w:p w:rsidR="00391185" w:rsidRDefault="00391185" w:rsidP="00391185"/>
    <w:p w:rsidR="00391185" w:rsidRPr="00391185" w:rsidRDefault="00391185" w:rsidP="00391185">
      <w:pPr>
        <w:rPr>
          <w:b/>
          <w:sz w:val="24"/>
          <w:szCs w:val="24"/>
        </w:rPr>
      </w:pPr>
      <w:r>
        <w:rPr>
          <w:noProof/>
          <w:sz w:val="24"/>
          <w:szCs w:val="24"/>
        </w:rPr>
        <w:drawing>
          <wp:anchor distT="0" distB="0" distL="114300" distR="114300" simplePos="0" relativeHeight="251665408" behindDoc="0" locked="0" layoutInCell="1" allowOverlap="1" wp14:anchorId="2AFEBCA9" wp14:editId="0998775D">
            <wp:simplePos x="0" y="0"/>
            <wp:positionH relativeFrom="column">
              <wp:posOffset>2038350</wp:posOffset>
            </wp:positionH>
            <wp:positionV relativeFrom="paragraph">
              <wp:posOffset>36830</wp:posOffset>
            </wp:positionV>
            <wp:extent cx="4105275" cy="3009900"/>
            <wp:effectExtent l="0" t="0" r="9525"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05275" cy="3009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185">
        <w:rPr>
          <w:b/>
          <w:sz w:val="24"/>
          <w:szCs w:val="24"/>
        </w:rPr>
        <w:t xml:space="preserve">Example 11.7: </w:t>
      </w:r>
    </w:p>
    <w:p w:rsidR="00391185" w:rsidRDefault="00391185" w:rsidP="00391185">
      <w:pPr>
        <w:rPr>
          <w:sz w:val="24"/>
          <w:szCs w:val="24"/>
        </w:rPr>
      </w:pPr>
      <w:r w:rsidRPr="00391185">
        <w:rPr>
          <w:sz w:val="24"/>
          <w:szCs w:val="24"/>
        </w:rPr>
        <w:t>A square column (B=2.5m) with 1200 kN load will be placed over the</w:t>
      </w:r>
      <w:r>
        <w:rPr>
          <w:sz w:val="24"/>
          <w:szCs w:val="24"/>
        </w:rPr>
        <w:t xml:space="preserve"> </w:t>
      </w:r>
      <w:r w:rsidRPr="00391185">
        <w:rPr>
          <w:sz w:val="24"/>
          <w:szCs w:val="24"/>
        </w:rPr>
        <w:t>following soil. Compute the final settlement of the clay:</w:t>
      </w: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sz w:val="24"/>
          <w:szCs w:val="24"/>
        </w:rPr>
      </w:pPr>
    </w:p>
    <w:p w:rsidR="00391185" w:rsidRDefault="00391185" w:rsidP="00391185">
      <w:pPr>
        <w:rPr>
          <w:b/>
          <w:sz w:val="24"/>
          <w:szCs w:val="24"/>
        </w:rPr>
      </w:pPr>
    </w:p>
    <w:p w:rsidR="00391185" w:rsidRDefault="00391185" w:rsidP="00391185">
      <w:pPr>
        <w:rPr>
          <w:b/>
          <w:sz w:val="24"/>
          <w:szCs w:val="24"/>
        </w:rPr>
      </w:pPr>
    </w:p>
    <w:p w:rsidR="00391185" w:rsidRDefault="00391185" w:rsidP="00391185">
      <w:pPr>
        <w:rPr>
          <w:b/>
          <w:sz w:val="24"/>
          <w:szCs w:val="24"/>
        </w:rPr>
      </w:pPr>
    </w:p>
    <w:p w:rsidR="00391185" w:rsidRDefault="00391185" w:rsidP="00391185">
      <w:pPr>
        <w:rPr>
          <w:b/>
          <w:sz w:val="24"/>
          <w:szCs w:val="24"/>
        </w:rPr>
      </w:pPr>
    </w:p>
    <w:p w:rsidR="00391185" w:rsidRPr="00391185" w:rsidRDefault="00391185" w:rsidP="00391185">
      <w:pPr>
        <w:rPr>
          <w:b/>
          <w:sz w:val="24"/>
          <w:szCs w:val="24"/>
        </w:rPr>
      </w:pPr>
      <w:r>
        <w:rPr>
          <w:noProof/>
          <w:sz w:val="24"/>
          <w:szCs w:val="24"/>
        </w:rPr>
        <w:lastRenderedPageBreak/>
        <w:drawing>
          <wp:anchor distT="0" distB="0" distL="114300" distR="114300" simplePos="0" relativeHeight="251666432" behindDoc="0" locked="0" layoutInCell="1" allowOverlap="1" wp14:anchorId="7DCC6F97" wp14:editId="26E1E18D">
            <wp:simplePos x="0" y="0"/>
            <wp:positionH relativeFrom="column">
              <wp:posOffset>2419350</wp:posOffset>
            </wp:positionH>
            <wp:positionV relativeFrom="paragraph">
              <wp:posOffset>-67310</wp:posOffset>
            </wp:positionV>
            <wp:extent cx="3295650" cy="2105025"/>
            <wp:effectExtent l="0" t="0" r="0" b="952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95650"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185">
        <w:rPr>
          <w:b/>
          <w:sz w:val="24"/>
          <w:szCs w:val="24"/>
        </w:rPr>
        <w:t xml:space="preserve">Example 11.8: </w:t>
      </w:r>
    </w:p>
    <w:p w:rsidR="00391185" w:rsidRDefault="00391185" w:rsidP="00391185">
      <w:pPr>
        <w:rPr>
          <w:sz w:val="24"/>
          <w:szCs w:val="24"/>
        </w:rPr>
      </w:pPr>
      <w:r w:rsidRPr="00391185">
        <w:rPr>
          <w:sz w:val="24"/>
          <w:szCs w:val="24"/>
        </w:rPr>
        <w:t xml:space="preserve">Determine consolidation settlement for figure below under the fill load. </w:t>
      </w:r>
    </w:p>
    <w:p w:rsidR="00391185" w:rsidRDefault="00391185" w:rsidP="00391185">
      <w:pPr>
        <w:rPr>
          <w:sz w:val="24"/>
          <w:szCs w:val="24"/>
        </w:rPr>
      </w:pPr>
      <w:r w:rsidRPr="00391185">
        <w:rPr>
          <w:sz w:val="24"/>
          <w:szCs w:val="24"/>
        </w:rPr>
        <w:t>σ</w:t>
      </w:r>
      <w:r w:rsidRPr="00391185">
        <w:rPr>
          <w:sz w:val="24"/>
          <w:szCs w:val="24"/>
          <w:vertAlign w:val="subscript"/>
        </w:rPr>
        <w:t>p</w:t>
      </w:r>
      <w:r>
        <w:rPr>
          <w:sz w:val="24"/>
          <w:szCs w:val="24"/>
        </w:rPr>
        <w:t>′ = 300 kPa</w:t>
      </w:r>
    </w:p>
    <w:p w:rsidR="00391185" w:rsidRDefault="00391185" w:rsidP="00391185">
      <w:pPr>
        <w:rPr>
          <w:sz w:val="24"/>
          <w:szCs w:val="24"/>
        </w:rPr>
      </w:pPr>
      <w:r w:rsidRPr="00391185">
        <w:rPr>
          <w:sz w:val="24"/>
          <w:szCs w:val="24"/>
        </w:rPr>
        <w:t>e</w:t>
      </w:r>
      <w:r w:rsidRPr="00391185">
        <w:rPr>
          <w:sz w:val="24"/>
          <w:szCs w:val="24"/>
          <w:vertAlign w:val="subscript"/>
        </w:rPr>
        <w:t>0</w:t>
      </w:r>
      <w:r>
        <w:rPr>
          <w:sz w:val="24"/>
          <w:szCs w:val="24"/>
        </w:rPr>
        <w:t>= 0.6</w:t>
      </w:r>
    </w:p>
    <w:p w:rsidR="00391185" w:rsidRDefault="00391185" w:rsidP="00391185">
      <w:pPr>
        <w:rPr>
          <w:sz w:val="24"/>
          <w:szCs w:val="24"/>
        </w:rPr>
      </w:pPr>
      <w:r w:rsidRPr="00391185">
        <w:rPr>
          <w:sz w:val="24"/>
          <w:szCs w:val="24"/>
        </w:rPr>
        <w:t>C</w:t>
      </w:r>
      <w:r w:rsidRPr="00391185">
        <w:rPr>
          <w:sz w:val="24"/>
          <w:szCs w:val="24"/>
          <w:vertAlign w:val="subscript"/>
        </w:rPr>
        <w:t>c</w:t>
      </w:r>
      <w:r>
        <w:rPr>
          <w:sz w:val="24"/>
          <w:szCs w:val="24"/>
        </w:rPr>
        <w:t xml:space="preserve"> =0.3</w:t>
      </w:r>
      <w:r w:rsidRPr="00391185">
        <w:rPr>
          <w:sz w:val="24"/>
          <w:szCs w:val="24"/>
        </w:rPr>
        <w:t xml:space="preserve"> </w:t>
      </w:r>
    </w:p>
    <w:p w:rsidR="00391185" w:rsidRDefault="00391185" w:rsidP="00391185">
      <w:pPr>
        <w:rPr>
          <w:sz w:val="24"/>
          <w:szCs w:val="24"/>
        </w:rPr>
      </w:pPr>
      <w:r w:rsidRPr="00391185">
        <w:rPr>
          <w:sz w:val="24"/>
          <w:szCs w:val="24"/>
        </w:rPr>
        <w:t>C</w:t>
      </w:r>
      <w:r w:rsidRPr="00391185">
        <w:rPr>
          <w:sz w:val="24"/>
          <w:szCs w:val="24"/>
          <w:vertAlign w:val="subscript"/>
        </w:rPr>
        <w:t>r</w:t>
      </w:r>
      <w:r w:rsidRPr="00391185">
        <w:rPr>
          <w:sz w:val="24"/>
          <w:szCs w:val="24"/>
        </w:rPr>
        <w:t xml:space="preserve"> =0.05</w:t>
      </w:r>
    </w:p>
    <w:p w:rsidR="00391185" w:rsidRDefault="00391185" w:rsidP="00391185">
      <w:pPr>
        <w:rPr>
          <w:sz w:val="24"/>
          <w:szCs w:val="24"/>
        </w:rPr>
      </w:pPr>
    </w:p>
    <w:p w:rsidR="00391185" w:rsidRPr="00391185" w:rsidRDefault="00391185" w:rsidP="00391185">
      <w:pPr>
        <w:rPr>
          <w:sz w:val="24"/>
          <w:szCs w:val="24"/>
        </w:rPr>
      </w:pPr>
    </w:p>
    <w:p w:rsidR="00391185" w:rsidRDefault="00391185" w:rsidP="00DF31B5">
      <w:pPr>
        <w:pStyle w:val="Heading5"/>
        <w:tabs>
          <w:tab w:val="center" w:pos="548"/>
          <w:tab w:val="center" w:pos="2376"/>
        </w:tabs>
        <w:spacing w:after="0" w:line="259" w:lineRule="auto"/>
        <w:ind w:left="0" w:right="0" w:firstLine="0"/>
        <w:jc w:val="left"/>
        <w:rPr>
          <w:b/>
          <w:color w:val="0000CC"/>
          <w:sz w:val="24"/>
          <w:szCs w:val="24"/>
        </w:rPr>
      </w:pPr>
    </w:p>
    <w:p w:rsidR="00843361" w:rsidRDefault="00391185" w:rsidP="00DF31B5">
      <w:pPr>
        <w:pStyle w:val="Heading5"/>
        <w:tabs>
          <w:tab w:val="center" w:pos="548"/>
          <w:tab w:val="center" w:pos="2376"/>
        </w:tabs>
        <w:spacing w:after="0" w:line="259" w:lineRule="auto"/>
        <w:ind w:left="0" w:right="0" w:firstLine="0"/>
        <w:jc w:val="left"/>
        <w:rPr>
          <w:color w:val="0000CC"/>
          <w:sz w:val="24"/>
          <w:szCs w:val="24"/>
        </w:rPr>
      </w:pPr>
      <w:r>
        <w:rPr>
          <w:b/>
          <w:color w:val="0000CC"/>
          <w:sz w:val="24"/>
          <w:szCs w:val="24"/>
        </w:rPr>
        <w:t>11</w:t>
      </w:r>
      <w:r w:rsidR="00F915F2">
        <w:rPr>
          <w:b/>
          <w:color w:val="0000CC"/>
          <w:sz w:val="24"/>
          <w:szCs w:val="24"/>
        </w:rPr>
        <w:t>.</w:t>
      </w:r>
      <w:r>
        <w:rPr>
          <w:b/>
          <w:color w:val="0000CC"/>
          <w:sz w:val="24"/>
          <w:szCs w:val="24"/>
        </w:rPr>
        <w:t>5</w:t>
      </w:r>
      <w:r w:rsidR="00F915F2">
        <w:rPr>
          <w:b/>
          <w:color w:val="0000CC"/>
          <w:sz w:val="24"/>
          <w:szCs w:val="24"/>
        </w:rPr>
        <w:t xml:space="preserve">. </w:t>
      </w:r>
      <w:r>
        <w:rPr>
          <w:b/>
          <w:color w:val="0000CC"/>
          <w:sz w:val="24"/>
          <w:szCs w:val="24"/>
        </w:rPr>
        <w:t>Rate of Consolidation</w:t>
      </w:r>
      <w:r w:rsidR="00C614A6" w:rsidRPr="009E29B5">
        <w:rPr>
          <w:color w:val="0000CC"/>
          <w:sz w:val="24"/>
          <w:szCs w:val="24"/>
        </w:rPr>
        <w:t xml:space="preserve"> </w:t>
      </w:r>
    </w:p>
    <w:p w:rsidR="00391185" w:rsidRPr="00391185" w:rsidRDefault="00391185" w:rsidP="00391185">
      <w:pPr>
        <w:rPr>
          <w:sz w:val="24"/>
          <w:szCs w:val="24"/>
        </w:rPr>
      </w:pPr>
      <w:r w:rsidRPr="00391185">
        <w:rPr>
          <w:sz w:val="24"/>
          <w:szCs w:val="24"/>
        </w:rPr>
        <w:t>When static loads are applied to a structure element like beams or columns, the resulting deformations occur as fast as the loads are applied. However, deformations in soil occur much more slowly, especially in saturated clays.</w:t>
      </w:r>
    </w:p>
    <w:p w:rsidR="00391185" w:rsidRPr="00391185" w:rsidRDefault="00391185" w:rsidP="000A4767">
      <w:pPr>
        <w:pStyle w:val="ListParagraph"/>
        <w:numPr>
          <w:ilvl w:val="0"/>
          <w:numId w:val="7"/>
        </w:numPr>
        <w:rPr>
          <w:sz w:val="24"/>
          <w:szCs w:val="24"/>
        </w:rPr>
      </w:pPr>
      <w:r w:rsidRPr="00391185">
        <w:rPr>
          <w:sz w:val="24"/>
          <w:szCs w:val="24"/>
        </w:rPr>
        <w:t>Consolidation is a Time dependent process</w:t>
      </w:r>
    </w:p>
    <w:p w:rsidR="00391185" w:rsidRPr="00391185" w:rsidRDefault="00391185" w:rsidP="000A4767">
      <w:pPr>
        <w:pStyle w:val="ListParagraph"/>
        <w:numPr>
          <w:ilvl w:val="0"/>
          <w:numId w:val="7"/>
        </w:numPr>
        <w:rPr>
          <w:sz w:val="24"/>
          <w:szCs w:val="24"/>
        </w:rPr>
      </w:pPr>
      <w:r w:rsidRPr="00391185">
        <w:rPr>
          <w:sz w:val="24"/>
          <w:szCs w:val="24"/>
        </w:rPr>
        <w:t>For a low permeability clay layer, the total consolidation settlement may take several years to reach equilibrium conditions.</w:t>
      </w:r>
    </w:p>
    <w:p w:rsidR="00391185" w:rsidRPr="00391185" w:rsidRDefault="00391185" w:rsidP="000A4767">
      <w:pPr>
        <w:pStyle w:val="ListParagraph"/>
        <w:numPr>
          <w:ilvl w:val="0"/>
          <w:numId w:val="7"/>
        </w:numPr>
        <w:rPr>
          <w:sz w:val="24"/>
          <w:szCs w:val="24"/>
        </w:rPr>
      </w:pPr>
      <w:r w:rsidRPr="00391185">
        <w:rPr>
          <w:sz w:val="24"/>
          <w:szCs w:val="24"/>
        </w:rPr>
        <w:t>It is important to estimate the rate of consolidation and predict the time required for final settlement</w:t>
      </w:r>
    </w:p>
    <w:p w:rsidR="00391185" w:rsidRPr="00391185" w:rsidRDefault="00391185" w:rsidP="00391185">
      <w:pPr>
        <w:rPr>
          <w:b/>
          <w:sz w:val="24"/>
          <w:szCs w:val="24"/>
        </w:rPr>
      </w:pPr>
      <w:r w:rsidRPr="00391185">
        <w:rPr>
          <w:b/>
          <w:sz w:val="24"/>
          <w:szCs w:val="24"/>
        </w:rPr>
        <w:t>Terzaghi’s One-Dimensional Consolidation Theory (1925)</w:t>
      </w:r>
    </w:p>
    <w:p w:rsidR="00391185" w:rsidRPr="00391185" w:rsidRDefault="00391185" w:rsidP="00391185">
      <w:pPr>
        <w:rPr>
          <w:sz w:val="24"/>
          <w:szCs w:val="24"/>
        </w:rPr>
      </w:pPr>
      <w:r>
        <w:rPr>
          <w:noProof/>
          <w:sz w:val="24"/>
          <w:szCs w:val="24"/>
        </w:rPr>
        <w:drawing>
          <wp:anchor distT="0" distB="0" distL="114300" distR="114300" simplePos="0" relativeHeight="251667456" behindDoc="0" locked="0" layoutInCell="1" allowOverlap="1" wp14:anchorId="12B2F9CF" wp14:editId="77264174">
            <wp:simplePos x="0" y="0"/>
            <wp:positionH relativeFrom="column">
              <wp:posOffset>3733800</wp:posOffset>
            </wp:positionH>
            <wp:positionV relativeFrom="paragraph">
              <wp:posOffset>65405</wp:posOffset>
            </wp:positionV>
            <wp:extent cx="2276475" cy="1619250"/>
            <wp:effectExtent l="0" t="0" r="9525"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764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1185">
        <w:rPr>
          <w:sz w:val="24"/>
          <w:szCs w:val="24"/>
        </w:rPr>
        <w:t>Assumptions</w:t>
      </w:r>
    </w:p>
    <w:p w:rsidR="00391185" w:rsidRPr="00391185" w:rsidRDefault="00391185" w:rsidP="000A4767">
      <w:pPr>
        <w:pStyle w:val="ListParagraph"/>
        <w:numPr>
          <w:ilvl w:val="0"/>
          <w:numId w:val="7"/>
        </w:numPr>
        <w:rPr>
          <w:sz w:val="24"/>
          <w:szCs w:val="24"/>
        </w:rPr>
      </w:pPr>
      <w:r w:rsidRPr="00391185">
        <w:rPr>
          <w:sz w:val="24"/>
          <w:szCs w:val="24"/>
        </w:rPr>
        <w:t>homogeneous, water saturated soil layer</w:t>
      </w:r>
    </w:p>
    <w:p w:rsidR="00391185" w:rsidRPr="00391185" w:rsidRDefault="00391185" w:rsidP="000A4767">
      <w:pPr>
        <w:pStyle w:val="ListParagraph"/>
        <w:numPr>
          <w:ilvl w:val="0"/>
          <w:numId w:val="7"/>
        </w:numPr>
        <w:rPr>
          <w:sz w:val="24"/>
          <w:szCs w:val="24"/>
        </w:rPr>
      </w:pPr>
      <w:r w:rsidRPr="00391185">
        <w:rPr>
          <w:sz w:val="24"/>
          <w:szCs w:val="24"/>
        </w:rPr>
        <w:t>Darcy’s law applies to the flow of water out of the layer</w:t>
      </w:r>
    </w:p>
    <w:p w:rsidR="00391185" w:rsidRPr="00391185" w:rsidRDefault="00391185" w:rsidP="000A4767">
      <w:pPr>
        <w:pStyle w:val="ListParagraph"/>
        <w:numPr>
          <w:ilvl w:val="0"/>
          <w:numId w:val="7"/>
        </w:numPr>
        <w:rPr>
          <w:sz w:val="24"/>
          <w:szCs w:val="24"/>
        </w:rPr>
      </w:pPr>
      <w:r w:rsidRPr="00391185">
        <w:rPr>
          <w:sz w:val="24"/>
          <w:szCs w:val="24"/>
        </w:rPr>
        <w:t>soil particles and the water are incompressible</w:t>
      </w:r>
    </w:p>
    <w:p w:rsidR="00391185" w:rsidRPr="00391185" w:rsidRDefault="00391185" w:rsidP="000A4767">
      <w:pPr>
        <w:pStyle w:val="ListParagraph"/>
        <w:numPr>
          <w:ilvl w:val="0"/>
          <w:numId w:val="7"/>
        </w:numPr>
        <w:rPr>
          <w:sz w:val="24"/>
          <w:szCs w:val="24"/>
        </w:rPr>
      </w:pPr>
      <w:r w:rsidRPr="00391185">
        <w:rPr>
          <w:sz w:val="24"/>
          <w:szCs w:val="24"/>
        </w:rPr>
        <w:t>a</w:t>
      </w:r>
      <w:r w:rsidRPr="00391185">
        <w:rPr>
          <w:sz w:val="24"/>
          <w:szCs w:val="24"/>
          <w:vertAlign w:val="subscript"/>
        </w:rPr>
        <w:t>v</w:t>
      </w:r>
      <w:r w:rsidRPr="00391185">
        <w:rPr>
          <w:sz w:val="24"/>
          <w:szCs w:val="24"/>
        </w:rPr>
        <w:t xml:space="preserve"> and k are constant during consolidation</w:t>
      </w:r>
    </w:p>
    <w:p w:rsidR="00391185" w:rsidRPr="00391185" w:rsidRDefault="00391185" w:rsidP="000A4767">
      <w:pPr>
        <w:pStyle w:val="ListParagraph"/>
        <w:numPr>
          <w:ilvl w:val="0"/>
          <w:numId w:val="7"/>
        </w:numPr>
        <w:rPr>
          <w:sz w:val="24"/>
          <w:szCs w:val="24"/>
        </w:rPr>
      </w:pPr>
      <w:r w:rsidRPr="00391185">
        <w:rPr>
          <w:sz w:val="24"/>
          <w:szCs w:val="24"/>
        </w:rPr>
        <w:t>no secondary compression during this consolidation period</w:t>
      </w:r>
    </w:p>
    <w:p w:rsidR="00452D58" w:rsidRDefault="00391185" w:rsidP="000A4767">
      <w:pPr>
        <w:pStyle w:val="ListParagraph"/>
        <w:numPr>
          <w:ilvl w:val="0"/>
          <w:numId w:val="7"/>
        </w:numPr>
        <w:rPr>
          <w:sz w:val="24"/>
          <w:szCs w:val="24"/>
        </w:rPr>
      </w:pPr>
      <w:r w:rsidRPr="00391185">
        <w:rPr>
          <w:sz w:val="24"/>
          <w:szCs w:val="24"/>
        </w:rPr>
        <w:t>layer is freely draining above and below</w:t>
      </w:r>
    </w:p>
    <w:p w:rsidR="00391185" w:rsidRDefault="00391185" w:rsidP="00A07DB1">
      <w:pPr>
        <w:pStyle w:val="ListParagraph"/>
        <w:ind w:firstLine="0"/>
        <w:rPr>
          <w:sz w:val="24"/>
          <w:szCs w:val="24"/>
        </w:rPr>
      </w:pPr>
    </w:p>
    <w:p w:rsidR="001A78EC" w:rsidRPr="001A78EC" w:rsidRDefault="001A78EC" w:rsidP="001A78EC">
      <w:pPr>
        <w:pStyle w:val="ListParagraph"/>
        <w:ind w:firstLine="0"/>
        <w:jc w:val="center"/>
        <w:rPr>
          <w:sz w:val="24"/>
          <w:szCs w:val="24"/>
        </w:rPr>
      </w:pPr>
      <m:oMathPara>
        <m:oMath>
          <m:r>
            <w:rPr>
              <w:rFonts w:ascii="Cambria Math" w:hAnsi="Cambria Math"/>
              <w:sz w:val="24"/>
              <w:szCs w:val="24"/>
            </w:rPr>
            <m:t>Volume inflow=</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d>
            <m:dPr>
              <m:ctrlPr>
                <w:rPr>
                  <w:rFonts w:ascii="Cambria Math" w:hAnsi="Cambria Math"/>
                  <w:i/>
                  <w:sz w:val="24"/>
                  <w:szCs w:val="24"/>
                </w:rPr>
              </m:ctrlPr>
            </m:dPr>
            <m:e>
              <m:r>
                <w:rPr>
                  <w:rFonts w:ascii="Cambria Math" w:hAnsi="Cambria Math"/>
                  <w:sz w:val="24"/>
                  <w:szCs w:val="24"/>
                </w:rPr>
                <m:t>dxdy</m:t>
              </m:r>
            </m:e>
          </m:d>
        </m:oMath>
      </m:oMathPara>
    </w:p>
    <w:p w:rsidR="001A78EC" w:rsidRPr="001A78EC" w:rsidRDefault="001A78EC" w:rsidP="001A78EC">
      <w:pPr>
        <w:pStyle w:val="ListParagraph"/>
        <w:ind w:firstLine="0"/>
        <w:jc w:val="center"/>
        <w:rPr>
          <w:sz w:val="24"/>
          <w:szCs w:val="24"/>
        </w:rPr>
      </w:pPr>
      <m:oMathPara>
        <m:oMath>
          <m:r>
            <w:rPr>
              <w:rFonts w:ascii="Cambria Math" w:hAnsi="Cambria Math"/>
              <w:sz w:val="24"/>
              <w:szCs w:val="24"/>
            </w:rPr>
            <m:t>Volume outflow=</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num>
                <m:den>
                  <m:r>
                    <w:rPr>
                      <w:rFonts w:ascii="Cambria Math" w:hAnsi="Cambria Math"/>
                      <w:sz w:val="24"/>
                      <w:szCs w:val="24"/>
                    </w:rPr>
                    <m:t>δz</m:t>
                  </m:r>
                </m:den>
              </m:f>
              <m:r>
                <w:rPr>
                  <w:rFonts w:ascii="Cambria Math" w:hAnsi="Cambria Math"/>
                  <w:sz w:val="24"/>
                  <w:szCs w:val="24"/>
                </w:rPr>
                <m:t>dz</m:t>
              </m:r>
            </m:e>
          </m:d>
          <m:d>
            <m:dPr>
              <m:ctrlPr>
                <w:rPr>
                  <w:rFonts w:ascii="Cambria Math" w:hAnsi="Cambria Math"/>
                  <w:i/>
                  <w:sz w:val="24"/>
                  <w:szCs w:val="24"/>
                </w:rPr>
              </m:ctrlPr>
            </m:dPr>
            <m:e>
              <m:r>
                <w:rPr>
                  <w:rFonts w:ascii="Cambria Math" w:hAnsi="Cambria Math"/>
                  <w:sz w:val="24"/>
                  <w:szCs w:val="24"/>
                </w:rPr>
                <m:t>dxdy</m:t>
              </m:r>
            </m:e>
          </m:d>
        </m:oMath>
      </m:oMathPara>
    </w:p>
    <w:p w:rsidR="001A78EC" w:rsidRPr="001A78EC" w:rsidRDefault="001A78EC" w:rsidP="001A78EC">
      <w:pPr>
        <w:pStyle w:val="ListParagraph"/>
        <w:ind w:firstLine="0"/>
        <w:jc w:val="center"/>
        <w:rPr>
          <w:sz w:val="24"/>
          <w:szCs w:val="24"/>
        </w:rPr>
      </w:pPr>
      <m:oMathPara>
        <m:oMath>
          <m:r>
            <w:rPr>
              <w:rFonts w:ascii="Cambria Math" w:hAnsi="Cambria Math"/>
              <w:sz w:val="24"/>
              <w:szCs w:val="24"/>
            </w:rPr>
            <m:t>Change in flow=</m:t>
          </m:r>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num>
            <m:den>
              <m:r>
                <w:rPr>
                  <w:rFonts w:ascii="Cambria Math" w:hAnsi="Cambria Math"/>
                  <w:sz w:val="24"/>
                  <w:szCs w:val="24"/>
                </w:rPr>
                <m:t>δz</m:t>
              </m:r>
            </m:den>
          </m:f>
          <m:d>
            <m:dPr>
              <m:ctrlPr>
                <w:rPr>
                  <w:rFonts w:ascii="Cambria Math" w:hAnsi="Cambria Math"/>
                  <w:i/>
                  <w:sz w:val="24"/>
                  <w:szCs w:val="24"/>
                </w:rPr>
              </m:ctrlPr>
            </m:dPr>
            <m:e>
              <m:r>
                <w:rPr>
                  <w:rFonts w:ascii="Cambria Math" w:hAnsi="Cambria Math"/>
                  <w:sz w:val="24"/>
                  <w:szCs w:val="24"/>
                </w:rPr>
                <m:t>dxdydz</m:t>
              </m:r>
            </m:e>
          </m:d>
        </m:oMath>
      </m:oMathPara>
    </w:p>
    <w:p w:rsidR="001A78EC" w:rsidRPr="001A78EC" w:rsidRDefault="001A78EC" w:rsidP="001A78EC">
      <w:pPr>
        <w:ind w:left="763" w:firstLine="677"/>
        <w:jc w:val="center"/>
        <w:rPr>
          <w:sz w:val="24"/>
          <w:szCs w:val="24"/>
        </w:rPr>
      </w:pPr>
      <m:oMathPara>
        <m:oMathParaPr>
          <m:jc m:val="left"/>
        </m:oMathParaPr>
        <m:oMath>
          <m:r>
            <w:rPr>
              <w:rFonts w:ascii="Cambria Math" w:hAnsi="Cambria Math"/>
              <w:sz w:val="24"/>
              <w:szCs w:val="24"/>
            </w:rPr>
            <m:t>T</m:t>
          </m:r>
          <m:r>
            <w:rPr>
              <w:rFonts w:ascii="Cambria Math" w:hAnsi="Cambria Math"/>
              <w:sz w:val="24"/>
              <w:szCs w:val="24"/>
            </w:rPr>
            <m:t>ime rate of change in volume of the soil=</m:t>
          </m:r>
          <m:f>
            <m:fPr>
              <m:ctrlPr>
                <w:rPr>
                  <w:rFonts w:ascii="Cambria Math" w:hAnsi="Cambria Math"/>
                  <w:i/>
                  <w:sz w:val="24"/>
                  <w:szCs w:val="24"/>
                </w:rPr>
              </m:ctrlPr>
            </m:fPr>
            <m:num>
              <m:r>
                <w:rPr>
                  <w:rFonts w:ascii="Cambria Math" w:hAnsi="Cambria Math"/>
                  <w:sz w:val="24"/>
                  <w:szCs w:val="24"/>
                </w:rPr>
                <m:t>δV</m:t>
              </m:r>
            </m:num>
            <m:den>
              <m:r>
                <w:rPr>
                  <w:rFonts w:ascii="Cambria Math" w:hAnsi="Cambria Math"/>
                  <w:sz w:val="24"/>
                  <w:szCs w:val="24"/>
                </w:rPr>
                <m:t>δt</m:t>
              </m:r>
            </m:den>
          </m:f>
        </m:oMath>
      </m:oMathPara>
    </w:p>
    <w:p w:rsidR="001A78EC" w:rsidRPr="001A78EC" w:rsidRDefault="001A78EC" w:rsidP="001A78EC">
      <w:pPr>
        <w:ind w:left="3643" w:firstLine="677"/>
        <w:jc w:val="center"/>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s</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v</m:t>
                      </m:r>
                    </m:sub>
                  </m:sSub>
                </m:e>
              </m:d>
            </m:num>
            <m:den>
              <m:r>
                <w:rPr>
                  <w:rFonts w:ascii="Cambria Math" w:hAnsi="Cambria Math"/>
                  <w:sz w:val="24"/>
                  <w:szCs w:val="24"/>
                </w:rPr>
                <m:t>δt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s</m:t>
                  </m:r>
                </m:sub>
              </m:sSub>
            </m:num>
            <m:den>
              <m:r>
                <w:rPr>
                  <w:rFonts w:ascii="Cambria Math" w:hAnsi="Cambria Math"/>
                  <w:sz w:val="24"/>
                  <w:szCs w:val="24"/>
                </w:rPr>
                <m:t>δt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v</m:t>
                  </m:r>
                </m:sub>
              </m:sSub>
            </m:num>
            <m:den>
              <m:r>
                <w:rPr>
                  <w:rFonts w:ascii="Cambria Math" w:hAnsi="Cambria Math"/>
                  <w:sz w:val="24"/>
                  <w:szCs w:val="24"/>
                </w:rPr>
                <m:t>δt</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v</m:t>
                  </m:r>
                </m:sub>
              </m:sSub>
            </m:num>
            <m:den>
              <m:r>
                <w:rPr>
                  <w:rFonts w:ascii="Cambria Math" w:hAnsi="Cambria Math"/>
                  <w:sz w:val="24"/>
                  <w:szCs w:val="24"/>
                </w:rPr>
                <m:t>δt</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s</m:t>
              </m:r>
            </m:sub>
          </m:sSub>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δt</m:t>
                  </m:r>
                </m:den>
              </m:f>
            </m:e>
          </m:d>
        </m:oMath>
      </m:oMathPara>
    </w:p>
    <w:p w:rsidR="001A78EC" w:rsidRPr="001A78EC" w:rsidRDefault="001A78EC" w:rsidP="001A78EC">
      <w:pPr>
        <w:ind w:left="3643" w:firstLine="677"/>
        <w:jc w:val="center"/>
        <w:rPr>
          <w:sz w:val="24"/>
          <w:szCs w:val="24"/>
        </w:rPr>
      </w:pPr>
      <m:oMathPara>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V</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δt</m:t>
                  </m:r>
                </m:den>
              </m:f>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dxdydz</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δt</m:t>
                  </m:r>
                </m:den>
              </m:f>
            </m:e>
          </m:d>
          <m:r>
            <w:rPr>
              <w:rFonts w:ascii="Cambria Math" w:hAnsi="Cambria Math"/>
              <w:sz w:val="24"/>
              <w:szCs w:val="24"/>
            </w:rPr>
            <m:t xml:space="preserve">                     </m:t>
          </m:r>
        </m:oMath>
      </m:oMathPara>
    </w:p>
    <w:p w:rsidR="001A78EC" w:rsidRPr="00DA0F0C" w:rsidRDefault="001A78EC" w:rsidP="00DA0F0C">
      <w:pPr>
        <w:ind w:left="0" w:firstLine="677"/>
        <w:jc w:val="center"/>
        <w:rPr>
          <w:sz w:val="24"/>
          <w:szCs w:val="24"/>
        </w:rPr>
      </w:pPr>
    </w:p>
    <w:p w:rsidR="00271E6D" w:rsidRDefault="00271E6D" w:rsidP="00DA0F0C">
      <w:pPr>
        <w:rPr>
          <w:sz w:val="24"/>
          <w:szCs w:val="24"/>
        </w:rPr>
      </w:pPr>
    </w:p>
    <w:p w:rsidR="00271E6D" w:rsidRDefault="00271E6D" w:rsidP="00DA0F0C">
      <w:pPr>
        <w:rPr>
          <w:sz w:val="24"/>
          <w:szCs w:val="24"/>
        </w:rPr>
      </w:pPr>
    </w:p>
    <w:p w:rsidR="00DA0F0C" w:rsidRDefault="00DA0F0C" w:rsidP="00DA0F0C">
      <w:pPr>
        <w:rPr>
          <w:sz w:val="24"/>
          <w:szCs w:val="24"/>
        </w:rPr>
      </w:pPr>
      <w:r>
        <w:rPr>
          <w:sz w:val="24"/>
          <w:szCs w:val="24"/>
        </w:rPr>
        <w:lastRenderedPageBreak/>
        <w:t>Change in Flow should be equal to the Time Rate of Change of Volume</w:t>
      </w:r>
    </w:p>
    <w:p w:rsidR="00DA0F0C" w:rsidRPr="00DA0F0C" w:rsidRDefault="00DA0F0C" w:rsidP="00DA0F0C">
      <w:pPr>
        <w:jc w:val="center"/>
        <w:rPr>
          <w:sz w:val="24"/>
          <w:szCs w:val="24"/>
        </w:rPr>
      </w:pPr>
      <m:oMathPara>
        <m:oMath>
          <m:f>
            <m:fPr>
              <m:ctrlPr>
                <w:rPr>
                  <w:rFonts w:ascii="Cambria Math" w:hAnsi="Cambria Math"/>
                  <w:i/>
                  <w:sz w:val="24"/>
                  <w:szCs w:val="24"/>
                </w:rPr>
              </m:ctrlPr>
            </m:fPr>
            <m:num>
              <m: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num>
            <m:den>
              <m:r>
                <w:rPr>
                  <w:rFonts w:ascii="Cambria Math" w:hAnsi="Cambria Math"/>
                  <w:sz w:val="24"/>
                  <w:szCs w:val="24"/>
                </w:rPr>
                <m:t>δz</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δt</m:t>
                  </m:r>
                </m:den>
              </m:f>
            </m:e>
          </m:d>
        </m:oMath>
      </m:oMathPara>
    </w:p>
    <w:p w:rsidR="00DA0F0C" w:rsidRDefault="00DA0F0C" w:rsidP="00DA0F0C">
      <w:pPr>
        <w:jc w:val="center"/>
        <w:rPr>
          <w:sz w:val="24"/>
          <w:szCs w:val="24"/>
        </w:rPr>
      </w:pPr>
      <w:r>
        <w:rPr>
          <w:sz w:val="24"/>
          <w:szCs w:val="24"/>
        </w:rPr>
        <w:t xml:space="preserve">From Darcy’s Law: </w:t>
      </w:r>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z</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r>
          <w:rPr>
            <w:rFonts w:ascii="Cambria Math" w:hAnsi="Cambria Math"/>
            <w:sz w:val="24"/>
            <w:szCs w:val="24"/>
          </w:rPr>
          <m:t>i= -</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δh</m:t>
                </m:r>
              </m:num>
              <m:den>
                <m:r>
                  <w:rPr>
                    <w:rFonts w:ascii="Cambria Math" w:hAnsi="Cambria Math"/>
                    <w:sz w:val="24"/>
                    <w:szCs w:val="24"/>
                  </w:rPr>
                  <m:t>δz</m:t>
                </m:r>
              </m:den>
            </m:f>
          </m:e>
        </m:d>
      </m:oMath>
    </w:p>
    <w:p w:rsidR="00DA0F0C" w:rsidRPr="00DA0F0C" w:rsidRDefault="00DA0F0C" w:rsidP="00DA0F0C">
      <w:pPr>
        <w:jc w:val="center"/>
        <w:rPr>
          <w:sz w:val="24"/>
          <w:szCs w:val="24"/>
        </w:rPr>
      </w:pPr>
      <m:oMathPara>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d>
            <m:dPr>
              <m:ctrlPr>
                <w:rPr>
                  <w:rFonts w:ascii="Cambria Math" w:hAnsi="Cambria Math"/>
                  <w:i/>
                  <w:sz w:val="24"/>
                  <w:szCs w:val="24"/>
                </w:rPr>
              </m:ctrlPr>
            </m:dPr>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δ</m:t>
                      </m:r>
                    </m:e>
                    <m:sup>
                      <m:r>
                        <w:rPr>
                          <w:rFonts w:ascii="Cambria Math" w:hAnsi="Cambria Math"/>
                          <w:sz w:val="24"/>
                          <w:szCs w:val="24"/>
                        </w:rPr>
                        <m:t>2</m:t>
                      </m:r>
                    </m:sup>
                  </m:sSup>
                  <m:r>
                    <w:rPr>
                      <w:rFonts w:ascii="Cambria Math" w:hAnsi="Cambria Math"/>
                      <w:sz w:val="24"/>
                      <w:szCs w:val="24"/>
                    </w:rPr>
                    <m:t>h</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den>
              </m:f>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δt</m:t>
                  </m:r>
                </m:den>
              </m:f>
            </m:e>
          </m:d>
        </m:oMath>
      </m:oMathPara>
    </w:p>
    <w:p w:rsidR="00DA0F0C" w:rsidRPr="00DA0F0C" w:rsidRDefault="00DA0F0C" w:rsidP="00DA0F0C">
      <w:pPr>
        <w:jc w:val="center"/>
        <w:rPr>
          <w:sz w:val="24"/>
          <w:szCs w:val="24"/>
        </w:rPr>
      </w:pPr>
      <m:oMathPara>
        <m:oMath>
          <m:r>
            <w:rPr>
              <w:rFonts w:ascii="Cambria Math" w:hAnsi="Cambria Math"/>
              <w:sz w:val="24"/>
              <w:szCs w:val="24"/>
            </w:rPr>
            <m:t xml:space="preserve">Let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den>
          </m:f>
          <m:r>
            <w:rPr>
              <w:rFonts w:ascii="Cambria Math" w:hAnsi="Cambria Math"/>
              <w:sz w:val="24"/>
              <w:szCs w:val="24"/>
            </w:rPr>
            <m:t xml:space="preserve">        since </m:t>
          </m:r>
          <m:r>
            <m:rPr>
              <m:sty m:val="p"/>
            </m:rP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σ</m:t>
              </m:r>
            </m:e>
            <m:sup>
              <m:r>
                <w:rPr>
                  <w:rFonts w:ascii="Cambria Math" w:hAnsi="Cambria Math"/>
                  <w:sz w:val="24"/>
                  <w:szCs w:val="24"/>
                </w:rPr>
                <m:t>'</m:t>
              </m:r>
            </m:sup>
          </m:sSup>
          <m:r>
            <w:rPr>
              <w:rFonts w:ascii="Cambria Math" w:hAnsi="Cambria Math"/>
              <w:sz w:val="24"/>
              <w:szCs w:val="24"/>
            </w:rPr>
            <m:t>= -</m:t>
          </m:r>
          <m:r>
            <m:rPr>
              <m:sty m:val="p"/>
            </m:rPr>
            <w:rPr>
              <w:rFonts w:ascii="Cambria Math" w:hAnsi="Cambria Math"/>
              <w:sz w:val="24"/>
              <w:szCs w:val="24"/>
            </w:rPr>
            <m:t>Δ</m:t>
          </m:r>
          <m:r>
            <w:rPr>
              <w:rFonts w:ascii="Cambria Math" w:hAnsi="Cambria Math"/>
              <w:sz w:val="24"/>
              <w:szCs w:val="24"/>
            </w:rPr>
            <m:t xml:space="preserve">u →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r>
            <w:rPr>
              <w:rFonts w:ascii="Cambria Math" w:hAnsi="Cambria Math"/>
              <w:sz w:val="24"/>
              <w:szCs w:val="24"/>
            </w:rPr>
            <m:t>= -</m:t>
          </m:r>
          <m:f>
            <m:fPr>
              <m:ctrlPr>
                <w:rPr>
                  <w:rFonts w:ascii="Cambria Math" w:hAnsi="Cambria Math"/>
                  <w:i/>
                  <w:sz w:val="24"/>
                  <w:szCs w:val="24"/>
                </w:rPr>
              </m:ctrlPr>
            </m:fPr>
            <m:num>
              <m:r>
                <w:rPr>
                  <w:rFonts w:ascii="Cambria Math" w:hAnsi="Cambria Math"/>
                  <w:sz w:val="24"/>
                  <w:szCs w:val="24"/>
                </w:rPr>
                <m:t>δe</m:t>
              </m:r>
            </m:num>
            <m:den>
              <m:r>
                <w:rPr>
                  <w:rFonts w:ascii="Cambria Math" w:hAnsi="Cambria Math"/>
                  <w:sz w:val="24"/>
                  <w:szCs w:val="24"/>
                </w:rPr>
                <m:t>δu</m:t>
              </m:r>
            </m:den>
          </m:f>
        </m:oMath>
      </m:oMathPara>
    </w:p>
    <w:p w:rsidR="00DA0F0C" w:rsidRPr="00DA0F0C" w:rsidRDefault="00DA0F0C" w:rsidP="00DA0F0C">
      <w:pPr>
        <w:jc w:val="center"/>
        <w:rPr>
          <w:sz w:val="24"/>
          <w:szCs w:val="24"/>
        </w:rPr>
      </w:pPr>
      <m:oMathPara>
        <m:oMath>
          <m:r>
            <w:rPr>
              <w:rFonts w:ascii="Cambria Math" w:hAnsi="Cambria Math"/>
              <w:sz w:val="24"/>
              <w:szCs w:val="24"/>
            </w:rPr>
            <m:t>Also h=</m:t>
          </m:r>
          <m:f>
            <m:fPr>
              <m:ctrlPr>
                <w:rPr>
                  <w:rFonts w:ascii="Cambria Math" w:hAnsi="Cambria Math"/>
                  <w:i/>
                  <w:sz w:val="24"/>
                  <w:szCs w:val="24"/>
                </w:rPr>
              </m:ctrlPr>
            </m:fPr>
            <m:num>
              <m:r>
                <w:rPr>
                  <w:rFonts w:ascii="Cambria Math" w:hAnsi="Cambria Math"/>
                  <w:sz w:val="24"/>
                  <w:szCs w:val="24"/>
                </w:rPr>
                <m:t>u</m:t>
              </m:r>
            </m:num>
            <m:den>
              <m:sSub>
                <m:sSubPr>
                  <m:ctrlPr>
                    <w:rPr>
                      <w:rFonts w:ascii="Cambria Math" w:hAnsi="Cambria Math"/>
                      <w:i/>
                      <w:sz w:val="24"/>
                      <w:szCs w:val="24"/>
                    </w:rPr>
                  </m:ctrlPr>
                </m:sSubPr>
                <m:e>
                  <m:r>
                    <w:rPr>
                      <w:rFonts w:ascii="Cambria Math" w:hAnsi="Cambria Math"/>
                      <w:sz w:val="24"/>
                      <w:szCs w:val="24"/>
                    </w:rPr>
                    <m:t>γ</m:t>
                  </m:r>
                </m:e>
                <m:sub>
                  <m:r>
                    <w:rPr>
                      <w:rFonts w:ascii="Cambria Math" w:hAnsi="Cambria Math"/>
                      <w:sz w:val="24"/>
                      <w:szCs w:val="24"/>
                    </w:rPr>
                    <m:t>w</m:t>
                  </m:r>
                </m:sub>
              </m:sSub>
            </m:den>
          </m:f>
        </m:oMath>
      </m:oMathPara>
    </w:p>
    <w:p w:rsidR="00DA0F0C" w:rsidRPr="00B80428" w:rsidRDefault="00DA0F0C" w:rsidP="00DA0F0C">
      <w:pPr>
        <w:jc w:val="center"/>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num>
            <m:den>
              <m:sSub>
                <m:sSubPr>
                  <m:ctrlPr>
                    <w:rPr>
                      <w:rFonts w:ascii="Cambria Math" w:hAnsi="Cambria Math"/>
                      <w:i/>
                      <w:sz w:val="24"/>
                      <w:szCs w:val="24"/>
                    </w:rPr>
                  </m:ctrlPr>
                </m:sSubPr>
                <m:e>
                  <m:r>
                    <w:rPr>
                      <w:rFonts w:ascii="Cambria Math" w:hAnsi="Cambria Math"/>
                      <w:sz w:val="24"/>
                      <w:szCs w:val="24"/>
                    </w:rPr>
                    <m:t>γ</m:t>
                  </m:r>
                </m:e>
                <m:sub>
                  <m:r>
                    <w:rPr>
                      <w:rFonts w:ascii="Cambria Math" w:hAnsi="Cambria Math"/>
                      <w:sz w:val="24"/>
                      <w:szCs w:val="24"/>
                    </w:rPr>
                    <m:t>w</m:t>
                  </m:r>
                </m:sub>
              </m:sSub>
            </m:den>
          </m:f>
          <m:d>
            <m:dPr>
              <m:ctrlPr>
                <w:rPr>
                  <w:rFonts w:ascii="Cambria Math" w:hAnsi="Cambria Math"/>
                  <w:i/>
                  <w:sz w:val="24"/>
                  <w:szCs w:val="24"/>
                </w:rPr>
              </m:ctrlPr>
            </m:dPr>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δ</m:t>
                      </m:r>
                    </m:e>
                    <m:sup>
                      <m:r>
                        <w:rPr>
                          <w:rFonts w:ascii="Cambria Math" w:hAnsi="Cambria Math"/>
                          <w:sz w:val="24"/>
                          <w:szCs w:val="24"/>
                        </w:rPr>
                        <m:t>2</m:t>
                      </m:r>
                    </m:sup>
                  </m:sSup>
                  <m:r>
                    <w:rPr>
                      <w:rFonts w:ascii="Cambria Math" w:hAnsi="Cambria Math"/>
                      <w:sz w:val="24"/>
                      <w:szCs w:val="24"/>
                    </w:rPr>
                    <m:t>u</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den>
              </m:f>
            </m:e>
          </m:d>
          <m:r>
            <w:rPr>
              <w:rFonts w:ascii="Cambria Math" w:hAnsi="Cambria Math"/>
              <w:sz w:val="24"/>
              <w:szCs w:val="24"/>
            </w:rPr>
            <m:t>= -</m:t>
          </m:r>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δu</m:t>
                  </m:r>
                </m:num>
                <m:den>
                  <m:r>
                    <w:rPr>
                      <w:rFonts w:ascii="Cambria Math" w:hAnsi="Cambria Math"/>
                      <w:sz w:val="24"/>
                      <w:szCs w:val="24"/>
                    </w:rPr>
                    <m:t>δt</m:t>
                  </m:r>
                </m:den>
              </m:f>
            </m:e>
          </m:d>
          <m:r>
            <w:rPr>
              <w:rFonts w:ascii="Cambria Math" w:hAnsi="Cambria Math"/>
              <w:sz w:val="24"/>
              <w:szCs w:val="24"/>
            </w:rPr>
            <m:t>= -</m:t>
          </m:r>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δu</m:t>
                  </m:r>
                </m:num>
                <m:den>
                  <m:r>
                    <w:rPr>
                      <w:rFonts w:ascii="Cambria Math" w:hAnsi="Cambria Math"/>
                      <w:sz w:val="24"/>
                      <w:szCs w:val="24"/>
                    </w:rPr>
                    <m:t>δt</m:t>
                  </m:r>
                </m:den>
              </m:f>
            </m:e>
          </m:d>
        </m:oMath>
      </m:oMathPara>
    </w:p>
    <w:p w:rsidR="00B80428" w:rsidRPr="00B80428" w:rsidRDefault="00B80428" w:rsidP="00B80428">
      <w:pPr>
        <w:jc w:val="center"/>
        <w:rPr>
          <w:sz w:val="24"/>
          <w:szCs w:val="24"/>
        </w:rPr>
      </w:pPr>
      <m:oMathPara>
        <m:oMath>
          <m:f>
            <m:fPr>
              <m:ctrlPr>
                <w:rPr>
                  <w:rFonts w:ascii="Cambria Math" w:hAnsi="Cambria Math"/>
                  <w:i/>
                  <w:sz w:val="24"/>
                  <w:szCs w:val="24"/>
                </w:rPr>
              </m:ctrlPr>
            </m:fPr>
            <m:num>
              <m:r>
                <w:rPr>
                  <w:rFonts w:ascii="Cambria Math" w:hAnsi="Cambria Math"/>
                  <w:sz w:val="24"/>
                  <w:szCs w:val="24"/>
                </w:rPr>
                <m:t>δu</m:t>
              </m:r>
            </m:num>
            <m:den>
              <m:r>
                <w:rPr>
                  <w:rFonts w:ascii="Cambria Math" w:hAnsi="Cambria Math"/>
                  <w:sz w:val="24"/>
                  <w:szCs w:val="24"/>
                </w:rPr>
                <m:t>δt</m:t>
              </m:r>
            </m:den>
          </m:f>
          <m:r>
            <w:rPr>
              <w:rFonts w:ascii="Cambria Math" w:hAnsi="Cambria Math"/>
              <w:sz w:val="24"/>
              <w:szCs w:val="24"/>
            </w:rPr>
            <m:t>=</m:t>
          </m:r>
          <m:d>
            <m:dPr>
              <m:begChr m:val="["/>
              <m:endChr m:val="]"/>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z</m:t>
                      </m:r>
                    </m:sub>
                  </m:sSub>
                </m:num>
                <m:den>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v</m:t>
                      </m:r>
                    </m:sub>
                  </m:sSub>
                  <m:sSub>
                    <m:sSubPr>
                      <m:ctrlPr>
                        <w:rPr>
                          <w:rFonts w:ascii="Cambria Math" w:hAnsi="Cambria Math"/>
                          <w:i/>
                          <w:sz w:val="24"/>
                          <w:szCs w:val="24"/>
                        </w:rPr>
                      </m:ctrlPr>
                    </m:sSubPr>
                    <m:e>
                      <m:r>
                        <w:rPr>
                          <w:rFonts w:ascii="Cambria Math" w:hAnsi="Cambria Math"/>
                          <w:sz w:val="24"/>
                          <w:szCs w:val="24"/>
                        </w:rPr>
                        <m:t>γ</m:t>
                      </m:r>
                    </m:e>
                    <m:sub>
                      <m:r>
                        <w:rPr>
                          <w:rFonts w:ascii="Cambria Math" w:hAnsi="Cambria Math"/>
                          <w:sz w:val="24"/>
                          <w:szCs w:val="24"/>
                        </w:rPr>
                        <m:t>w</m:t>
                      </m:r>
                    </m:sub>
                  </m:sSub>
                </m:den>
              </m:f>
            </m:e>
          </m:d>
          <m:d>
            <m:dPr>
              <m:ctrlPr>
                <w:rPr>
                  <w:rFonts w:ascii="Cambria Math" w:hAnsi="Cambria Math"/>
                  <w:i/>
                  <w:sz w:val="24"/>
                  <w:szCs w:val="24"/>
                </w:rPr>
              </m:ctrlPr>
            </m:dPr>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δ</m:t>
                      </m:r>
                    </m:e>
                    <m:sup>
                      <m:r>
                        <w:rPr>
                          <w:rFonts w:ascii="Cambria Math" w:hAnsi="Cambria Math"/>
                          <w:sz w:val="24"/>
                          <w:szCs w:val="24"/>
                        </w:rPr>
                        <m:t>2</m:t>
                      </m:r>
                    </m:sup>
                  </m:sSup>
                  <m:r>
                    <w:rPr>
                      <w:rFonts w:ascii="Cambria Math" w:hAnsi="Cambria Math"/>
                      <w:sz w:val="24"/>
                      <w:szCs w:val="24"/>
                    </w:rPr>
                    <m:t>u</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den>
              </m:f>
            </m:e>
          </m:d>
        </m:oMath>
      </m:oMathPara>
    </w:p>
    <w:p w:rsidR="00B80428" w:rsidRDefault="00B80428" w:rsidP="00B80428">
      <w:pPr>
        <w:rPr>
          <w:sz w:val="24"/>
          <w:szCs w:val="24"/>
        </w:rPr>
      </w:pPr>
      <w:r>
        <w:rPr>
          <w:sz w:val="24"/>
          <w:szCs w:val="24"/>
        </w:rPr>
        <w:t>Governing equation for 1D consolidation:</w:t>
      </w:r>
    </w:p>
    <w:p w:rsidR="00B80428" w:rsidRDefault="00B80428" w:rsidP="00B80428">
      <w:pPr>
        <w:jc w:val="center"/>
        <w:rPr>
          <w:sz w:val="24"/>
          <w:szCs w:val="24"/>
        </w:rPr>
      </w:pPr>
      <m:oMathPara>
        <m:oMath>
          <m:f>
            <m:fPr>
              <m:ctrlPr>
                <w:rPr>
                  <w:rFonts w:ascii="Cambria Math" w:hAnsi="Cambria Math"/>
                  <w:i/>
                  <w:sz w:val="24"/>
                  <w:szCs w:val="24"/>
                </w:rPr>
              </m:ctrlPr>
            </m:fPr>
            <m:num>
              <m:r>
                <w:rPr>
                  <w:rFonts w:ascii="Cambria Math" w:hAnsi="Cambria Math"/>
                  <w:sz w:val="24"/>
                  <w:szCs w:val="24"/>
                </w:rPr>
                <m:t>δu</m:t>
              </m:r>
            </m:num>
            <m:den>
              <m:r>
                <w:rPr>
                  <w:rFonts w:ascii="Cambria Math" w:hAnsi="Cambria Math"/>
                  <w:sz w:val="24"/>
                  <w:szCs w:val="24"/>
                </w:rPr>
                <m:t>δt</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d>
            <m:dPr>
              <m:ctrlPr>
                <w:rPr>
                  <w:rFonts w:ascii="Cambria Math" w:hAnsi="Cambria Math"/>
                  <w:i/>
                  <w:sz w:val="24"/>
                  <w:szCs w:val="24"/>
                </w:rPr>
              </m:ctrlPr>
            </m:dPr>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δ</m:t>
                      </m:r>
                    </m:e>
                    <m:sup>
                      <m:r>
                        <w:rPr>
                          <w:rFonts w:ascii="Cambria Math" w:hAnsi="Cambria Math"/>
                          <w:sz w:val="24"/>
                          <w:szCs w:val="24"/>
                        </w:rPr>
                        <m:t>2</m:t>
                      </m:r>
                    </m:sup>
                  </m:sSup>
                  <m:r>
                    <w:rPr>
                      <w:rFonts w:ascii="Cambria Math" w:hAnsi="Cambria Math"/>
                      <w:sz w:val="24"/>
                      <w:szCs w:val="24"/>
                    </w:rPr>
                    <m:t>u</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den>
              </m:f>
            </m:e>
          </m:d>
        </m:oMath>
      </m:oMathPara>
    </w:p>
    <w:p w:rsidR="00E0262C" w:rsidRDefault="00B80428" w:rsidP="00B80428">
      <w:pPr>
        <w:rPr>
          <w:sz w:val="24"/>
          <w:szCs w:val="24"/>
        </w:rPr>
      </w:pPr>
      <w:r w:rsidRPr="00B80428">
        <w:rPr>
          <w:sz w:val="24"/>
          <w:szCs w:val="24"/>
          <w:u w:val="single"/>
        </w:rPr>
        <w:t>Solution to the Governing Equation</w:t>
      </w:r>
      <w:r w:rsidR="00E0262C">
        <w:rPr>
          <w:sz w:val="24"/>
          <w:szCs w:val="24"/>
        </w:rPr>
        <w:tab/>
      </w:r>
      <w:r w:rsidR="00E0262C">
        <w:rPr>
          <w:sz w:val="24"/>
          <w:szCs w:val="24"/>
        </w:rPr>
        <w:tab/>
      </w:r>
      <w:r w:rsidR="00E0262C">
        <w:rPr>
          <w:sz w:val="24"/>
          <w:szCs w:val="24"/>
        </w:rPr>
        <w:tab/>
      </w:r>
      <w:r w:rsidR="00E0262C">
        <w:rPr>
          <w:sz w:val="24"/>
          <w:szCs w:val="24"/>
        </w:rPr>
        <w:tab/>
      </w:r>
    </w:p>
    <w:p w:rsidR="00B80428" w:rsidRPr="00E0262C" w:rsidRDefault="00E0262C" w:rsidP="00B80428">
      <w:pPr>
        <w:rPr>
          <w:sz w:val="24"/>
          <w:szCs w:val="24"/>
        </w:rPr>
      </w:pPr>
      <m:oMathPara>
        <m:oMath>
          <m:f>
            <m:fPr>
              <m:ctrlPr>
                <w:rPr>
                  <w:rFonts w:ascii="Cambria Math" w:hAnsi="Cambria Math"/>
                  <w:i/>
                  <w:sz w:val="24"/>
                  <w:szCs w:val="24"/>
                </w:rPr>
              </m:ctrlPr>
            </m:fPr>
            <m:num>
              <m:r>
                <w:rPr>
                  <w:rFonts w:ascii="Cambria Math" w:hAnsi="Cambria Math"/>
                  <w:sz w:val="24"/>
                  <w:szCs w:val="24"/>
                </w:rPr>
                <m:t>δu</m:t>
              </m:r>
            </m:num>
            <m:den>
              <m:r>
                <w:rPr>
                  <w:rFonts w:ascii="Cambria Math" w:hAnsi="Cambria Math"/>
                  <w:sz w:val="24"/>
                  <w:szCs w:val="24"/>
                </w:rPr>
                <m:t>δt</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d>
            <m:dPr>
              <m:ctrlPr>
                <w:rPr>
                  <w:rFonts w:ascii="Cambria Math" w:hAnsi="Cambria Math"/>
                  <w:i/>
                  <w:sz w:val="24"/>
                  <w:szCs w:val="24"/>
                </w:rPr>
              </m:ctrlPr>
            </m:dPr>
            <m:e>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δ</m:t>
                      </m:r>
                    </m:e>
                    <m:sup>
                      <m:r>
                        <w:rPr>
                          <w:rFonts w:ascii="Cambria Math" w:hAnsi="Cambria Math"/>
                          <w:sz w:val="24"/>
                          <w:szCs w:val="24"/>
                        </w:rPr>
                        <m:t>2</m:t>
                      </m:r>
                    </m:sup>
                  </m:sSup>
                  <m:r>
                    <w:rPr>
                      <w:rFonts w:ascii="Cambria Math" w:hAnsi="Cambria Math"/>
                      <w:sz w:val="24"/>
                      <w:szCs w:val="24"/>
                    </w:rPr>
                    <m:t>u</m:t>
                  </m:r>
                </m:num>
                <m:den>
                  <m:r>
                    <w:rPr>
                      <w:rFonts w:ascii="Cambria Math" w:hAnsi="Cambria Math"/>
                      <w:sz w:val="24"/>
                      <w:szCs w:val="24"/>
                    </w:rPr>
                    <m:t>δ</m:t>
                  </m:r>
                  <m:sSup>
                    <m:sSupPr>
                      <m:ctrlPr>
                        <w:rPr>
                          <w:rFonts w:ascii="Cambria Math" w:hAnsi="Cambria Math"/>
                          <w:i/>
                          <w:sz w:val="24"/>
                          <w:szCs w:val="24"/>
                        </w:rPr>
                      </m:ctrlPr>
                    </m:sSupPr>
                    <m:e>
                      <m:r>
                        <w:rPr>
                          <w:rFonts w:ascii="Cambria Math" w:hAnsi="Cambria Math"/>
                          <w:sz w:val="24"/>
                          <w:szCs w:val="24"/>
                        </w:rPr>
                        <m:t>z</m:t>
                      </m:r>
                    </m:e>
                    <m:sup>
                      <m:r>
                        <w:rPr>
                          <w:rFonts w:ascii="Cambria Math" w:hAnsi="Cambria Math"/>
                          <w:sz w:val="24"/>
                          <w:szCs w:val="24"/>
                        </w:rPr>
                        <m:t>2</m:t>
                      </m:r>
                    </m:sup>
                  </m:sSup>
                </m:den>
              </m:f>
            </m:e>
          </m:d>
        </m:oMath>
      </m:oMathPara>
    </w:p>
    <w:p w:rsidR="00E0262C" w:rsidRPr="00E0262C" w:rsidRDefault="00E0262C" w:rsidP="000A4767">
      <w:pPr>
        <w:pStyle w:val="ListParagraph"/>
        <w:numPr>
          <w:ilvl w:val="0"/>
          <w:numId w:val="12"/>
        </w:numPr>
        <w:rPr>
          <w:sz w:val="24"/>
          <w:szCs w:val="24"/>
        </w:rPr>
      </w:pPr>
      <w:r w:rsidRPr="00E0262C">
        <w:rPr>
          <w:sz w:val="24"/>
          <w:szCs w:val="24"/>
        </w:rPr>
        <w:t>Solution will depend on the boundary conditions</w:t>
      </w:r>
    </w:p>
    <w:p w:rsidR="00E0262C" w:rsidRPr="00E0262C" w:rsidRDefault="00E0262C" w:rsidP="000A4767">
      <w:pPr>
        <w:pStyle w:val="ListParagraph"/>
        <w:numPr>
          <w:ilvl w:val="0"/>
          <w:numId w:val="7"/>
        </w:numPr>
        <w:rPr>
          <w:sz w:val="24"/>
          <w:szCs w:val="24"/>
        </w:rPr>
      </w:pPr>
      <w:r w:rsidRPr="00E0262C">
        <w:rPr>
          <w:sz w:val="24"/>
          <w:szCs w:val="24"/>
        </w:rPr>
        <w:t>Typically:</w:t>
      </w:r>
    </w:p>
    <w:p w:rsidR="00E0262C" w:rsidRPr="00E0262C" w:rsidRDefault="00E0262C" w:rsidP="000A4767">
      <w:pPr>
        <w:pStyle w:val="ListParagraph"/>
        <w:numPr>
          <w:ilvl w:val="1"/>
          <w:numId w:val="2"/>
        </w:numPr>
        <w:rPr>
          <w:sz w:val="24"/>
          <w:szCs w:val="24"/>
        </w:rPr>
      </w:pPr>
      <w:r w:rsidRPr="00E0262C">
        <w:rPr>
          <w:sz w:val="24"/>
          <w:szCs w:val="24"/>
        </w:rPr>
        <w:t xml:space="preserve">Top boundary free draining, </w:t>
      </w:r>
    </w:p>
    <w:p w:rsidR="00E0262C" w:rsidRPr="00E0262C" w:rsidRDefault="00E0262C" w:rsidP="000A4767">
      <w:pPr>
        <w:pStyle w:val="ListParagraph"/>
        <w:numPr>
          <w:ilvl w:val="2"/>
          <w:numId w:val="2"/>
        </w:numPr>
        <w:rPr>
          <w:sz w:val="24"/>
          <w:szCs w:val="24"/>
        </w:rPr>
      </w:pPr>
      <w:r w:rsidRPr="00E0262C">
        <w:rPr>
          <w:sz w:val="24"/>
          <w:szCs w:val="24"/>
        </w:rPr>
        <w:t>at z = 0, ∆u = 0</w:t>
      </w:r>
    </w:p>
    <w:p w:rsidR="00E0262C" w:rsidRPr="00E0262C" w:rsidRDefault="00E0262C" w:rsidP="000A4767">
      <w:pPr>
        <w:pStyle w:val="ListParagraph"/>
        <w:numPr>
          <w:ilvl w:val="1"/>
          <w:numId w:val="2"/>
        </w:numPr>
        <w:rPr>
          <w:sz w:val="24"/>
          <w:szCs w:val="24"/>
        </w:rPr>
      </w:pPr>
      <w:r w:rsidRPr="00E0262C">
        <w:rPr>
          <w:sz w:val="24"/>
          <w:szCs w:val="24"/>
        </w:rPr>
        <w:t xml:space="preserve">If bottom boundary is also free draining then </w:t>
      </w:r>
    </w:p>
    <w:p w:rsidR="00E0262C" w:rsidRPr="00E0262C" w:rsidRDefault="00E0262C" w:rsidP="000A4767">
      <w:pPr>
        <w:pStyle w:val="ListParagraph"/>
        <w:numPr>
          <w:ilvl w:val="2"/>
          <w:numId w:val="2"/>
        </w:numPr>
        <w:rPr>
          <w:sz w:val="24"/>
          <w:szCs w:val="24"/>
        </w:rPr>
      </w:pPr>
      <w:r w:rsidRPr="00E0262C">
        <w:rPr>
          <w:sz w:val="24"/>
          <w:szCs w:val="24"/>
        </w:rPr>
        <w:t>At z=2H</w:t>
      </w:r>
      <w:r w:rsidRPr="00E0262C">
        <w:rPr>
          <w:sz w:val="24"/>
          <w:szCs w:val="24"/>
          <w:vertAlign w:val="subscript"/>
        </w:rPr>
        <w:t>dr</w:t>
      </w:r>
      <w:r w:rsidRPr="00E0262C">
        <w:rPr>
          <w:sz w:val="24"/>
          <w:szCs w:val="24"/>
        </w:rPr>
        <w:t>, ∆u = 0 where H</w:t>
      </w:r>
      <w:r w:rsidRPr="00E0262C">
        <w:rPr>
          <w:sz w:val="24"/>
          <w:szCs w:val="24"/>
          <w:vertAlign w:val="subscript"/>
        </w:rPr>
        <w:t>dr</w:t>
      </w:r>
      <w:r w:rsidRPr="00E0262C">
        <w:rPr>
          <w:sz w:val="24"/>
          <w:szCs w:val="24"/>
        </w:rPr>
        <w:t xml:space="preserve"> is the length of the drainage path.</w:t>
      </w:r>
    </w:p>
    <w:p w:rsidR="00E0262C" w:rsidRPr="00E0262C" w:rsidRDefault="00E0262C" w:rsidP="000A4767">
      <w:pPr>
        <w:pStyle w:val="ListParagraph"/>
        <w:numPr>
          <w:ilvl w:val="1"/>
          <w:numId w:val="2"/>
        </w:numPr>
        <w:rPr>
          <w:sz w:val="24"/>
          <w:szCs w:val="24"/>
        </w:rPr>
      </w:pPr>
      <w:r w:rsidRPr="00E0262C">
        <w:rPr>
          <w:sz w:val="24"/>
          <w:szCs w:val="24"/>
        </w:rPr>
        <w:t>At the instant the load is applied all the load is carried by the pore water</w:t>
      </w:r>
    </w:p>
    <w:p w:rsidR="00E0262C" w:rsidRPr="00E0262C" w:rsidRDefault="00E0262C" w:rsidP="000A4767">
      <w:pPr>
        <w:pStyle w:val="ListParagraph"/>
        <w:numPr>
          <w:ilvl w:val="2"/>
          <w:numId w:val="2"/>
        </w:numPr>
        <w:rPr>
          <w:sz w:val="24"/>
          <w:szCs w:val="24"/>
        </w:rPr>
      </w:pPr>
      <w:r w:rsidRPr="00E0262C">
        <w:rPr>
          <w:sz w:val="24"/>
          <w:szCs w:val="24"/>
        </w:rPr>
        <w:t>At t =0, ∆u = ∆u0 = ∆σ</w:t>
      </w:r>
    </w:p>
    <w:p w:rsidR="00E0262C" w:rsidRPr="00E0262C" w:rsidRDefault="00E0262C" w:rsidP="000A4767">
      <w:pPr>
        <w:pStyle w:val="ListParagraph"/>
        <w:numPr>
          <w:ilvl w:val="0"/>
          <w:numId w:val="2"/>
        </w:numPr>
        <w:rPr>
          <w:sz w:val="24"/>
          <w:szCs w:val="24"/>
        </w:rPr>
      </w:pPr>
      <w:r w:rsidRPr="00E0262C">
        <w:rPr>
          <w:sz w:val="24"/>
          <w:szCs w:val="24"/>
        </w:rPr>
        <w:t>A solution that satisfies the above boundary conditions is:</w:t>
      </w:r>
    </w:p>
    <w:p w:rsidR="00B80428" w:rsidRPr="00824E64" w:rsidRDefault="00E0262C" w:rsidP="00E0262C">
      <w:pPr>
        <w:jc w:val="center"/>
        <w:rPr>
          <w:sz w:val="24"/>
          <w:szCs w:val="24"/>
        </w:rPr>
      </w:pPr>
      <m:oMathPara>
        <m:oMath>
          <m:r>
            <m:rPr>
              <m:sty m:val="p"/>
            </m:rPr>
            <w:rPr>
              <w:rFonts w:ascii="Cambria Math" w:hAnsi="Cambria Math"/>
              <w:sz w:val="24"/>
              <w:szCs w:val="24"/>
            </w:rPr>
            <m:t>Δ</m:t>
          </m:r>
          <m:r>
            <w:rPr>
              <w:rFonts w:ascii="Cambria Math" w:hAnsi="Cambria Math"/>
              <w:sz w:val="24"/>
              <w:szCs w:val="24"/>
            </w:rPr>
            <m:t>u</m:t>
          </m:r>
          <m:d>
            <m:dPr>
              <m:ctrlPr>
                <w:rPr>
                  <w:rFonts w:ascii="Cambria Math" w:hAnsi="Cambria Math"/>
                  <w:i/>
                  <w:sz w:val="24"/>
                  <w:szCs w:val="24"/>
                </w:rPr>
              </m:ctrlPr>
            </m:dPr>
            <m:e>
              <m:r>
                <w:rPr>
                  <w:rFonts w:ascii="Cambria Math" w:hAnsi="Cambria Math"/>
                  <w:sz w:val="24"/>
                  <w:szCs w:val="24"/>
                </w:rPr>
                <m:t>z,t</m:t>
              </m:r>
            </m:e>
          </m:d>
          <m:r>
            <w:rPr>
              <w:rFonts w:ascii="Cambria Math" w:hAnsi="Cambria Math"/>
              <w:sz w:val="24"/>
              <w:szCs w:val="24"/>
            </w:rPr>
            <m:t>=</m:t>
          </m:r>
          <m:nary>
            <m:naryPr>
              <m:chr m:val="∑"/>
              <m:limLoc m:val="undOvr"/>
              <m:ctrlPr>
                <w:rPr>
                  <w:rFonts w:ascii="Cambria Math" w:hAnsi="Cambria Math"/>
                  <w:sz w:val="24"/>
                  <w:szCs w:val="24"/>
                </w:rPr>
              </m:ctrlPr>
            </m:naryPr>
            <m:sub>
              <m:r>
                <w:rPr>
                  <w:rFonts w:ascii="Cambria Math" w:hAnsi="Cambria Math"/>
                  <w:sz w:val="24"/>
                  <w:szCs w:val="24"/>
                </w:rPr>
                <m:t>m=0</m:t>
              </m:r>
            </m:sub>
            <m:sup>
              <m:r>
                <w:rPr>
                  <w:rFonts w:ascii="Cambria Math" w:hAnsi="Cambria Math"/>
                  <w:sz w:val="24"/>
                  <w:szCs w:val="24"/>
                </w:rPr>
                <m:t>m=∞</m:t>
              </m:r>
            </m:sup>
            <m:e>
              <m:f>
                <m:fPr>
                  <m:ctrlPr>
                    <w:rPr>
                      <w:rFonts w:ascii="Cambria Math" w:hAnsi="Cambria Math"/>
                      <w:i/>
                      <w:sz w:val="24"/>
                      <w:szCs w:val="24"/>
                    </w:rPr>
                  </m:ctrlPr>
                </m:fPr>
                <m:num>
                  <m:r>
                    <w:rPr>
                      <w:rFonts w:ascii="Cambria Math" w:hAnsi="Cambria Math"/>
                      <w:sz w:val="24"/>
                      <w:szCs w:val="24"/>
                    </w:rPr>
                    <m:t>2</m:t>
                  </m:r>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o</m:t>
                      </m:r>
                    </m:sub>
                  </m:sSub>
                </m:num>
                <m:den>
                  <m:r>
                    <w:rPr>
                      <w:rFonts w:ascii="Cambria Math" w:hAnsi="Cambria Math"/>
                      <w:sz w:val="24"/>
                      <w:szCs w:val="24"/>
                    </w:rPr>
                    <m:t>M</m:t>
                  </m:r>
                </m:den>
              </m:f>
              <m:f>
                <m:fPr>
                  <m:ctrlPr>
                    <w:rPr>
                      <w:rFonts w:ascii="Cambria Math" w:hAnsi="Cambria Math"/>
                      <w:i/>
                      <w:sz w:val="24"/>
                      <w:szCs w:val="24"/>
                    </w:rPr>
                  </m:ctrlPr>
                </m:fPr>
                <m:num>
                  <m:r>
                    <w:rPr>
                      <w:rFonts w:ascii="Cambria Math" w:hAnsi="Cambria Math"/>
                      <w:sz w:val="24"/>
                      <w:szCs w:val="24"/>
                    </w:rPr>
                    <m:t>sinMz</m:t>
                  </m:r>
                </m:num>
                <m:den>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dr</m:t>
                      </m:r>
                    </m:sub>
                  </m:sSub>
                </m:den>
              </m:f>
              <m:r>
                <m:rPr>
                  <m:sty m:val="p"/>
                </m:rPr>
                <w:rPr>
                  <w:rFonts w:ascii="Cambria Math" w:hAnsi="Cambria Math"/>
                  <w:sz w:val="24"/>
                  <w:szCs w:val="24"/>
                </w:rPr>
                <m:t>exp⁡</m:t>
              </m:r>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r>
                <w:rPr>
                  <w:rFonts w:ascii="Cambria Math" w:hAnsi="Cambria Math"/>
                  <w:sz w:val="24"/>
                  <w:szCs w:val="24"/>
                </w:rPr>
                <m:t>)</m:t>
              </m:r>
            </m:e>
          </m:nary>
        </m:oMath>
      </m:oMathPara>
    </w:p>
    <w:p w:rsidR="00824E64" w:rsidRDefault="00824E64" w:rsidP="000A4767">
      <w:pPr>
        <w:pStyle w:val="ListParagraph"/>
        <w:numPr>
          <w:ilvl w:val="0"/>
          <w:numId w:val="13"/>
        </w:numPr>
        <w:rPr>
          <w:sz w:val="24"/>
          <w:szCs w:val="24"/>
        </w:rPr>
      </w:pPr>
      <w:r w:rsidRPr="00824E64">
        <w:rPr>
          <w:sz w:val="24"/>
          <w:szCs w:val="24"/>
        </w:rPr>
        <w:t xml:space="preserve">Where m is a positive integer, </w:t>
      </w:r>
      <m:oMath>
        <m:r>
          <w:rPr>
            <w:rFonts w:ascii="Cambria Math" w:hAnsi="Cambria Math"/>
            <w:sz w:val="24"/>
            <w:szCs w:val="24"/>
          </w:rPr>
          <m:t>M=</m:t>
        </m:r>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2m+1</m:t>
                </m:r>
              </m:e>
            </m:d>
            <m:r>
              <w:rPr>
                <w:rFonts w:ascii="Cambria Math" w:hAnsi="Cambria Math"/>
                <w:sz w:val="24"/>
                <w:szCs w:val="24"/>
              </w:rPr>
              <m:t>p</m:t>
            </m:r>
          </m:num>
          <m:den>
            <m:r>
              <w:rPr>
                <w:rFonts w:ascii="Cambria Math" w:hAnsi="Cambria Math"/>
                <w:sz w:val="24"/>
                <w:szCs w:val="24"/>
              </w:rPr>
              <m:t>2</m:t>
            </m:r>
          </m:den>
        </m:f>
      </m:oMath>
      <w:r>
        <w:rPr>
          <w:sz w:val="24"/>
          <w:szCs w:val="24"/>
        </w:rPr>
        <w:t xml:space="preserve"> and the non-</w:t>
      </w:r>
      <w:r w:rsidRPr="00824E64">
        <w:rPr>
          <w:sz w:val="24"/>
          <w:szCs w:val="24"/>
        </w:rPr>
        <w:t>dimensional time factor, TV is given by</w:t>
      </w:r>
      <w:r>
        <w:rPr>
          <w:sz w:val="24"/>
          <w:szCs w:val="24"/>
        </w:rPr>
        <w:t>:</w:t>
      </w:r>
    </w:p>
    <w:p w:rsidR="00824E64" w:rsidRPr="00824E64" w:rsidRDefault="00824E64" w:rsidP="00824E64">
      <w:pPr>
        <w:ind w:firstLine="0"/>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r>
                <w:rPr>
                  <w:rFonts w:ascii="Cambria Math" w:hAnsi="Cambria Math"/>
                  <w:sz w:val="24"/>
                  <w:szCs w:val="24"/>
                </w:rPr>
                <m:t>t</m:t>
              </m:r>
            </m:num>
            <m:den>
              <m:sSubSup>
                <m:sSubSupPr>
                  <m:ctrlPr>
                    <w:rPr>
                      <w:rFonts w:ascii="Cambria Math" w:hAnsi="Cambria Math"/>
                      <w:i/>
                      <w:sz w:val="24"/>
                      <w:szCs w:val="24"/>
                    </w:rPr>
                  </m:ctrlPr>
                </m:sSubSupPr>
                <m:e>
                  <m:r>
                    <w:rPr>
                      <w:rFonts w:ascii="Cambria Math" w:hAnsi="Cambria Math"/>
                      <w:sz w:val="24"/>
                      <w:szCs w:val="24"/>
                    </w:rPr>
                    <m:t>H</m:t>
                  </m:r>
                </m:e>
                <m:sub>
                  <m:r>
                    <w:rPr>
                      <w:rFonts w:ascii="Cambria Math" w:hAnsi="Cambria Math"/>
                      <w:sz w:val="24"/>
                      <w:szCs w:val="24"/>
                    </w:rPr>
                    <m:t>dr</m:t>
                  </m:r>
                </m:sub>
                <m:sup>
                  <m:r>
                    <w:rPr>
                      <w:rFonts w:ascii="Cambria Math" w:hAnsi="Cambria Math"/>
                      <w:sz w:val="24"/>
                      <w:szCs w:val="24"/>
                    </w:rPr>
                    <m:t>2</m:t>
                  </m:r>
                </m:sup>
              </m:sSubSup>
            </m:den>
          </m:f>
        </m:oMath>
      </m:oMathPara>
    </w:p>
    <w:p w:rsidR="00824E64" w:rsidRDefault="00824E64" w:rsidP="00824E64">
      <w:pPr>
        <w:ind w:left="0" w:firstLine="0"/>
        <w:rPr>
          <w:sz w:val="24"/>
          <w:szCs w:val="24"/>
        </w:rPr>
      </w:pPr>
      <w:r w:rsidRPr="00824E64">
        <w:rPr>
          <w:sz w:val="24"/>
          <w:szCs w:val="24"/>
        </w:rPr>
        <w:t>where T = time factor, t = time and H</w:t>
      </w:r>
      <w:r w:rsidRPr="00824E64">
        <w:rPr>
          <w:sz w:val="24"/>
          <w:szCs w:val="24"/>
          <w:vertAlign w:val="subscript"/>
        </w:rPr>
        <w:t>dr</w:t>
      </w:r>
      <w:r w:rsidRPr="00824E64">
        <w:rPr>
          <w:sz w:val="24"/>
          <w:szCs w:val="24"/>
        </w:rPr>
        <w:t xml:space="preserve"> = longest drainage path</w:t>
      </w:r>
    </w:p>
    <w:p w:rsidR="00824E64" w:rsidRDefault="00824E64" w:rsidP="00824E64">
      <w:pPr>
        <w:ind w:left="0" w:firstLine="0"/>
        <w:rPr>
          <w:sz w:val="24"/>
          <w:szCs w:val="24"/>
        </w:rPr>
      </w:pPr>
    </w:p>
    <w:p w:rsidR="00271E6D" w:rsidRDefault="00271E6D" w:rsidP="00824E64">
      <w:pPr>
        <w:ind w:left="0" w:firstLine="0"/>
        <w:rPr>
          <w:sz w:val="24"/>
          <w:szCs w:val="24"/>
          <w:u w:val="single"/>
        </w:rPr>
      </w:pPr>
    </w:p>
    <w:p w:rsidR="00271E6D" w:rsidRDefault="00271E6D" w:rsidP="00824E64">
      <w:pPr>
        <w:ind w:left="0" w:firstLine="0"/>
        <w:rPr>
          <w:sz w:val="24"/>
          <w:szCs w:val="24"/>
          <w:u w:val="single"/>
        </w:rPr>
      </w:pPr>
    </w:p>
    <w:p w:rsidR="00271E6D" w:rsidRDefault="00271E6D" w:rsidP="00824E64">
      <w:pPr>
        <w:ind w:left="0" w:firstLine="0"/>
        <w:rPr>
          <w:sz w:val="24"/>
          <w:szCs w:val="24"/>
          <w:u w:val="single"/>
        </w:rPr>
      </w:pPr>
    </w:p>
    <w:p w:rsidR="00824E64" w:rsidRPr="00824E64" w:rsidRDefault="00824E64" w:rsidP="00824E64">
      <w:pPr>
        <w:ind w:left="0" w:firstLine="0"/>
        <w:rPr>
          <w:sz w:val="24"/>
          <w:szCs w:val="24"/>
          <w:u w:val="single"/>
        </w:rPr>
      </w:pPr>
      <w:r w:rsidRPr="00824E64">
        <w:rPr>
          <w:sz w:val="24"/>
          <w:szCs w:val="24"/>
          <w:u w:val="single"/>
        </w:rPr>
        <w:lastRenderedPageBreak/>
        <w:t>Degree of consolidation (rate)</w:t>
      </w:r>
    </w:p>
    <w:p w:rsidR="00824E64" w:rsidRPr="00DC507C" w:rsidRDefault="00824E64" w:rsidP="000A4767">
      <w:pPr>
        <w:pStyle w:val="ListParagraph"/>
        <w:numPr>
          <w:ilvl w:val="0"/>
          <w:numId w:val="13"/>
        </w:numPr>
        <w:rPr>
          <w:sz w:val="24"/>
          <w:szCs w:val="24"/>
        </w:rPr>
      </w:pPr>
      <w:r w:rsidRPr="00824E64">
        <w:rPr>
          <w:sz w:val="24"/>
          <w:szCs w:val="24"/>
        </w:rPr>
        <w:t>Degree of consolidation, U</w:t>
      </w:r>
      <w:r>
        <w:rPr>
          <w:sz w:val="24"/>
          <w:szCs w:val="24"/>
          <w:vertAlign w:val="subscript"/>
        </w:rPr>
        <w:t>t</w:t>
      </w:r>
      <w:r>
        <w:rPr>
          <w:sz w:val="24"/>
          <w:szCs w:val="24"/>
          <w:vertAlign w:val="subscript"/>
        </w:rPr>
        <w:tab/>
      </w:r>
      <w:r w:rsidRPr="00DC507C">
        <w:rPr>
          <w:sz w:val="24"/>
          <w:szCs w:val="24"/>
          <w:vertAlign w:val="subscript"/>
        </w:rPr>
        <w:tab/>
      </w:r>
      <m:oMath>
        <m:sSub>
          <m:sSubPr>
            <m:ctrlPr>
              <w:rPr>
                <w:rFonts w:ascii="Cambria Math" w:hAnsi="Cambria Math"/>
                <w:i/>
                <w:sz w:val="24"/>
                <w:szCs w:val="24"/>
                <w:vertAlign w:val="subscript"/>
              </w:rPr>
            </m:ctrlPr>
          </m:sSubPr>
          <m:e>
            <m:r>
              <w:rPr>
                <w:rFonts w:ascii="Cambria Math" w:hAnsi="Cambria Math"/>
                <w:sz w:val="24"/>
                <w:szCs w:val="24"/>
                <w:vertAlign w:val="subscript"/>
              </w:rPr>
              <m:t>U</m:t>
            </m:r>
          </m:e>
          <m:sub>
            <m:r>
              <w:rPr>
                <w:rFonts w:ascii="Cambria Math" w:hAnsi="Cambria Math"/>
                <w:sz w:val="24"/>
                <w:szCs w:val="24"/>
                <w:vertAlign w:val="subscript"/>
              </w:rPr>
              <m:t>t</m:t>
            </m:r>
          </m:sub>
        </m:sSub>
        <m:r>
          <w:rPr>
            <w:rFonts w:ascii="Cambria Math" w:hAnsi="Cambria Math"/>
            <w:sz w:val="24"/>
            <w:szCs w:val="24"/>
            <w:vertAlign w:val="subscript"/>
          </w:rPr>
          <m:t>=</m:t>
        </m:r>
        <m:f>
          <m:fPr>
            <m:ctrlPr>
              <w:rPr>
                <w:rFonts w:ascii="Cambria Math" w:hAnsi="Cambria Math"/>
                <w:i/>
                <w:sz w:val="24"/>
                <w:szCs w:val="24"/>
                <w:vertAlign w:val="subscript"/>
              </w:rPr>
            </m:ctrlPr>
          </m:fPr>
          <m:num>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o</m:t>
                </m:r>
              </m:sub>
            </m:sSub>
            <m:r>
              <w:rPr>
                <w:rFonts w:ascii="Cambria Math" w:hAnsi="Cambria Math"/>
                <w:sz w:val="24"/>
                <w:szCs w:val="24"/>
                <w:vertAlign w:val="subscript"/>
              </w:rPr>
              <m:t>-</m:t>
            </m:r>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t</m:t>
                </m:r>
              </m:sub>
            </m:sSub>
          </m:num>
          <m:den>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o</m:t>
                </m:r>
              </m:sub>
            </m:sSub>
            <m:r>
              <w:rPr>
                <w:rFonts w:ascii="Cambria Math" w:hAnsi="Cambria Math"/>
                <w:sz w:val="24"/>
                <w:szCs w:val="24"/>
                <w:vertAlign w:val="subscript"/>
              </w:rPr>
              <m:t>-</m:t>
            </m:r>
            <m:sSub>
              <m:sSubPr>
                <m:ctrlPr>
                  <w:rPr>
                    <w:rFonts w:ascii="Cambria Math" w:hAnsi="Cambria Math"/>
                    <w:i/>
                    <w:sz w:val="24"/>
                    <w:szCs w:val="24"/>
                    <w:vertAlign w:val="subscript"/>
                  </w:rPr>
                </m:ctrlPr>
              </m:sSubPr>
              <m:e>
                <m:r>
                  <w:rPr>
                    <w:rFonts w:ascii="Cambria Math" w:hAnsi="Cambria Math"/>
                    <w:sz w:val="24"/>
                    <w:szCs w:val="24"/>
                    <w:vertAlign w:val="subscript"/>
                  </w:rPr>
                  <m:t>e</m:t>
                </m:r>
              </m:e>
              <m:sub>
                <m:r>
                  <w:rPr>
                    <w:rFonts w:ascii="Cambria Math" w:hAnsi="Cambria Math"/>
                    <w:sz w:val="24"/>
                    <w:szCs w:val="24"/>
                    <w:vertAlign w:val="subscript"/>
                  </w:rPr>
                  <m:t>f</m:t>
                </m:r>
              </m:sub>
            </m:sSub>
          </m:den>
        </m:f>
        <m:r>
          <w:rPr>
            <w:rFonts w:ascii="Cambria Math" w:hAnsi="Cambria Math"/>
            <w:sz w:val="24"/>
            <w:szCs w:val="24"/>
            <w:vertAlign w:val="subscript"/>
          </w:rPr>
          <m:t xml:space="preserve"> </m:t>
        </m:r>
      </m:oMath>
    </w:p>
    <w:p w:rsidR="00DC507C" w:rsidRPr="00DC507C" w:rsidRDefault="00DC507C" w:rsidP="00DC507C">
      <w:pPr>
        <w:rPr>
          <w:sz w:val="24"/>
          <w:szCs w:val="24"/>
        </w:rPr>
      </w:pPr>
      <m:oMathPara>
        <m:oMath>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t</m:t>
              </m:r>
            </m:sub>
          </m:sSub>
          <m:r>
            <w:rPr>
              <w:rFonts w:ascii="Cambria Math" w:hAnsi="Cambria Math"/>
              <w:sz w:val="24"/>
              <w:szCs w:val="24"/>
            </w:rPr>
            <m:t>=</m:t>
          </m:r>
          <m:f>
            <m:fPr>
              <m:ctrlPr>
                <w:rPr>
                  <w:rFonts w:ascii="Cambria Math" w:hAnsi="Cambria Math"/>
                  <w:i/>
                  <w:sz w:val="24"/>
                  <w:szCs w:val="24"/>
                </w:rPr>
              </m:ctrlPr>
            </m:fPr>
            <m:num>
              <m:d>
                <m:dPr>
                  <m:ctrlPr>
                    <w:rPr>
                      <w:rFonts w:ascii="Cambria Math" w:hAnsi="Cambria Math"/>
                      <w:i/>
                      <w:sz w:val="24"/>
                      <w:szCs w:val="24"/>
                    </w:rPr>
                  </m:ctrlPr>
                </m:dPr>
                <m:e>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o</m:t>
                      </m:r>
                    </m:sub>
                  </m:sSub>
                  <m:r>
                    <w:rPr>
                      <w:rFonts w:ascii="Cambria Math" w:hAnsi="Cambria Math"/>
                      <w:sz w:val="24"/>
                      <w:szCs w:val="24"/>
                    </w:rPr>
                    <m:t>-</m:t>
                  </m:r>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z</m:t>
                      </m:r>
                    </m:sub>
                  </m:sSub>
                </m:e>
              </m:d>
              <m:ctrlPr>
                <w:rPr>
                  <w:rFonts w:ascii="Cambria Math" w:hAnsi="Cambria Math"/>
                  <w:sz w:val="24"/>
                  <w:szCs w:val="24"/>
                </w:rPr>
              </m:ctrlPr>
            </m:num>
            <m:den>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o</m:t>
                  </m:r>
                </m:sub>
              </m:sSub>
            </m:den>
          </m:f>
          <m:r>
            <w:rPr>
              <w:rFonts w:ascii="Cambria Math" w:hAnsi="Cambria Math"/>
              <w:sz w:val="24"/>
              <w:szCs w:val="24"/>
            </w:rPr>
            <m:t xml:space="preserve">= </m:t>
          </m:r>
          <m:r>
            <w:rPr>
              <w:rFonts w:ascii="Cambria Math" w:hAnsi="Cambria Math"/>
              <w:sz w:val="24"/>
              <w:szCs w:val="24"/>
            </w:rPr>
            <m:t>1-</m:t>
          </m:r>
          <m:d>
            <m:dPr>
              <m:ctrlPr>
                <w:rPr>
                  <w:rFonts w:ascii="Cambria Math" w:hAnsi="Cambria Math"/>
                  <w:i/>
                  <w:sz w:val="24"/>
                  <w:szCs w:val="24"/>
                </w:rPr>
              </m:ctrlPr>
            </m:dPr>
            <m:e>
              <m:f>
                <m:fPr>
                  <m:ctrlPr>
                    <w:rPr>
                      <w:rFonts w:ascii="Cambria Math" w:hAnsi="Cambria Math"/>
                      <w:i/>
                      <w:sz w:val="24"/>
                      <w:szCs w:val="24"/>
                    </w:rPr>
                  </m:ctrlPr>
                </m:fPr>
                <m:num>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z</m:t>
                      </m:r>
                    </m:sub>
                  </m:sSub>
                </m:num>
                <m:den>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o</m:t>
                      </m:r>
                    </m:sub>
                  </m:sSub>
                </m:den>
              </m:f>
            </m:e>
          </m:d>
          <m:r>
            <w:rPr>
              <w:rFonts w:ascii="Cambria Math" w:hAnsi="Cambria Math"/>
              <w:sz w:val="24"/>
              <w:szCs w:val="24"/>
            </w:rPr>
            <m:t xml:space="preserve">=1- </m:t>
          </m:r>
          <m:nary>
            <m:naryPr>
              <m:chr m:val="∑"/>
              <m:limLoc m:val="undOvr"/>
              <m:ctrlPr>
                <w:rPr>
                  <w:rFonts w:ascii="Cambria Math" w:hAnsi="Cambria Math"/>
                  <w:i/>
                  <w:sz w:val="24"/>
                  <w:szCs w:val="24"/>
                </w:rPr>
              </m:ctrlPr>
            </m:naryPr>
            <m:sub>
              <m:r>
                <w:rPr>
                  <w:rFonts w:ascii="Cambria Math" w:hAnsi="Cambria Math"/>
                  <w:sz w:val="24"/>
                  <w:szCs w:val="24"/>
                </w:rPr>
                <m:t>m=0</m:t>
              </m:r>
            </m:sub>
            <m:sup>
              <m:r>
                <w:rPr>
                  <w:rFonts w:ascii="Cambria Math" w:hAnsi="Cambria Math"/>
                  <w:sz w:val="24"/>
                  <w:szCs w:val="24"/>
                </w:rPr>
                <m:t>∞</m:t>
              </m:r>
            </m:sup>
            <m:e>
              <m:f>
                <m:fPr>
                  <m:ctrlPr>
                    <w:rPr>
                      <w:rFonts w:ascii="Cambria Math" w:hAnsi="Cambria Math"/>
                      <w:i/>
                      <w:sz w:val="24"/>
                      <w:szCs w:val="24"/>
                    </w:rPr>
                  </m:ctrlPr>
                </m:fPr>
                <m:num>
                  <m:r>
                    <w:rPr>
                      <w:rFonts w:ascii="Cambria Math" w:hAnsi="Cambria Math"/>
                      <w:sz w:val="24"/>
                      <w:szCs w:val="24"/>
                    </w:rPr>
                    <m:t>2</m:t>
                  </m:r>
                </m:num>
                <m:den>
                  <m:r>
                    <w:rPr>
                      <w:rFonts w:ascii="Cambria Math" w:hAnsi="Cambria Math"/>
                      <w:sz w:val="24"/>
                      <w:szCs w:val="24"/>
                    </w:rPr>
                    <m:t>M</m:t>
                  </m:r>
                </m:den>
              </m:f>
              <m:d>
                <m:dPr>
                  <m:begChr m:val="["/>
                  <m:endChr m:val="]"/>
                  <m:ctrlPr>
                    <w:rPr>
                      <w:rFonts w:ascii="Cambria Math" w:hAnsi="Cambria Math"/>
                      <w:i/>
                      <w:sz w:val="24"/>
                      <w:szCs w:val="24"/>
                    </w:rPr>
                  </m:ctrlPr>
                </m:dPr>
                <m:e>
                  <m:f>
                    <m:fPr>
                      <m:ctrlPr>
                        <w:rPr>
                          <w:rFonts w:ascii="Cambria Math" w:hAnsi="Cambria Math"/>
                          <w:i/>
                          <w:sz w:val="24"/>
                          <w:szCs w:val="24"/>
                        </w:rPr>
                      </m:ctrlPr>
                    </m:fPr>
                    <m:num>
                      <m:func>
                        <m:funcPr>
                          <m:ctrlPr>
                            <w:rPr>
                              <w:rFonts w:ascii="Cambria Math" w:hAnsi="Cambria Math"/>
                              <w:i/>
                              <w:sz w:val="24"/>
                              <w:szCs w:val="24"/>
                            </w:rPr>
                          </m:ctrlPr>
                        </m:funcPr>
                        <m:fName>
                          <m:r>
                            <m:rPr>
                              <m:sty m:val="p"/>
                            </m:rPr>
                            <w:rPr>
                              <w:rFonts w:ascii="Cambria Math" w:hAnsi="Cambria Math"/>
                              <w:sz w:val="24"/>
                              <w:szCs w:val="24"/>
                            </w:rPr>
                            <m:t>sin</m:t>
                          </m:r>
                        </m:fName>
                        <m:e>
                          <m:r>
                            <w:rPr>
                              <w:rFonts w:ascii="Cambria Math" w:hAnsi="Cambria Math"/>
                              <w:sz w:val="24"/>
                              <w:szCs w:val="24"/>
                            </w:rPr>
                            <m:t>Mz</m:t>
                          </m:r>
                        </m:e>
                      </m:func>
                    </m:num>
                    <m:den>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dr</m:t>
                          </m:r>
                        </m:sub>
                      </m:sSub>
                    </m:den>
                  </m:f>
                </m:e>
              </m:d>
              <m:func>
                <m:funcPr>
                  <m:ctrlPr>
                    <w:rPr>
                      <w:rFonts w:ascii="Cambria Math" w:hAnsi="Cambria Math"/>
                      <w:i/>
                      <w:sz w:val="24"/>
                      <w:szCs w:val="24"/>
                    </w:rPr>
                  </m:ctrlPr>
                </m:funcPr>
                <m:fName>
                  <m:r>
                    <m:rPr>
                      <m:sty m:val="p"/>
                    </m:rPr>
                    <w:rPr>
                      <w:rFonts w:ascii="Cambria Math" w:hAnsi="Cambria Math"/>
                      <w:sz w:val="24"/>
                      <w:szCs w:val="24"/>
                    </w:rPr>
                    <m:t>exp</m:t>
                  </m:r>
                </m:fName>
                <m:e>
                  <m:d>
                    <m:dPr>
                      <m:ctrlPr>
                        <w:rPr>
                          <w:rFonts w:ascii="Cambria Math" w:hAnsi="Cambria Math"/>
                          <w:i/>
                          <w:sz w:val="24"/>
                          <w:szCs w:val="24"/>
                        </w:rPr>
                      </m:ctrlPr>
                    </m:dPr>
                    <m:e>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e>
                  </m:d>
                </m:e>
              </m:func>
            </m:e>
          </m:nary>
        </m:oMath>
      </m:oMathPara>
    </w:p>
    <w:p w:rsidR="00B80428" w:rsidRDefault="00575435" w:rsidP="00B80428">
      <w:pPr>
        <w:jc w:val="center"/>
        <w:rPr>
          <w:sz w:val="24"/>
          <w:szCs w:val="24"/>
        </w:rPr>
      </w:pPr>
      <w:r>
        <w:rPr>
          <w:noProof/>
          <w:sz w:val="24"/>
          <w:szCs w:val="24"/>
        </w:rPr>
        <w:drawing>
          <wp:inline distT="0" distB="0" distL="0" distR="0">
            <wp:extent cx="4018915" cy="358330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8915" cy="3583305"/>
                    </a:xfrm>
                    <a:prstGeom prst="rect">
                      <a:avLst/>
                    </a:prstGeom>
                    <a:noFill/>
                    <a:ln>
                      <a:noFill/>
                    </a:ln>
                  </pic:spPr>
                </pic:pic>
              </a:graphicData>
            </a:graphic>
          </wp:inline>
        </w:drawing>
      </w:r>
    </w:p>
    <w:p w:rsidR="00575435" w:rsidRPr="00575435" w:rsidRDefault="00575435" w:rsidP="00575435">
      <w:pPr>
        <w:rPr>
          <w:sz w:val="24"/>
          <w:szCs w:val="24"/>
        </w:rPr>
      </w:pPr>
      <w:r w:rsidRPr="00575435">
        <w:rPr>
          <w:sz w:val="24"/>
          <w:szCs w:val="24"/>
        </w:rPr>
        <w:t>Therefore, you can determine the time factor (T) and then use this graph to determine Ut at a point or depth.</w:t>
      </w:r>
    </w:p>
    <w:p w:rsidR="00575435" w:rsidRPr="00575435" w:rsidRDefault="00575435" w:rsidP="000A4767">
      <w:pPr>
        <w:pStyle w:val="ListParagraph"/>
        <w:numPr>
          <w:ilvl w:val="0"/>
          <w:numId w:val="13"/>
        </w:numPr>
        <w:rPr>
          <w:sz w:val="24"/>
          <w:szCs w:val="24"/>
        </w:rPr>
      </w:pPr>
      <w:r w:rsidRPr="00575435">
        <w:rPr>
          <w:sz w:val="24"/>
          <w:szCs w:val="24"/>
        </w:rPr>
        <w:t>Average degree of consolidation</w:t>
      </w:r>
    </w:p>
    <w:p w:rsidR="00575435" w:rsidRDefault="00575435" w:rsidP="000A4767">
      <w:pPr>
        <w:pStyle w:val="ListParagraph"/>
        <w:numPr>
          <w:ilvl w:val="1"/>
          <w:numId w:val="13"/>
        </w:numPr>
        <w:rPr>
          <w:sz w:val="24"/>
          <w:szCs w:val="24"/>
        </w:rPr>
      </w:pPr>
      <w:r w:rsidRPr="00575435">
        <w:rPr>
          <w:sz w:val="24"/>
          <w:szCs w:val="24"/>
        </w:rPr>
        <w:t>If U</w:t>
      </w:r>
      <w:r w:rsidRPr="00575435">
        <w:rPr>
          <w:sz w:val="24"/>
          <w:szCs w:val="24"/>
          <w:vertAlign w:val="subscript"/>
        </w:rPr>
        <w:t>t</w:t>
      </w:r>
      <w:r w:rsidRPr="00575435">
        <w:rPr>
          <w:sz w:val="24"/>
          <w:szCs w:val="24"/>
        </w:rPr>
        <w:t xml:space="preserve"> is integrated over the depth of the layer, the average degree of % consolidation can be determined.</w:t>
      </w:r>
    </w:p>
    <w:p w:rsidR="00575435" w:rsidRPr="00575435" w:rsidRDefault="00575435" w:rsidP="00575435">
      <w:pPr>
        <w:rPr>
          <w:sz w:val="24"/>
          <w:szCs w:val="24"/>
        </w:rPr>
      </w:pPr>
      <m:oMathPara>
        <m:oMath>
          <m:r>
            <w:rPr>
              <w:rFonts w:ascii="Cambria Math" w:hAnsi="Cambria Math"/>
              <w:sz w:val="24"/>
              <w:szCs w:val="24"/>
            </w:rPr>
            <m:t>U=</m:t>
          </m:r>
          <m:f>
            <m:fPr>
              <m:ctrlPr>
                <w:rPr>
                  <w:rFonts w:ascii="Cambria Math" w:hAnsi="Cambria Math"/>
                  <w:i/>
                  <w:sz w:val="24"/>
                  <w:szCs w:val="24"/>
                </w:rPr>
              </m:ctrlPr>
            </m:fPr>
            <m:num>
              <m:nary>
                <m:naryPr>
                  <m:limLoc m:val="subSup"/>
                  <m:ctrlPr>
                    <w:rPr>
                      <w:rFonts w:ascii="Cambria Math" w:hAnsi="Cambria Math"/>
                      <w:i/>
                      <w:sz w:val="24"/>
                      <w:szCs w:val="24"/>
                    </w:rPr>
                  </m:ctrlPr>
                </m:naryPr>
                <m:sub>
                  <m:r>
                    <w:rPr>
                      <w:rFonts w:ascii="Cambria Math" w:hAnsi="Cambria Math"/>
                      <w:sz w:val="24"/>
                      <w:szCs w:val="24"/>
                    </w:rPr>
                    <m:t>0</m:t>
                  </m:r>
                </m:sub>
                <m:sup>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dr</m:t>
                      </m:r>
                    </m:sub>
                  </m:sSub>
                </m:sup>
                <m:e>
                  <m:r>
                    <m:rPr>
                      <m:sty m:val="p"/>
                    </m:rPr>
                    <w:rPr>
                      <w:rFonts w:ascii="Cambria Math" w:hAnsi="Cambria Math"/>
                      <w:sz w:val="24"/>
                      <w:szCs w:val="24"/>
                    </w:rPr>
                    <m:t>Δ</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z</m:t>
                      </m:r>
                    </m:sub>
                  </m:sSub>
                  <m:r>
                    <w:rPr>
                      <w:rFonts w:ascii="Cambria Math" w:hAnsi="Cambria Math"/>
                      <w:sz w:val="24"/>
                      <w:szCs w:val="24"/>
                    </w:rPr>
                    <m:t>dz</m:t>
                  </m:r>
                </m:e>
              </m:nary>
            </m:num>
            <m:den>
              <m:r>
                <w:rPr>
                  <w:rFonts w:ascii="Cambria Math" w:hAnsi="Cambria Math"/>
                  <w:sz w:val="24"/>
                  <w:szCs w:val="24"/>
                </w:rPr>
                <m:t>2</m:t>
              </m:r>
              <m:sSub>
                <m:sSubPr>
                  <m:ctrlPr>
                    <w:rPr>
                      <w:rFonts w:ascii="Cambria Math" w:hAnsi="Cambria Math"/>
                      <w:i/>
                      <w:sz w:val="24"/>
                      <w:szCs w:val="24"/>
                    </w:rPr>
                  </m:ctrlPr>
                </m:sSubPr>
                <m:e>
                  <m:r>
                    <w:rPr>
                      <w:rFonts w:ascii="Cambria Math" w:hAnsi="Cambria Math"/>
                      <w:sz w:val="24"/>
                      <w:szCs w:val="24"/>
                    </w:rPr>
                    <m:t>H</m:t>
                  </m:r>
                </m:e>
                <m:sub>
                  <m:r>
                    <w:rPr>
                      <w:rFonts w:ascii="Cambria Math" w:hAnsi="Cambria Math"/>
                      <w:sz w:val="24"/>
                      <w:szCs w:val="24"/>
                    </w:rPr>
                    <m:t>dr</m:t>
                  </m:r>
                </m:sub>
              </m:sSub>
            </m:den>
          </m:f>
          <m:r>
            <w:rPr>
              <w:rFonts w:ascii="Cambria Math" w:hAnsi="Cambria Math"/>
              <w:sz w:val="24"/>
              <w:szCs w:val="24"/>
            </w:rPr>
            <m:t xml:space="preserve">=1- </m:t>
          </m:r>
          <m:nary>
            <m:naryPr>
              <m:chr m:val="∑"/>
              <m:limLoc m:val="undOvr"/>
              <m:ctrlPr>
                <w:rPr>
                  <w:rFonts w:ascii="Cambria Math" w:hAnsi="Cambria Math"/>
                  <w:i/>
                  <w:sz w:val="24"/>
                  <w:szCs w:val="24"/>
                </w:rPr>
              </m:ctrlPr>
            </m:naryPr>
            <m:sub>
              <m:r>
                <w:rPr>
                  <w:rFonts w:ascii="Cambria Math" w:hAnsi="Cambria Math"/>
                  <w:sz w:val="24"/>
                  <w:szCs w:val="24"/>
                </w:rPr>
                <m:t>m=0</m:t>
              </m:r>
            </m:sub>
            <m:sup>
              <m:r>
                <w:rPr>
                  <w:rFonts w:ascii="Cambria Math" w:hAnsi="Cambria Math"/>
                  <w:sz w:val="24"/>
                  <w:szCs w:val="24"/>
                </w:rPr>
                <m:t>∞</m:t>
              </m:r>
            </m:sup>
            <m:e>
              <m:f>
                <m:fPr>
                  <m:ctrlPr>
                    <w:rPr>
                      <w:rFonts w:ascii="Cambria Math" w:hAnsi="Cambria Math"/>
                      <w:i/>
                      <w:sz w:val="24"/>
                      <w:szCs w:val="24"/>
                    </w:rPr>
                  </m:ctrlPr>
                </m:fPr>
                <m:num>
                  <m:r>
                    <w:rPr>
                      <w:rFonts w:ascii="Cambria Math" w:hAnsi="Cambria Math"/>
                      <w:sz w:val="24"/>
                      <w:szCs w:val="24"/>
                    </w:rPr>
                    <m:t>2</m:t>
                  </m:r>
                </m:num>
                <m:den>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den>
              </m:f>
              <m:func>
                <m:funcPr>
                  <m:ctrlPr>
                    <w:rPr>
                      <w:rFonts w:ascii="Cambria Math" w:hAnsi="Cambria Math"/>
                      <w:i/>
                      <w:sz w:val="24"/>
                      <w:szCs w:val="24"/>
                    </w:rPr>
                  </m:ctrlPr>
                </m:funcPr>
                <m:fName>
                  <m:r>
                    <m:rPr>
                      <m:sty m:val="p"/>
                    </m:rPr>
                    <w:rPr>
                      <w:rFonts w:ascii="Cambria Math" w:hAnsi="Cambria Math"/>
                      <w:sz w:val="24"/>
                      <w:szCs w:val="24"/>
                    </w:rPr>
                    <m:t>exp</m:t>
                  </m:r>
                </m:fName>
                <m:e>
                  <m:d>
                    <m:dPr>
                      <m:ctrlPr>
                        <w:rPr>
                          <w:rFonts w:ascii="Cambria Math" w:hAnsi="Cambria Math"/>
                          <w:i/>
                          <w:sz w:val="24"/>
                          <w:szCs w:val="24"/>
                        </w:rPr>
                      </m:ctrlPr>
                    </m:dPr>
                    <m:e>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e>
                  </m:d>
                </m:e>
              </m:func>
            </m:e>
          </m:nary>
          <m:r>
            <w:rPr>
              <w:rFonts w:ascii="Cambria Math" w:hAnsi="Cambria Math"/>
              <w:sz w:val="24"/>
              <w:szCs w:val="24"/>
            </w:rPr>
            <m:t xml:space="preserve"> =</m:t>
          </m:r>
          <m:d>
            <m:dPr>
              <m:ctrlPr>
                <w:rPr>
                  <w:rFonts w:ascii="Cambria Math" w:hAnsi="Cambria Math"/>
                  <w:i/>
                  <w:sz w:val="24"/>
                  <w:szCs w:val="24"/>
                </w:rPr>
              </m:ctrlPr>
            </m:dPr>
            <m:e>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t</m:t>
                      </m:r>
                    </m:sub>
                  </m:sSub>
                </m:num>
                <m:den>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cf</m:t>
                      </m:r>
                    </m:sub>
                  </m:sSub>
                </m:den>
              </m:f>
            </m:e>
          </m:d>
          <m:f>
            <m:fPr>
              <m:ctrlPr>
                <w:rPr>
                  <w:rFonts w:ascii="Cambria Math" w:hAnsi="Cambria Math"/>
                  <w:i/>
                  <w:sz w:val="24"/>
                  <w:szCs w:val="24"/>
                </w:rPr>
              </m:ctrlPr>
            </m:fPr>
            <m:num>
              <m:r>
                <w:rPr>
                  <w:rFonts w:ascii="Cambria Math" w:hAnsi="Cambria Math"/>
                  <w:sz w:val="24"/>
                  <w:szCs w:val="24"/>
                </w:rPr>
                <m:t>Average Settlement at Time t</m:t>
              </m:r>
            </m:num>
            <m:den>
              <m:r>
                <w:rPr>
                  <w:rFonts w:ascii="Cambria Math" w:hAnsi="Cambria Math"/>
                  <w:sz w:val="24"/>
                  <w:szCs w:val="24"/>
                </w:rPr>
                <m:t>Total Settlement</m:t>
              </m:r>
            </m:den>
          </m:f>
          <m:r>
            <w:rPr>
              <w:rFonts w:ascii="Cambria Math" w:hAnsi="Cambria Math"/>
              <w:sz w:val="24"/>
              <w:szCs w:val="24"/>
            </w:rPr>
            <m:t xml:space="preserve"> </m:t>
          </m:r>
        </m:oMath>
      </m:oMathPara>
    </w:p>
    <w:p w:rsidR="00B80428" w:rsidRDefault="00B80428" w:rsidP="00575435">
      <w:pPr>
        <w:rPr>
          <w:sz w:val="24"/>
          <w:szCs w:val="24"/>
        </w:rPr>
      </w:pPr>
    </w:p>
    <w:p w:rsidR="00575435" w:rsidRPr="00575435" w:rsidRDefault="00575435" w:rsidP="00575435">
      <w:pPr>
        <w:rPr>
          <w:sz w:val="24"/>
          <w:szCs w:val="24"/>
        </w:rPr>
      </w:pPr>
      <w:r w:rsidRPr="00575435">
        <w:rPr>
          <w:sz w:val="24"/>
          <w:szCs w:val="24"/>
        </w:rPr>
        <w:t xml:space="preserve">Therefore the settlement at time, t, is given by: </w:t>
      </w:r>
      <m:oMath>
        <m:r>
          <w:rPr>
            <w:rFonts w:ascii="Cambria Math" w:hAnsi="Cambria Math"/>
            <w:sz w:val="24"/>
            <w:szCs w:val="24"/>
          </w:rPr>
          <m:t>s</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avg</m:t>
            </m:r>
          </m:sub>
        </m:sSub>
        <m:sSub>
          <m:sSubPr>
            <m:ctrlPr>
              <w:rPr>
                <w:rFonts w:ascii="Cambria Math" w:hAnsi="Cambria Math"/>
                <w:i/>
                <w:sz w:val="24"/>
                <w:szCs w:val="24"/>
              </w:rPr>
            </m:ctrlPr>
          </m:sSubPr>
          <m:e>
            <m:r>
              <w:rPr>
                <w:rFonts w:ascii="Cambria Math" w:hAnsi="Cambria Math"/>
                <w:sz w:val="24"/>
                <w:szCs w:val="24"/>
              </w:rPr>
              <m:t>S</m:t>
            </m:r>
          </m:e>
          <m:sub>
            <m:r>
              <w:rPr>
                <w:rFonts w:ascii="Cambria Math" w:hAnsi="Cambria Math"/>
                <w:sz w:val="24"/>
                <w:szCs w:val="24"/>
              </w:rPr>
              <m:t>cf</m:t>
            </m:r>
          </m:sub>
        </m:sSub>
      </m:oMath>
    </w:p>
    <w:p w:rsidR="00575435" w:rsidRDefault="00575435" w:rsidP="00575435">
      <w:pPr>
        <w:rPr>
          <w:sz w:val="24"/>
          <w:szCs w:val="24"/>
        </w:rPr>
      </w:pPr>
      <w:r w:rsidRPr="00575435">
        <w:rPr>
          <w:sz w:val="24"/>
          <w:szCs w:val="24"/>
        </w:rPr>
        <w:t>For a given degree of consolidation U, T</w:t>
      </w:r>
      <w:r w:rsidRPr="00575435">
        <w:rPr>
          <w:sz w:val="24"/>
          <w:szCs w:val="24"/>
          <w:vertAlign w:val="subscript"/>
        </w:rPr>
        <w:t>v</w:t>
      </w:r>
      <w:r w:rsidRPr="00575435">
        <w:rPr>
          <w:sz w:val="24"/>
          <w:szCs w:val="24"/>
        </w:rPr>
        <w:t xml:space="preserve"> may be approximated by:</w:t>
      </w:r>
    </w:p>
    <w:p w:rsidR="00575435" w:rsidRPr="00575435" w:rsidRDefault="00575435" w:rsidP="00575435">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r>
            <w:rPr>
              <w:rFonts w:ascii="Cambria Math" w:hAnsi="Cambria Math"/>
              <w:sz w:val="24"/>
              <w:szCs w:val="24"/>
            </w:rPr>
            <m:t>=1.781-</m:t>
          </m:r>
          <m:func>
            <m:funcPr>
              <m:ctrlPr>
                <w:rPr>
                  <w:rFonts w:ascii="Cambria Math" w:hAnsi="Cambria Math"/>
                  <w:i/>
                  <w:sz w:val="24"/>
                  <w:szCs w:val="24"/>
                </w:rPr>
              </m:ctrlPr>
            </m:funcPr>
            <m:fName>
              <m:r>
                <m:rPr>
                  <m:sty m:val="p"/>
                </m:rPr>
                <w:rPr>
                  <w:rFonts w:ascii="Cambria Math" w:hAnsi="Cambria Math"/>
                  <w:sz w:val="24"/>
                  <w:szCs w:val="24"/>
                </w:rPr>
                <m:t>log</m:t>
              </m:r>
            </m:fName>
            <m:e>
              <m:d>
                <m:dPr>
                  <m:ctrlPr>
                    <w:rPr>
                      <w:rFonts w:ascii="Cambria Math" w:hAnsi="Cambria Math"/>
                      <w:i/>
                      <w:sz w:val="24"/>
                      <w:szCs w:val="24"/>
                    </w:rPr>
                  </m:ctrlPr>
                </m:dPr>
                <m:e>
                  <m:r>
                    <w:rPr>
                      <w:rFonts w:ascii="Cambria Math" w:hAnsi="Cambria Math"/>
                      <w:sz w:val="24"/>
                      <w:szCs w:val="24"/>
                    </w:rPr>
                    <m:t>100-U</m:t>
                  </m:r>
                </m:e>
              </m:d>
              <m:r>
                <w:rPr>
                  <w:rFonts w:ascii="Cambria Math" w:hAnsi="Cambria Math"/>
                  <w:sz w:val="24"/>
                  <w:szCs w:val="24"/>
                </w:rPr>
                <m:t xml:space="preserve">      </m:t>
              </m:r>
              <m:r>
                <w:rPr>
                  <w:rFonts w:ascii="Cambria Math" w:hAnsi="Cambria Math"/>
                  <w:sz w:val="24"/>
                  <w:szCs w:val="24"/>
                </w:rPr>
                <m:t>for U≥60%</m:t>
              </m:r>
            </m:e>
          </m:func>
        </m:oMath>
      </m:oMathPara>
    </w:p>
    <w:p w:rsidR="00575435" w:rsidRPr="00FD70FE" w:rsidRDefault="00575435" w:rsidP="00575435">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π</m:t>
              </m:r>
            </m:num>
            <m:den>
              <m:r>
                <w:rPr>
                  <w:rFonts w:ascii="Cambria Math" w:hAnsi="Cambria Math"/>
                  <w:sz w:val="24"/>
                  <w:szCs w:val="24"/>
                </w:rPr>
                <m:t>4</m:t>
              </m:r>
            </m:den>
          </m:f>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U</m:t>
                      </m:r>
                    </m:num>
                    <m:den>
                      <m:r>
                        <w:rPr>
                          <w:rFonts w:ascii="Cambria Math" w:hAnsi="Cambria Math"/>
                          <w:sz w:val="24"/>
                          <w:szCs w:val="24"/>
                        </w:rPr>
                        <m:t>100</m:t>
                      </m:r>
                    </m:den>
                  </m:f>
                </m:e>
              </m:d>
            </m:e>
            <m:sup>
              <m:r>
                <w:rPr>
                  <w:rFonts w:ascii="Cambria Math" w:hAnsi="Cambria Math"/>
                  <w:sz w:val="24"/>
                  <w:szCs w:val="24"/>
                </w:rPr>
                <m:t>2</m:t>
              </m:r>
            </m:sup>
          </m:sSup>
          <m:r>
            <w:rPr>
              <w:rFonts w:ascii="Cambria Math" w:hAnsi="Cambria Math"/>
              <w:sz w:val="24"/>
              <w:szCs w:val="24"/>
            </w:rPr>
            <m:t xml:space="preserve">   for U&lt;60%</m:t>
          </m:r>
        </m:oMath>
      </m:oMathPara>
    </w:p>
    <w:p w:rsidR="00FD70FE" w:rsidRDefault="00FD70FE" w:rsidP="00575435">
      <w:pPr>
        <w:jc w:val="center"/>
        <w:rPr>
          <w:sz w:val="24"/>
          <w:szCs w:val="24"/>
        </w:rPr>
      </w:pPr>
      <w:r>
        <w:rPr>
          <w:noProof/>
          <w:sz w:val="24"/>
          <w:szCs w:val="24"/>
        </w:rPr>
        <w:lastRenderedPageBreak/>
        <w:drawing>
          <wp:inline distT="0" distB="0" distL="0" distR="0">
            <wp:extent cx="4986655" cy="249872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86655" cy="2498725"/>
                    </a:xfrm>
                    <a:prstGeom prst="rect">
                      <a:avLst/>
                    </a:prstGeom>
                    <a:noFill/>
                    <a:ln>
                      <a:noFill/>
                    </a:ln>
                  </pic:spPr>
                </pic:pic>
              </a:graphicData>
            </a:graphic>
          </wp:inline>
        </w:drawing>
      </w:r>
    </w:p>
    <w:p w:rsidR="00FD70FE" w:rsidRPr="00FD70FE" w:rsidRDefault="00FD70FE" w:rsidP="00FD70FE">
      <w:pPr>
        <w:rPr>
          <w:sz w:val="24"/>
          <w:szCs w:val="24"/>
        </w:rPr>
      </w:pPr>
      <w:r w:rsidRPr="00FD70FE">
        <w:rPr>
          <w:sz w:val="24"/>
          <w:szCs w:val="24"/>
        </w:rPr>
        <w:t>The same plots can be used if the layer is only drained on the top or bottom.</w:t>
      </w:r>
    </w:p>
    <w:p w:rsidR="00FD70FE" w:rsidRPr="00FD70FE" w:rsidRDefault="00FD70FE" w:rsidP="00FD70FE">
      <w:pPr>
        <w:rPr>
          <w:sz w:val="24"/>
          <w:szCs w:val="24"/>
        </w:rPr>
      </w:pPr>
      <w:r w:rsidRPr="00FD70FE">
        <w:rPr>
          <w:sz w:val="24"/>
          <w:szCs w:val="24"/>
        </w:rPr>
        <w:t>Assume the layer thickness is half that of a double-drained layer.</w:t>
      </w:r>
    </w:p>
    <w:p w:rsidR="00FD70FE" w:rsidRDefault="00FD70FE" w:rsidP="00FD70FE">
      <w:pPr>
        <w:rPr>
          <w:sz w:val="24"/>
          <w:szCs w:val="24"/>
          <w:u w:val="single"/>
        </w:rPr>
      </w:pPr>
    </w:p>
    <w:p w:rsidR="00FD70FE" w:rsidRPr="00FD70FE" w:rsidRDefault="00FD70FE" w:rsidP="00FD70FE">
      <w:pPr>
        <w:rPr>
          <w:sz w:val="24"/>
          <w:szCs w:val="24"/>
          <w:u w:val="single"/>
        </w:rPr>
      </w:pPr>
      <w:r w:rsidRPr="00FD70FE">
        <w:rPr>
          <w:sz w:val="24"/>
          <w:szCs w:val="24"/>
          <w:u w:val="single"/>
        </w:rPr>
        <w:t>Determination of the Coefficient of Consolidation (Cv)</w:t>
      </w:r>
    </w:p>
    <w:p w:rsidR="00FD70FE" w:rsidRPr="00FD70FE" w:rsidRDefault="00FD70FE" w:rsidP="000A4767">
      <w:pPr>
        <w:pStyle w:val="ListParagraph"/>
        <w:numPr>
          <w:ilvl w:val="1"/>
          <w:numId w:val="2"/>
        </w:numPr>
        <w:rPr>
          <w:sz w:val="24"/>
          <w:szCs w:val="24"/>
        </w:rPr>
      </w:pPr>
      <w:r w:rsidRPr="00FD70FE">
        <w:rPr>
          <w:sz w:val="24"/>
          <w:szCs w:val="24"/>
        </w:rPr>
        <w:t>Two methods available</w:t>
      </w:r>
    </w:p>
    <w:p w:rsidR="00FD70FE" w:rsidRPr="00FD70FE" w:rsidRDefault="00FD70FE" w:rsidP="000A4767">
      <w:pPr>
        <w:pStyle w:val="ListParagraph"/>
        <w:numPr>
          <w:ilvl w:val="0"/>
          <w:numId w:val="14"/>
        </w:numPr>
        <w:rPr>
          <w:sz w:val="24"/>
          <w:szCs w:val="24"/>
        </w:rPr>
      </w:pPr>
      <w:r w:rsidRPr="00FD70FE">
        <w:rPr>
          <w:sz w:val="24"/>
          <w:szCs w:val="24"/>
        </w:rPr>
        <w:t>Casagrande’s Logarithm of Time Fitting Method</w:t>
      </w:r>
    </w:p>
    <w:p w:rsidR="00FD70FE" w:rsidRPr="00FD70FE" w:rsidRDefault="00FD70FE" w:rsidP="000A4767">
      <w:pPr>
        <w:pStyle w:val="ListParagraph"/>
        <w:numPr>
          <w:ilvl w:val="0"/>
          <w:numId w:val="2"/>
        </w:numPr>
        <w:rPr>
          <w:sz w:val="24"/>
          <w:szCs w:val="24"/>
        </w:rPr>
      </w:pPr>
      <w:r w:rsidRPr="00FD70FE">
        <w:rPr>
          <w:sz w:val="24"/>
          <w:szCs w:val="24"/>
        </w:rPr>
        <w:t>Plot the recorded displacement (within one load increment) against the logarithm of time determine t</w:t>
      </w:r>
      <w:r w:rsidRPr="00FD70FE">
        <w:rPr>
          <w:sz w:val="24"/>
          <w:szCs w:val="24"/>
          <w:vertAlign w:val="subscript"/>
        </w:rPr>
        <w:t>50</w:t>
      </w:r>
      <w:r w:rsidRPr="00FD70FE">
        <w:rPr>
          <w:sz w:val="24"/>
          <w:szCs w:val="24"/>
        </w:rPr>
        <w:t xml:space="preserve"> from the graph and use</w:t>
      </w:r>
    </w:p>
    <w:p w:rsidR="00B80428" w:rsidRPr="00FD70FE" w:rsidRDefault="00FD70FE" w:rsidP="00B80428">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50</m:t>
                  </m:r>
                </m:sub>
              </m:sSub>
              <m:sSubSup>
                <m:sSubSupPr>
                  <m:ctrlPr>
                    <w:rPr>
                      <w:rFonts w:ascii="Cambria Math" w:hAnsi="Cambria Math"/>
                      <w:i/>
                      <w:sz w:val="24"/>
                      <w:szCs w:val="24"/>
                    </w:rPr>
                  </m:ctrlPr>
                </m:sSubSupPr>
                <m:e>
                  <m:r>
                    <w:rPr>
                      <w:rFonts w:ascii="Cambria Math" w:hAnsi="Cambria Math"/>
                      <w:sz w:val="24"/>
                      <w:szCs w:val="24"/>
                    </w:rPr>
                    <m:t>H</m:t>
                  </m:r>
                </m:e>
                <m:sub>
                  <m:r>
                    <w:rPr>
                      <w:rFonts w:ascii="Cambria Math" w:hAnsi="Cambria Math"/>
                      <w:sz w:val="24"/>
                      <w:szCs w:val="24"/>
                    </w:rPr>
                    <m:t>dr</m:t>
                  </m:r>
                </m:sub>
                <m:sup>
                  <m:r>
                    <w:rPr>
                      <w:rFonts w:ascii="Cambria Math" w:hAnsi="Cambria Math"/>
                      <w:sz w:val="24"/>
                      <w:szCs w:val="24"/>
                    </w:rPr>
                    <m:t>2</m:t>
                  </m:r>
                </m:sup>
              </m:sSubSup>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50</m:t>
                  </m:r>
                </m:sub>
              </m:sSub>
            </m:den>
          </m:f>
        </m:oMath>
      </m:oMathPara>
    </w:p>
    <w:p w:rsidR="00FD70FE" w:rsidRDefault="00FD70FE" w:rsidP="00FD70FE">
      <w:pPr>
        <w:jc w:val="center"/>
        <w:rPr>
          <w:sz w:val="24"/>
          <w:szCs w:val="24"/>
        </w:rPr>
      </w:pPr>
      <w:r>
        <w:rPr>
          <w:noProof/>
          <w:sz w:val="24"/>
          <w:szCs w:val="24"/>
        </w:rPr>
        <w:drawing>
          <wp:inline distT="0" distB="0" distL="0" distR="0">
            <wp:extent cx="4263390" cy="3328035"/>
            <wp:effectExtent l="0" t="0" r="381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3390" cy="3328035"/>
                    </a:xfrm>
                    <a:prstGeom prst="rect">
                      <a:avLst/>
                    </a:prstGeom>
                    <a:noFill/>
                    <a:ln>
                      <a:noFill/>
                    </a:ln>
                  </pic:spPr>
                </pic:pic>
              </a:graphicData>
            </a:graphic>
          </wp:inline>
        </w:drawing>
      </w:r>
    </w:p>
    <w:p w:rsidR="00271E6D" w:rsidRDefault="00271E6D" w:rsidP="00271E6D">
      <w:pPr>
        <w:pStyle w:val="ListParagraph"/>
        <w:ind w:left="393" w:firstLine="0"/>
        <w:rPr>
          <w:sz w:val="24"/>
          <w:szCs w:val="24"/>
        </w:rPr>
      </w:pPr>
    </w:p>
    <w:p w:rsidR="00271E6D" w:rsidRDefault="00271E6D" w:rsidP="00271E6D">
      <w:pPr>
        <w:pStyle w:val="ListParagraph"/>
        <w:ind w:left="393" w:firstLine="0"/>
        <w:rPr>
          <w:sz w:val="24"/>
          <w:szCs w:val="24"/>
        </w:rPr>
      </w:pPr>
    </w:p>
    <w:p w:rsidR="00FD70FE" w:rsidRPr="00271E6D" w:rsidRDefault="00FD70FE" w:rsidP="000A4767">
      <w:pPr>
        <w:pStyle w:val="ListParagraph"/>
        <w:numPr>
          <w:ilvl w:val="0"/>
          <w:numId w:val="14"/>
        </w:numPr>
        <w:rPr>
          <w:sz w:val="24"/>
          <w:szCs w:val="24"/>
        </w:rPr>
      </w:pPr>
      <w:r w:rsidRPr="00271E6D">
        <w:rPr>
          <w:sz w:val="24"/>
          <w:szCs w:val="24"/>
        </w:rPr>
        <w:lastRenderedPageBreak/>
        <w:t>Taylor’s Square Root of Time Fitting Method determine t</w:t>
      </w:r>
      <w:r w:rsidRPr="00271E6D">
        <w:rPr>
          <w:sz w:val="24"/>
          <w:szCs w:val="24"/>
          <w:vertAlign w:val="subscript"/>
        </w:rPr>
        <w:t>90</w:t>
      </w:r>
      <w:r w:rsidRPr="00271E6D">
        <w:rPr>
          <w:sz w:val="24"/>
          <w:szCs w:val="24"/>
        </w:rPr>
        <w:t xml:space="preserve"> from the graph and use</w:t>
      </w:r>
    </w:p>
    <w:p w:rsidR="00FD70FE" w:rsidRPr="00FD70FE" w:rsidRDefault="00FD70FE" w:rsidP="00FD70FE">
      <w:pPr>
        <w:ind w:left="33" w:firstLine="0"/>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90</m:t>
                  </m:r>
                </m:sub>
              </m:sSub>
              <m:sSubSup>
                <m:sSubSupPr>
                  <m:ctrlPr>
                    <w:rPr>
                      <w:rFonts w:ascii="Cambria Math" w:hAnsi="Cambria Math"/>
                      <w:i/>
                      <w:sz w:val="24"/>
                      <w:szCs w:val="24"/>
                    </w:rPr>
                  </m:ctrlPr>
                </m:sSubSupPr>
                <m:e>
                  <m:r>
                    <w:rPr>
                      <w:rFonts w:ascii="Cambria Math" w:hAnsi="Cambria Math"/>
                      <w:sz w:val="24"/>
                      <w:szCs w:val="24"/>
                    </w:rPr>
                    <m:t>H</m:t>
                  </m:r>
                </m:e>
                <m:sub>
                  <m:r>
                    <w:rPr>
                      <w:rFonts w:ascii="Cambria Math" w:hAnsi="Cambria Math"/>
                      <w:sz w:val="24"/>
                      <w:szCs w:val="24"/>
                    </w:rPr>
                    <m:t>dr</m:t>
                  </m:r>
                </m:sub>
                <m:sup>
                  <m:r>
                    <w:rPr>
                      <w:rFonts w:ascii="Cambria Math" w:hAnsi="Cambria Math"/>
                      <w:sz w:val="24"/>
                      <w:szCs w:val="24"/>
                    </w:rPr>
                    <m:t>2</m:t>
                  </m:r>
                </m:sup>
              </m:sSubSup>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90</m:t>
                  </m:r>
                </m:sub>
              </m:sSub>
            </m:den>
          </m:f>
        </m:oMath>
      </m:oMathPara>
    </w:p>
    <w:p w:rsidR="00B80428" w:rsidRDefault="00FD70FE" w:rsidP="000A4767">
      <w:pPr>
        <w:pStyle w:val="ListParagraph"/>
        <w:numPr>
          <w:ilvl w:val="0"/>
          <w:numId w:val="2"/>
        </w:numPr>
        <w:rPr>
          <w:sz w:val="24"/>
          <w:szCs w:val="24"/>
        </w:rPr>
      </w:pPr>
      <w:r w:rsidRPr="00FD70FE">
        <w:rPr>
          <w:sz w:val="24"/>
          <w:szCs w:val="24"/>
        </w:rPr>
        <w:t>Plot the recorded displacement (within one load increment) against the square root of time</w:t>
      </w:r>
    </w:p>
    <w:p w:rsidR="00FD70FE" w:rsidRDefault="00FD70FE" w:rsidP="00FD70FE">
      <w:pPr>
        <w:ind w:left="403" w:firstLine="0"/>
        <w:jc w:val="center"/>
        <w:rPr>
          <w:sz w:val="24"/>
          <w:szCs w:val="24"/>
        </w:rPr>
      </w:pPr>
      <w:r>
        <w:rPr>
          <w:noProof/>
        </w:rPr>
        <w:drawing>
          <wp:inline distT="0" distB="0" distL="0" distR="0">
            <wp:extent cx="4895850" cy="3857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95850" cy="3857625"/>
                    </a:xfrm>
                    <a:prstGeom prst="rect">
                      <a:avLst/>
                    </a:prstGeom>
                    <a:noFill/>
                    <a:ln>
                      <a:noFill/>
                    </a:ln>
                  </pic:spPr>
                </pic:pic>
              </a:graphicData>
            </a:graphic>
          </wp:inline>
        </w:drawing>
      </w:r>
    </w:p>
    <w:p w:rsidR="00FD70FE" w:rsidRPr="00FD70FE" w:rsidRDefault="00FD70FE" w:rsidP="00FD70FE">
      <w:pPr>
        <w:rPr>
          <w:b/>
          <w:sz w:val="24"/>
          <w:szCs w:val="24"/>
        </w:rPr>
      </w:pPr>
      <w:r w:rsidRPr="00FD70FE">
        <w:rPr>
          <w:b/>
          <w:sz w:val="24"/>
          <w:szCs w:val="24"/>
        </w:rPr>
        <w:t>Example 11.9:</w:t>
      </w:r>
    </w:p>
    <w:p w:rsidR="00FD70FE" w:rsidRPr="00FD70FE" w:rsidRDefault="00FD70FE" w:rsidP="00FD70FE">
      <w:pPr>
        <w:rPr>
          <w:sz w:val="24"/>
          <w:szCs w:val="24"/>
        </w:rPr>
      </w:pPr>
      <w:r w:rsidRPr="00FD70FE">
        <w:rPr>
          <w:sz w:val="24"/>
          <w:szCs w:val="24"/>
        </w:rPr>
        <w:t>The following readings were taken for an inc</w:t>
      </w:r>
      <w:r>
        <w:rPr>
          <w:sz w:val="24"/>
          <w:szCs w:val="24"/>
        </w:rPr>
        <w:t>rement of vertical stress of 20</w:t>
      </w:r>
      <w:r w:rsidRPr="00FD70FE">
        <w:rPr>
          <w:sz w:val="24"/>
          <w:szCs w:val="24"/>
        </w:rPr>
        <w:t xml:space="preserve">kPa in an </w:t>
      </w:r>
      <w:r>
        <w:rPr>
          <w:sz w:val="24"/>
          <w:szCs w:val="24"/>
        </w:rPr>
        <w:t>o</w:t>
      </w:r>
      <w:r w:rsidRPr="00FD70FE">
        <w:rPr>
          <w:sz w:val="24"/>
          <w:szCs w:val="24"/>
        </w:rPr>
        <w:t>edometer test on a saturated clay sample, 75 mm in diameter and 20 mm thick. Drainage was permitted from the top and bottom boundaries.</w:t>
      </w:r>
    </w:p>
    <w:p w:rsidR="00FD70FE" w:rsidRDefault="00FD70FE" w:rsidP="00FD70FE">
      <w:pPr>
        <w:ind w:left="403" w:firstLine="0"/>
        <w:rPr>
          <w:sz w:val="24"/>
          <w:szCs w:val="24"/>
        </w:rPr>
      </w:pPr>
      <w:r>
        <w:rPr>
          <w:noProof/>
          <w:sz w:val="24"/>
          <w:szCs w:val="24"/>
        </w:rPr>
        <w:drawing>
          <wp:inline distT="0" distB="0" distL="0" distR="0">
            <wp:extent cx="5465445" cy="55308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65445" cy="553085"/>
                    </a:xfrm>
                    <a:prstGeom prst="rect">
                      <a:avLst/>
                    </a:prstGeom>
                    <a:noFill/>
                    <a:ln>
                      <a:noFill/>
                    </a:ln>
                  </pic:spPr>
                </pic:pic>
              </a:graphicData>
            </a:graphic>
          </wp:inline>
        </w:drawing>
      </w:r>
    </w:p>
    <w:p w:rsidR="00FD70FE" w:rsidRDefault="00FD70FE" w:rsidP="00FD70FE">
      <w:pPr>
        <w:rPr>
          <w:sz w:val="24"/>
          <w:szCs w:val="24"/>
        </w:rPr>
      </w:pPr>
      <w:r w:rsidRPr="00FD70FE">
        <w:rPr>
          <w:sz w:val="24"/>
          <w:szCs w:val="24"/>
        </w:rPr>
        <w:t>Determine the coefficient of consolidation using the root time method.</w:t>
      </w:r>
    </w:p>
    <w:p w:rsidR="00FD70FE" w:rsidRDefault="00FD70FE" w:rsidP="00FD70FE">
      <w:pPr>
        <w:ind w:left="403" w:firstLine="0"/>
        <w:rPr>
          <w:sz w:val="24"/>
          <w:szCs w:val="24"/>
        </w:rPr>
      </w:pPr>
    </w:p>
    <w:p w:rsidR="00FD70FE" w:rsidRPr="00FD70FE" w:rsidRDefault="00FD70FE" w:rsidP="00FD70FE">
      <w:pPr>
        <w:rPr>
          <w:b/>
          <w:sz w:val="24"/>
          <w:szCs w:val="24"/>
        </w:rPr>
      </w:pPr>
      <w:r w:rsidRPr="00FD70FE">
        <w:rPr>
          <w:b/>
          <w:sz w:val="24"/>
          <w:szCs w:val="24"/>
        </w:rPr>
        <w:t xml:space="preserve">Example 11.10: </w:t>
      </w:r>
    </w:p>
    <w:p w:rsidR="00FD70FE" w:rsidRPr="00FD70FE" w:rsidRDefault="00FD70FE" w:rsidP="00FD70FE">
      <w:pPr>
        <w:rPr>
          <w:sz w:val="24"/>
          <w:szCs w:val="24"/>
        </w:rPr>
      </w:pPr>
      <w:r w:rsidRPr="00FD70FE">
        <w:rPr>
          <w:sz w:val="24"/>
          <w:szCs w:val="24"/>
        </w:rPr>
        <w:t xml:space="preserve">A sample 75mm in diameter and 20 mm height taken from a clay layer 10 m thick was tested in an oedometer with drainage at the upper and lower boundaries. It took the laboratory sample 15 min to reach 50% consolidation. </w:t>
      </w:r>
    </w:p>
    <w:p w:rsidR="00FD70FE" w:rsidRPr="00FD70FE" w:rsidRDefault="00FD70FE" w:rsidP="000A4767">
      <w:pPr>
        <w:pStyle w:val="ListParagraph"/>
        <w:numPr>
          <w:ilvl w:val="1"/>
          <w:numId w:val="14"/>
        </w:numPr>
        <w:rPr>
          <w:sz w:val="24"/>
          <w:szCs w:val="24"/>
        </w:rPr>
      </w:pPr>
      <w:r w:rsidRPr="00FD70FE">
        <w:rPr>
          <w:sz w:val="24"/>
          <w:szCs w:val="24"/>
        </w:rPr>
        <w:t>If the clay layer in the field has the same drainage condition as the laboratory sample, calculate how long it will take the 10 m clay to achieve 50% consolidation.</w:t>
      </w:r>
    </w:p>
    <w:p w:rsidR="00FD70FE" w:rsidRDefault="00FD70FE" w:rsidP="000A4767">
      <w:pPr>
        <w:pStyle w:val="ListParagraph"/>
        <w:numPr>
          <w:ilvl w:val="1"/>
          <w:numId w:val="14"/>
        </w:numPr>
        <w:rPr>
          <w:sz w:val="24"/>
          <w:szCs w:val="24"/>
        </w:rPr>
      </w:pPr>
      <w:r w:rsidRPr="00FD70FE">
        <w:rPr>
          <w:sz w:val="24"/>
          <w:szCs w:val="24"/>
        </w:rPr>
        <w:t>How much more time would it take the 10 m clay layer to achieve 50% consolidation if drainage existed only on one boundary</w:t>
      </w:r>
    </w:p>
    <w:p w:rsidR="00FD70FE" w:rsidRDefault="00FD70FE" w:rsidP="00FD70FE">
      <w:pPr>
        <w:rPr>
          <w:sz w:val="24"/>
          <w:szCs w:val="24"/>
        </w:rPr>
      </w:pPr>
    </w:p>
    <w:p w:rsidR="00332891" w:rsidRPr="00332891" w:rsidRDefault="00332891" w:rsidP="00332891">
      <w:pPr>
        <w:rPr>
          <w:b/>
          <w:sz w:val="24"/>
          <w:szCs w:val="24"/>
        </w:rPr>
      </w:pPr>
      <w:r w:rsidRPr="00332891">
        <w:rPr>
          <w:b/>
          <w:sz w:val="24"/>
          <w:szCs w:val="24"/>
        </w:rPr>
        <w:lastRenderedPageBreak/>
        <w:t xml:space="preserve">Example 11.11: </w:t>
      </w:r>
    </w:p>
    <w:p w:rsidR="00332891" w:rsidRDefault="00332891" w:rsidP="00332891">
      <w:pPr>
        <w:rPr>
          <w:sz w:val="24"/>
          <w:szCs w:val="24"/>
        </w:rPr>
      </w:pPr>
      <w:r w:rsidRPr="00332891">
        <w:rPr>
          <w:sz w:val="24"/>
          <w:szCs w:val="24"/>
        </w:rPr>
        <w:t xml:space="preserve">The coefficient of consolidation of a clay for a given pressure range was obtained as </w:t>
      </w:r>
    </w:p>
    <w:p w:rsidR="00332891" w:rsidRPr="00332891" w:rsidRDefault="00332891" w:rsidP="00332891">
      <w:pPr>
        <w:rPr>
          <w:sz w:val="24"/>
          <w:szCs w:val="24"/>
        </w:rPr>
      </w:pPr>
      <w:r w:rsidRPr="00332891">
        <w:rPr>
          <w:sz w:val="24"/>
          <w:szCs w:val="24"/>
        </w:rPr>
        <w:t>8 x 10</w:t>
      </w:r>
      <w:r w:rsidRPr="00332891">
        <w:rPr>
          <w:sz w:val="24"/>
          <w:szCs w:val="24"/>
          <w:vertAlign w:val="superscript"/>
        </w:rPr>
        <w:t>-3</w:t>
      </w:r>
      <w:r w:rsidRPr="00332891">
        <w:rPr>
          <w:sz w:val="24"/>
          <w:szCs w:val="24"/>
        </w:rPr>
        <w:t>mm</w:t>
      </w:r>
      <w:r w:rsidRPr="00332891">
        <w:rPr>
          <w:sz w:val="24"/>
          <w:szCs w:val="24"/>
          <w:vertAlign w:val="superscript"/>
        </w:rPr>
        <w:t>2</w:t>
      </w:r>
      <w:r w:rsidRPr="00332891">
        <w:rPr>
          <w:sz w:val="24"/>
          <w:szCs w:val="24"/>
        </w:rPr>
        <w:t xml:space="preserve">/s on the basis of 1-D consolidation test results. </w:t>
      </w:r>
    </w:p>
    <w:p w:rsidR="00332891" w:rsidRPr="00332891" w:rsidRDefault="00332891" w:rsidP="00332891">
      <w:pPr>
        <w:rPr>
          <w:sz w:val="24"/>
          <w:szCs w:val="24"/>
        </w:rPr>
      </w:pPr>
      <w:r w:rsidRPr="00332891">
        <w:rPr>
          <w:sz w:val="24"/>
          <w:szCs w:val="24"/>
        </w:rPr>
        <w:t>In the field, there is a 2 m thick layer of the same clay located over a layer of sand. Based on the assumption that a uniform surcharge of 70 kPa was to be applied instantaneously, the total consolidation settlement was estimated to be 150 mm. However, during construction, the loading was gradual.</w:t>
      </w:r>
    </w:p>
    <w:p w:rsidR="00332891" w:rsidRDefault="00332891" w:rsidP="00332891">
      <w:pPr>
        <w:rPr>
          <w:sz w:val="24"/>
          <w:szCs w:val="24"/>
        </w:rPr>
      </w:pPr>
      <w:r w:rsidRPr="00332891">
        <w:rPr>
          <w:sz w:val="24"/>
          <w:szCs w:val="24"/>
        </w:rPr>
        <w:t>Estimate the settlement at t = 60 and t = 120 days after the beginning of construction.</w:t>
      </w:r>
    </w:p>
    <w:p w:rsidR="00332891" w:rsidRDefault="00332891" w:rsidP="00332891">
      <w:pPr>
        <w:rPr>
          <w:sz w:val="24"/>
          <w:szCs w:val="24"/>
        </w:rPr>
      </w:pPr>
    </w:p>
    <w:p w:rsidR="00332891" w:rsidRPr="00332891" w:rsidRDefault="00332891" w:rsidP="00332891">
      <w:pPr>
        <w:rPr>
          <w:sz w:val="24"/>
          <w:szCs w:val="24"/>
          <w:u w:val="single"/>
        </w:rPr>
      </w:pPr>
      <w:r w:rsidRPr="00332891">
        <w:rPr>
          <w:sz w:val="24"/>
          <w:szCs w:val="24"/>
          <w:u w:val="single"/>
        </w:rPr>
        <w:t>Determining k from the Oedometer Test</w:t>
      </w:r>
    </w:p>
    <w:p w:rsidR="00332891" w:rsidRDefault="00332891" w:rsidP="00332891">
      <w:pPr>
        <w:rPr>
          <w:sz w:val="24"/>
          <w:szCs w:val="24"/>
        </w:rPr>
      </w:pPr>
      <w:r w:rsidRPr="00332891">
        <w:rPr>
          <w:sz w:val="24"/>
          <w:szCs w:val="24"/>
        </w:rPr>
        <w:t>Once you have determined a</w:t>
      </w:r>
      <w:r w:rsidRPr="00332891">
        <w:rPr>
          <w:sz w:val="24"/>
          <w:szCs w:val="24"/>
          <w:vertAlign w:val="subscript"/>
        </w:rPr>
        <w:t>v</w:t>
      </w:r>
      <w:r w:rsidRPr="00332891">
        <w:rPr>
          <w:sz w:val="24"/>
          <w:szCs w:val="24"/>
        </w:rPr>
        <w:t xml:space="preserve"> and c</w:t>
      </w:r>
      <w:r w:rsidRPr="00332891">
        <w:rPr>
          <w:sz w:val="24"/>
          <w:szCs w:val="24"/>
          <w:vertAlign w:val="subscript"/>
        </w:rPr>
        <w:t>v</w:t>
      </w:r>
      <w:r w:rsidRPr="00332891">
        <w:rPr>
          <w:sz w:val="24"/>
          <w:szCs w:val="24"/>
        </w:rPr>
        <w:t xml:space="preserve"> from the oedometer test, you can rearrange the equation for c</w:t>
      </w:r>
      <w:r w:rsidRPr="00332891">
        <w:rPr>
          <w:sz w:val="24"/>
          <w:szCs w:val="24"/>
          <w:vertAlign w:val="subscript"/>
        </w:rPr>
        <w:t>v</w:t>
      </w:r>
      <w:r w:rsidRPr="00332891">
        <w:rPr>
          <w:sz w:val="24"/>
          <w:szCs w:val="24"/>
        </w:rPr>
        <w:t xml:space="preserve"> to determine k</w:t>
      </w:r>
    </w:p>
    <w:p w:rsidR="00332891" w:rsidRPr="00332891" w:rsidRDefault="00332891" w:rsidP="00332891">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k</m:t>
              </m:r>
            </m:num>
            <m:den>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w</m:t>
                  </m:r>
                </m:sub>
              </m:sSub>
              <m:r>
                <w:rPr>
                  <w:rFonts w:ascii="Cambria Math" w:hAnsi="Cambria Math"/>
                  <w:sz w:val="24"/>
                  <w:szCs w:val="24"/>
                </w:rPr>
                <m:t>g</m:t>
              </m:r>
            </m:den>
          </m:f>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num>
                <m:den>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den>
              </m:f>
            </m:e>
          </m:d>
          <m:r>
            <w:rPr>
              <w:rFonts w:ascii="Cambria Math" w:hAnsi="Cambria Math"/>
              <w:sz w:val="24"/>
              <w:szCs w:val="24"/>
            </w:rPr>
            <m:t xml:space="preserve">→k= </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v</m:t>
                  </m:r>
                </m:sub>
              </m:sSub>
              <m:sSub>
                <m:sSubPr>
                  <m:ctrlPr>
                    <w:rPr>
                      <w:rFonts w:ascii="Cambria Math" w:hAnsi="Cambria Math"/>
                      <w:i/>
                      <w:sz w:val="24"/>
                      <w:szCs w:val="24"/>
                    </w:rPr>
                  </m:ctrlPr>
                </m:sSubPr>
                <m:e>
                  <m:r>
                    <w:rPr>
                      <w:rFonts w:ascii="Cambria Math" w:hAnsi="Cambria Math"/>
                      <w:sz w:val="24"/>
                      <w:szCs w:val="24"/>
                    </w:rPr>
                    <m:t>ρ</m:t>
                  </m:r>
                </m:e>
                <m:sub>
                  <m:r>
                    <w:rPr>
                      <w:rFonts w:ascii="Cambria Math" w:hAnsi="Cambria Math"/>
                      <w:sz w:val="24"/>
                      <w:szCs w:val="24"/>
                    </w:rPr>
                    <m:t>w</m:t>
                  </m:r>
                </m:sub>
              </m:sSub>
              <m:r>
                <w:rPr>
                  <w:rFonts w:ascii="Cambria Math" w:hAnsi="Cambria Math"/>
                  <w:sz w:val="24"/>
                  <w:szCs w:val="24"/>
                </w:rPr>
                <m:t>g</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v</m:t>
                  </m:r>
                </m:sub>
              </m:sSub>
            </m:num>
            <m:den>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o</m:t>
                  </m:r>
                </m:sub>
              </m:sSub>
            </m:den>
          </m:f>
        </m:oMath>
      </m:oMathPara>
    </w:p>
    <w:p w:rsidR="00332891" w:rsidRDefault="00332891" w:rsidP="00332891">
      <w:pPr>
        <w:rPr>
          <w:sz w:val="24"/>
          <w:szCs w:val="24"/>
        </w:rPr>
      </w:pPr>
    </w:p>
    <w:p w:rsidR="00332891" w:rsidRPr="00332891" w:rsidRDefault="00332891" w:rsidP="00332891">
      <w:pPr>
        <w:rPr>
          <w:sz w:val="24"/>
          <w:szCs w:val="24"/>
          <w:u w:val="single"/>
        </w:rPr>
      </w:pPr>
      <w:r w:rsidRPr="00332891">
        <w:rPr>
          <w:sz w:val="24"/>
          <w:szCs w:val="24"/>
          <w:u w:val="single"/>
        </w:rPr>
        <w:t xml:space="preserve">Determination of the Consolidation Parameters </w:t>
      </w:r>
    </w:p>
    <w:p w:rsidR="00332891" w:rsidRPr="00332891" w:rsidRDefault="00332891" w:rsidP="00332891">
      <w:pPr>
        <w:rPr>
          <w:sz w:val="24"/>
          <w:szCs w:val="24"/>
        </w:rPr>
      </w:pPr>
      <w:r w:rsidRPr="00332891">
        <w:rPr>
          <w:sz w:val="24"/>
          <w:szCs w:val="24"/>
        </w:rPr>
        <w:t>The oedometer or consolidation test is used to determine the consolidation parameters for a soil sample in the laboratory (m</w:t>
      </w:r>
      <w:r w:rsidRPr="00332891">
        <w:rPr>
          <w:sz w:val="24"/>
          <w:szCs w:val="24"/>
          <w:vertAlign w:val="subscript"/>
        </w:rPr>
        <w:t>v</w:t>
      </w:r>
      <w:r w:rsidRPr="00332891">
        <w:rPr>
          <w:sz w:val="24"/>
          <w:szCs w:val="24"/>
        </w:rPr>
        <w:t>, a</w:t>
      </w:r>
      <w:r w:rsidRPr="00332891">
        <w:rPr>
          <w:sz w:val="24"/>
          <w:szCs w:val="24"/>
          <w:vertAlign w:val="subscript"/>
        </w:rPr>
        <w:t>v</w:t>
      </w:r>
      <w:r w:rsidRPr="00332891">
        <w:rPr>
          <w:sz w:val="24"/>
          <w:szCs w:val="24"/>
        </w:rPr>
        <w:t>, C</w:t>
      </w:r>
      <w:r w:rsidRPr="00332891">
        <w:rPr>
          <w:sz w:val="24"/>
          <w:szCs w:val="24"/>
          <w:vertAlign w:val="subscript"/>
        </w:rPr>
        <w:t>c</w:t>
      </w:r>
      <w:r w:rsidRPr="00332891">
        <w:rPr>
          <w:sz w:val="24"/>
          <w:szCs w:val="24"/>
        </w:rPr>
        <w:t>, C</w:t>
      </w:r>
      <w:r>
        <w:rPr>
          <w:sz w:val="24"/>
          <w:szCs w:val="24"/>
          <w:vertAlign w:val="subscript"/>
        </w:rPr>
        <w:t>r</w:t>
      </w:r>
      <w:r w:rsidRPr="00332891">
        <w:rPr>
          <w:sz w:val="24"/>
          <w:szCs w:val="24"/>
        </w:rPr>
        <w:t xml:space="preserve">, etc.) </w:t>
      </w:r>
    </w:p>
    <w:p w:rsidR="00332891" w:rsidRPr="00332891" w:rsidRDefault="00332891" w:rsidP="00332891">
      <w:pPr>
        <w:rPr>
          <w:sz w:val="24"/>
          <w:szCs w:val="24"/>
        </w:rPr>
      </w:pPr>
      <w:r w:rsidRPr="00332891">
        <w:rPr>
          <w:sz w:val="24"/>
          <w:szCs w:val="24"/>
        </w:rPr>
        <w:t xml:space="preserve">However, the consolidation curve for an undisturbed clay in the field can be significantly different than the laboratory consolidation curve. Likewise, a well prepared undisturbed clay sample will have a significantly different consolidation curve than a remolded clay sample. </w:t>
      </w:r>
    </w:p>
    <w:p w:rsidR="00332891" w:rsidRPr="00332891" w:rsidRDefault="00332891" w:rsidP="00332891">
      <w:pPr>
        <w:rPr>
          <w:sz w:val="24"/>
          <w:szCs w:val="24"/>
        </w:rPr>
      </w:pPr>
      <w:r w:rsidRPr="00332891">
        <w:rPr>
          <w:sz w:val="24"/>
          <w:szCs w:val="24"/>
        </w:rPr>
        <w:t>The same problems are encountered when determining C</w:t>
      </w:r>
      <w:r w:rsidRPr="00332891">
        <w:rPr>
          <w:sz w:val="24"/>
          <w:szCs w:val="24"/>
          <w:vertAlign w:val="subscript"/>
        </w:rPr>
        <w:t>r</w:t>
      </w:r>
      <w:r w:rsidRPr="00332891">
        <w:rPr>
          <w:sz w:val="24"/>
          <w:szCs w:val="24"/>
        </w:rPr>
        <w:t xml:space="preserve"> and C</w:t>
      </w:r>
      <w:r w:rsidRPr="00332891">
        <w:rPr>
          <w:sz w:val="24"/>
          <w:szCs w:val="24"/>
          <w:vertAlign w:val="subscript"/>
        </w:rPr>
        <w:t>re</w:t>
      </w:r>
      <w:r w:rsidRPr="00332891">
        <w:rPr>
          <w:sz w:val="24"/>
          <w:szCs w:val="24"/>
        </w:rPr>
        <w:t>. The</w:t>
      </w:r>
      <w:r>
        <w:rPr>
          <w:sz w:val="24"/>
          <w:szCs w:val="24"/>
        </w:rPr>
        <w:t xml:space="preserve"> </w:t>
      </w:r>
      <w:r w:rsidRPr="00332891">
        <w:rPr>
          <w:sz w:val="24"/>
          <w:szCs w:val="24"/>
        </w:rPr>
        <w:t xml:space="preserve">slope of the initial recompression or reconsolidation measured in the lab is generally too steep and therefore these values may not reflect the values in the field. Leonards (1976) suggested that the sample be exposed to a stress less than the preconsolidation value and then allowed to rebound before the stress is again increased. The average of the two values is often used to represent the in-situ values. </w:t>
      </w:r>
    </w:p>
    <w:p w:rsidR="00332891" w:rsidRPr="00332891" w:rsidRDefault="00332891" w:rsidP="00332891">
      <w:pPr>
        <w:rPr>
          <w:sz w:val="24"/>
          <w:szCs w:val="24"/>
        </w:rPr>
      </w:pPr>
      <w:r w:rsidRPr="00332891">
        <w:rPr>
          <w:sz w:val="24"/>
          <w:szCs w:val="24"/>
        </w:rPr>
        <w:t>Factors Affecting the Determination of σ</w:t>
      </w:r>
      <w:r w:rsidRPr="00332891">
        <w:rPr>
          <w:sz w:val="24"/>
          <w:szCs w:val="24"/>
          <w:vertAlign w:val="subscript"/>
        </w:rPr>
        <w:t>p</w:t>
      </w:r>
      <w:r w:rsidRPr="00332891">
        <w:rPr>
          <w:sz w:val="24"/>
          <w:szCs w:val="24"/>
        </w:rPr>
        <w:t>′</w:t>
      </w:r>
    </w:p>
    <w:p w:rsidR="00332891" w:rsidRPr="00332891" w:rsidRDefault="00332891" w:rsidP="000A4767">
      <w:pPr>
        <w:pStyle w:val="ListParagraph"/>
        <w:numPr>
          <w:ilvl w:val="0"/>
          <w:numId w:val="15"/>
        </w:numPr>
        <w:rPr>
          <w:sz w:val="24"/>
          <w:szCs w:val="24"/>
        </w:rPr>
      </w:pPr>
      <w:r w:rsidRPr="00332891">
        <w:rPr>
          <w:sz w:val="24"/>
          <w:szCs w:val="24"/>
        </w:rPr>
        <w:t>sample disturbance</w:t>
      </w:r>
    </w:p>
    <w:p w:rsidR="00332891" w:rsidRDefault="00332891" w:rsidP="000A4767">
      <w:pPr>
        <w:pStyle w:val="ListParagraph"/>
        <w:numPr>
          <w:ilvl w:val="0"/>
          <w:numId w:val="15"/>
        </w:numPr>
        <w:rPr>
          <w:sz w:val="24"/>
          <w:szCs w:val="24"/>
        </w:rPr>
      </w:pPr>
      <w:r w:rsidRPr="00332891">
        <w:rPr>
          <w:sz w:val="24"/>
          <w:szCs w:val="24"/>
        </w:rPr>
        <w:t>load increment ratio (LIR) for consistency in testing</w:t>
      </w:r>
    </w:p>
    <w:p w:rsidR="00332891" w:rsidRPr="00332891" w:rsidRDefault="00332891" w:rsidP="00332891">
      <w:pPr>
        <w:jc w:val="center"/>
        <w:rPr>
          <w:sz w:val="24"/>
          <w:szCs w:val="24"/>
        </w:rPr>
      </w:pPr>
      <m:oMathPara>
        <m:oMath>
          <m:r>
            <w:rPr>
              <w:rFonts w:ascii="Cambria Math" w:hAnsi="Cambria Math"/>
              <w:sz w:val="24"/>
              <w:szCs w:val="24"/>
            </w:rPr>
            <m:t>LIR=</m:t>
          </m:r>
          <m:f>
            <m:fPr>
              <m:ctrlPr>
                <w:rPr>
                  <w:rFonts w:ascii="Cambria Math" w:hAnsi="Cambria Math"/>
                  <w:i/>
                  <w:sz w:val="24"/>
                  <w:szCs w:val="24"/>
                </w:rPr>
              </m:ctrlPr>
            </m:fPr>
            <m:num>
              <m:r>
                <m:rPr>
                  <m:sty m:val="p"/>
                </m:rPr>
                <w:rPr>
                  <w:rFonts w:ascii="Cambria Math" w:hAnsi="Cambria Math"/>
                  <w:sz w:val="24"/>
                  <w:szCs w:val="24"/>
                </w:rPr>
                <m:t>Δ</m:t>
              </m:r>
              <m:r>
                <w:rPr>
                  <w:rFonts w:ascii="Cambria Math" w:hAnsi="Cambria Math"/>
                  <w:sz w:val="24"/>
                  <w:szCs w:val="24"/>
                </w:rPr>
                <m:t>σ</m:t>
              </m:r>
            </m:num>
            <m:den>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previous</m:t>
                  </m:r>
                </m:sub>
              </m:sSub>
            </m:den>
          </m:f>
          <m:r>
            <w:rPr>
              <w:rFonts w:ascii="Cambria Math" w:hAnsi="Cambria Math"/>
              <w:sz w:val="24"/>
              <w:szCs w:val="24"/>
            </w:rPr>
            <m:t>=1.0</m:t>
          </m:r>
        </m:oMath>
      </m:oMathPara>
    </w:p>
    <w:p w:rsidR="00332891" w:rsidRDefault="00FD7D32" w:rsidP="000A4767">
      <w:pPr>
        <w:pStyle w:val="ListParagraph"/>
        <w:numPr>
          <w:ilvl w:val="0"/>
          <w:numId w:val="15"/>
        </w:numPr>
        <w:rPr>
          <w:sz w:val="24"/>
          <w:szCs w:val="24"/>
        </w:rPr>
      </w:pPr>
      <w:r w:rsidRPr="00FD7D32">
        <w:rPr>
          <w:sz w:val="24"/>
          <w:szCs w:val="24"/>
        </w:rPr>
        <w:t>duration of the load increment</w:t>
      </w:r>
      <w:r>
        <w:rPr>
          <w:sz w:val="24"/>
          <w:szCs w:val="24"/>
        </w:rPr>
        <w:t xml:space="preserve"> </w:t>
      </w:r>
      <w:r w:rsidRPr="00FD7D32">
        <w:rPr>
          <w:sz w:val="24"/>
          <w:szCs w:val="24"/>
        </w:rPr>
        <w:t>for consistency, generally = 24 hours</w:t>
      </w:r>
    </w:p>
    <w:p w:rsidR="00FD7D32" w:rsidRDefault="00FD7D32" w:rsidP="00FD7D32">
      <w:pPr>
        <w:rPr>
          <w:sz w:val="24"/>
          <w:szCs w:val="24"/>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271E6D" w:rsidRDefault="00271E6D" w:rsidP="00FD7D32">
      <w:pPr>
        <w:rPr>
          <w:sz w:val="24"/>
          <w:szCs w:val="24"/>
          <w:u w:val="single"/>
        </w:rPr>
      </w:pPr>
    </w:p>
    <w:p w:rsidR="00FD7D32" w:rsidRPr="00FD7D32" w:rsidRDefault="00FD7D32" w:rsidP="00FD7D32">
      <w:pPr>
        <w:rPr>
          <w:sz w:val="24"/>
          <w:szCs w:val="24"/>
          <w:u w:val="single"/>
        </w:rPr>
      </w:pPr>
      <w:bookmarkStart w:id="0" w:name="_GoBack"/>
      <w:bookmarkEnd w:id="0"/>
      <w:r w:rsidRPr="00FD7D32">
        <w:rPr>
          <w:sz w:val="24"/>
          <w:szCs w:val="24"/>
          <w:u w:val="single"/>
        </w:rPr>
        <w:lastRenderedPageBreak/>
        <w:t>Soil Profile and Typical Values for Consolidation Parameters:</w:t>
      </w:r>
    </w:p>
    <w:p w:rsidR="00FD7D32" w:rsidRPr="00FD7D32" w:rsidRDefault="00FD7D32" w:rsidP="00FD7D32">
      <w:pPr>
        <w:rPr>
          <w:sz w:val="24"/>
          <w:szCs w:val="24"/>
        </w:rPr>
      </w:pPr>
      <w:r w:rsidRPr="00FD7D32">
        <w:rPr>
          <w:sz w:val="24"/>
          <w:szCs w:val="24"/>
        </w:rPr>
        <w:t>The amount a foundation will settle will be dependent on the soil properties below the foundation. The total settlement will be the result of the settlement of each individual layer below the foundation. The soil parameters and stress history will vary with depth. Hence, the formation should be divided into a series of layers and the total final settlement will be the sum of the settlements of each individual layer.</w:t>
      </w:r>
    </w:p>
    <w:p w:rsidR="00FD7D32" w:rsidRDefault="00FD7D32" w:rsidP="00FD7D32">
      <w:pPr>
        <w:rPr>
          <w:sz w:val="24"/>
          <w:szCs w:val="24"/>
        </w:rPr>
      </w:pPr>
      <w:r w:rsidRPr="00FD7D32">
        <w:rPr>
          <w:sz w:val="24"/>
          <w:szCs w:val="24"/>
        </w:rPr>
        <w:t>Typical values for the compression indices are given below. Several empirical relationships have been developed for different types of clay based on the LL and PI. All</w:t>
      </w:r>
      <w:r>
        <w:rPr>
          <w:sz w:val="24"/>
          <w:szCs w:val="24"/>
        </w:rPr>
        <w:t xml:space="preserve"> </w:t>
      </w:r>
      <w:r w:rsidRPr="00FD7D32">
        <w:rPr>
          <w:sz w:val="24"/>
          <w:szCs w:val="24"/>
        </w:rPr>
        <w:t>relations contain values for clay soils since clays are generally responsible for settlement problems.</w:t>
      </w:r>
    </w:p>
    <w:p w:rsidR="00FD7D32" w:rsidRPr="00FD7D32" w:rsidRDefault="00FD7D32" w:rsidP="000A4767">
      <w:pPr>
        <w:pStyle w:val="ListParagraph"/>
        <w:numPr>
          <w:ilvl w:val="0"/>
          <w:numId w:val="2"/>
        </w:numPr>
        <w:rPr>
          <w:sz w:val="24"/>
          <w:szCs w:val="24"/>
        </w:rPr>
      </w:pPr>
      <w:r w:rsidRPr="00FD7D32">
        <w:rPr>
          <w:sz w:val="24"/>
          <w:szCs w:val="24"/>
        </w:rPr>
        <w:t>C</w:t>
      </w:r>
      <w:r w:rsidRPr="00FD7D32">
        <w:rPr>
          <w:sz w:val="24"/>
          <w:szCs w:val="24"/>
          <w:vertAlign w:val="subscript"/>
        </w:rPr>
        <w:t>c</w:t>
      </w:r>
      <w:r w:rsidRPr="00FD7D32">
        <w:rPr>
          <w:sz w:val="24"/>
          <w:szCs w:val="24"/>
        </w:rPr>
        <w:t>: 0.1 to 0.8</w:t>
      </w:r>
    </w:p>
    <w:p w:rsidR="00FD7D32" w:rsidRPr="00FD7D32" w:rsidRDefault="00FD7D32" w:rsidP="000A4767">
      <w:pPr>
        <w:pStyle w:val="ListParagraph"/>
        <w:numPr>
          <w:ilvl w:val="0"/>
          <w:numId w:val="2"/>
        </w:numPr>
        <w:rPr>
          <w:sz w:val="24"/>
          <w:szCs w:val="24"/>
        </w:rPr>
      </w:pPr>
      <w:r w:rsidRPr="00FD7D32">
        <w:rPr>
          <w:sz w:val="24"/>
          <w:szCs w:val="24"/>
        </w:rPr>
        <w:t>C</w:t>
      </w:r>
      <w:r w:rsidRPr="00FD7D32">
        <w:rPr>
          <w:sz w:val="24"/>
          <w:szCs w:val="24"/>
          <w:vertAlign w:val="subscript"/>
        </w:rPr>
        <w:t>r</w:t>
      </w:r>
      <w:r w:rsidRPr="00FD7D32">
        <w:rPr>
          <w:sz w:val="24"/>
          <w:szCs w:val="24"/>
        </w:rPr>
        <w:t xml:space="preserve"> : about 10 ~ 20% of C</w:t>
      </w:r>
      <w:r w:rsidRPr="00FD7D32">
        <w:rPr>
          <w:sz w:val="24"/>
          <w:szCs w:val="24"/>
          <w:vertAlign w:val="subscript"/>
        </w:rPr>
        <w:t>c</w:t>
      </w:r>
    </w:p>
    <w:p w:rsidR="00FD7D32" w:rsidRPr="00FD7D32" w:rsidRDefault="00FD7D32" w:rsidP="000A4767">
      <w:pPr>
        <w:pStyle w:val="ListParagraph"/>
        <w:numPr>
          <w:ilvl w:val="0"/>
          <w:numId w:val="2"/>
        </w:numPr>
        <w:rPr>
          <w:sz w:val="24"/>
          <w:szCs w:val="24"/>
        </w:rPr>
      </w:pPr>
      <w:r w:rsidRPr="00FD7D32">
        <w:rPr>
          <w:sz w:val="24"/>
          <w:szCs w:val="24"/>
        </w:rPr>
        <w:t>Empirical Relationship for C</w:t>
      </w:r>
      <w:r w:rsidRPr="00FD7D32">
        <w:rPr>
          <w:sz w:val="24"/>
          <w:szCs w:val="24"/>
          <w:vertAlign w:val="subscript"/>
        </w:rPr>
        <w:t>c</w:t>
      </w:r>
      <w:r w:rsidRPr="00FD7D32">
        <w:rPr>
          <w:sz w:val="24"/>
          <w:szCs w:val="24"/>
        </w:rPr>
        <w:t xml:space="preserve">: </w:t>
      </w:r>
      <w:r>
        <w:rPr>
          <w:sz w:val="24"/>
          <w:szCs w:val="24"/>
        </w:rPr>
        <w:t xml:space="preserve">            </w:t>
      </w:r>
      <w:r w:rsidRPr="00FD7D32">
        <w:rPr>
          <w:sz w:val="24"/>
          <w:szCs w:val="24"/>
        </w:rPr>
        <w:t>C</w:t>
      </w:r>
      <w:r>
        <w:rPr>
          <w:sz w:val="24"/>
          <w:szCs w:val="24"/>
          <w:vertAlign w:val="subscript"/>
        </w:rPr>
        <w:t>c</w:t>
      </w:r>
      <w:r w:rsidRPr="00FD7D32">
        <w:rPr>
          <w:sz w:val="24"/>
          <w:szCs w:val="24"/>
        </w:rPr>
        <w:t xml:space="preserve"> = 0.009(LL-10)</w:t>
      </w:r>
    </w:p>
    <w:p w:rsidR="00FD7D32" w:rsidRPr="00FD7D32" w:rsidRDefault="00FD7D32" w:rsidP="000A4767">
      <w:pPr>
        <w:pStyle w:val="ListParagraph"/>
        <w:numPr>
          <w:ilvl w:val="0"/>
          <w:numId w:val="2"/>
        </w:numPr>
        <w:rPr>
          <w:sz w:val="24"/>
          <w:szCs w:val="24"/>
        </w:rPr>
      </w:pPr>
      <w:r w:rsidRPr="00FD7D32">
        <w:rPr>
          <w:sz w:val="24"/>
          <w:szCs w:val="24"/>
        </w:rPr>
        <w:t>K</w:t>
      </w:r>
      <w:r w:rsidRPr="00FD7D32">
        <w:rPr>
          <w:sz w:val="24"/>
          <w:szCs w:val="24"/>
          <w:vertAlign w:val="subscript"/>
        </w:rPr>
        <w:t>o,ocr</w:t>
      </w:r>
      <w:r w:rsidRPr="00FD7D32">
        <w:rPr>
          <w:sz w:val="24"/>
          <w:szCs w:val="24"/>
        </w:rPr>
        <w:t xml:space="preserve"> = (1</w:t>
      </w:r>
      <w:r>
        <w:rPr>
          <w:sz w:val="24"/>
          <w:szCs w:val="24"/>
        </w:rPr>
        <w:t>-sinφ)</w:t>
      </w:r>
      <w:r w:rsidRPr="00FD7D32">
        <w:rPr>
          <w:sz w:val="24"/>
          <w:szCs w:val="24"/>
        </w:rPr>
        <w:t>(OCR)</w:t>
      </w:r>
      <w:r w:rsidRPr="00FD7D32">
        <w:rPr>
          <w:sz w:val="24"/>
          <w:szCs w:val="24"/>
          <w:vertAlign w:val="superscript"/>
        </w:rPr>
        <w:t>0.5</w:t>
      </w:r>
    </w:p>
    <w:p w:rsidR="00FD7D32" w:rsidRDefault="00FD7D32" w:rsidP="00FD7D32">
      <w:pPr>
        <w:jc w:val="center"/>
        <w:rPr>
          <w:sz w:val="24"/>
          <w:szCs w:val="24"/>
        </w:rPr>
      </w:pPr>
      <w:r>
        <w:rPr>
          <w:noProof/>
          <w:sz w:val="24"/>
          <w:szCs w:val="24"/>
        </w:rPr>
        <w:drawing>
          <wp:inline distT="0" distB="0" distL="0" distR="0">
            <wp:extent cx="5177790" cy="2796540"/>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77790" cy="2796540"/>
                    </a:xfrm>
                    <a:prstGeom prst="rect">
                      <a:avLst/>
                    </a:prstGeom>
                    <a:noFill/>
                    <a:ln>
                      <a:noFill/>
                    </a:ln>
                  </pic:spPr>
                </pic:pic>
              </a:graphicData>
            </a:graphic>
          </wp:inline>
        </w:drawing>
      </w:r>
    </w:p>
    <w:p w:rsidR="00FD7D32" w:rsidRDefault="00FD7D32" w:rsidP="00FD7D32">
      <w:pPr>
        <w:pStyle w:val="Heading5"/>
        <w:tabs>
          <w:tab w:val="center" w:pos="548"/>
          <w:tab w:val="center" w:pos="2376"/>
        </w:tabs>
        <w:spacing w:after="0" w:line="259" w:lineRule="auto"/>
        <w:ind w:left="0" w:right="0" w:firstLine="0"/>
        <w:jc w:val="left"/>
        <w:rPr>
          <w:color w:val="0000CC"/>
          <w:sz w:val="24"/>
          <w:szCs w:val="24"/>
        </w:rPr>
      </w:pPr>
      <w:r>
        <w:rPr>
          <w:b/>
          <w:color w:val="0000CC"/>
          <w:sz w:val="24"/>
          <w:szCs w:val="24"/>
        </w:rPr>
        <w:t>11.</w:t>
      </w:r>
      <w:r>
        <w:rPr>
          <w:b/>
          <w:color w:val="0000CC"/>
          <w:sz w:val="24"/>
          <w:szCs w:val="24"/>
        </w:rPr>
        <w:t>6</w:t>
      </w:r>
      <w:r>
        <w:rPr>
          <w:b/>
          <w:color w:val="0000CC"/>
          <w:sz w:val="24"/>
          <w:szCs w:val="24"/>
        </w:rPr>
        <w:t xml:space="preserve">. </w:t>
      </w:r>
      <w:r>
        <w:rPr>
          <w:b/>
          <w:color w:val="0000CC"/>
          <w:sz w:val="24"/>
          <w:szCs w:val="24"/>
        </w:rPr>
        <w:t xml:space="preserve">        Secondary </w:t>
      </w:r>
      <w:r>
        <w:rPr>
          <w:b/>
          <w:color w:val="0000CC"/>
          <w:sz w:val="24"/>
          <w:szCs w:val="24"/>
        </w:rPr>
        <w:t>Consolidation</w:t>
      </w:r>
      <w:r w:rsidRPr="009E29B5">
        <w:rPr>
          <w:color w:val="0000CC"/>
          <w:sz w:val="24"/>
          <w:szCs w:val="24"/>
        </w:rPr>
        <w:t xml:space="preserve"> </w:t>
      </w:r>
    </w:p>
    <w:p w:rsidR="00FD7D32" w:rsidRPr="00FD7D32" w:rsidRDefault="00FD7D32" w:rsidP="000A4767">
      <w:pPr>
        <w:pStyle w:val="ListParagraph"/>
        <w:numPr>
          <w:ilvl w:val="0"/>
          <w:numId w:val="2"/>
        </w:numPr>
        <w:rPr>
          <w:sz w:val="24"/>
          <w:szCs w:val="24"/>
        </w:rPr>
      </w:pPr>
      <w:r w:rsidRPr="00FD7D32">
        <w:rPr>
          <w:sz w:val="24"/>
          <w:szCs w:val="24"/>
        </w:rPr>
        <w:t>Experimental Observation:</w:t>
      </w:r>
    </w:p>
    <w:p w:rsidR="00FD7D32" w:rsidRPr="00FD7D32" w:rsidRDefault="00FD7D32" w:rsidP="000A4767">
      <w:pPr>
        <w:pStyle w:val="ListParagraph"/>
        <w:numPr>
          <w:ilvl w:val="1"/>
          <w:numId w:val="2"/>
        </w:numPr>
        <w:rPr>
          <w:sz w:val="24"/>
          <w:szCs w:val="24"/>
        </w:rPr>
      </w:pPr>
      <w:r w:rsidRPr="00FD7D32">
        <w:rPr>
          <w:sz w:val="24"/>
          <w:szCs w:val="24"/>
        </w:rPr>
        <w:t>Clearly seen in a logarithimic time plot:</w:t>
      </w:r>
    </w:p>
    <w:p w:rsidR="00FD7D32" w:rsidRPr="00FD7D32" w:rsidRDefault="00FD7D32" w:rsidP="000A4767">
      <w:pPr>
        <w:pStyle w:val="ListParagraph"/>
        <w:numPr>
          <w:ilvl w:val="1"/>
          <w:numId w:val="2"/>
        </w:numPr>
        <w:rPr>
          <w:sz w:val="24"/>
          <w:szCs w:val="24"/>
        </w:rPr>
      </w:pPr>
      <w:r w:rsidRPr="00FD7D32">
        <w:rPr>
          <w:sz w:val="24"/>
          <w:szCs w:val="24"/>
        </w:rPr>
        <w:t>Compression under constant load. (no change in effective stress)</w:t>
      </w:r>
    </w:p>
    <w:p w:rsidR="00FD7D32" w:rsidRPr="00FD7D32" w:rsidRDefault="00FD7D32" w:rsidP="000A4767">
      <w:pPr>
        <w:pStyle w:val="ListParagraph"/>
        <w:numPr>
          <w:ilvl w:val="1"/>
          <w:numId w:val="2"/>
        </w:numPr>
        <w:rPr>
          <w:sz w:val="24"/>
          <w:szCs w:val="24"/>
        </w:rPr>
      </w:pPr>
      <w:r w:rsidRPr="00FD7D32">
        <w:rPr>
          <w:sz w:val="24"/>
          <w:szCs w:val="24"/>
        </w:rPr>
        <w:t>Therefore not consolidation.</w:t>
      </w:r>
    </w:p>
    <w:p w:rsidR="00FD7D32" w:rsidRDefault="00FD7D32" w:rsidP="000A4767">
      <w:pPr>
        <w:pStyle w:val="ListParagraph"/>
        <w:numPr>
          <w:ilvl w:val="1"/>
          <w:numId w:val="2"/>
        </w:numPr>
        <w:rPr>
          <w:sz w:val="24"/>
          <w:szCs w:val="24"/>
        </w:rPr>
      </w:pPr>
      <w:r w:rsidRPr="00FD7D32">
        <w:rPr>
          <w:sz w:val="24"/>
          <w:szCs w:val="24"/>
        </w:rPr>
        <w:t>Called secondary compression or Creep.</w:t>
      </w:r>
    </w:p>
    <w:p w:rsidR="00FD7D32" w:rsidRDefault="00FD7D32" w:rsidP="00FD7D32">
      <w:pPr>
        <w:ind w:left="1123" w:firstLine="0"/>
        <w:rPr>
          <w:sz w:val="24"/>
          <w:szCs w:val="24"/>
        </w:rPr>
      </w:pPr>
      <w:r>
        <w:rPr>
          <w:noProof/>
        </w:rPr>
        <w:lastRenderedPageBreak/>
        <w:drawing>
          <wp:inline distT="0" distB="0" distL="0" distR="0">
            <wp:extent cx="4724400" cy="313372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24400" cy="3133725"/>
                    </a:xfrm>
                    <a:prstGeom prst="rect">
                      <a:avLst/>
                    </a:prstGeom>
                    <a:noFill/>
                    <a:ln>
                      <a:noFill/>
                    </a:ln>
                  </pic:spPr>
                </pic:pic>
              </a:graphicData>
            </a:graphic>
          </wp:inline>
        </w:drawing>
      </w:r>
    </w:p>
    <w:p w:rsidR="00FD7D32" w:rsidRPr="00FD7D32" w:rsidRDefault="00FD7D32" w:rsidP="00FD7D32">
      <w:pPr>
        <w:ind w:left="0" w:firstLine="0"/>
        <w:rPr>
          <w:sz w:val="24"/>
          <w:szCs w:val="24"/>
        </w:rPr>
      </w:pPr>
      <w:r w:rsidRPr="00FD7D32">
        <w:rPr>
          <w:sz w:val="24"/>
          <w:szCs w:val="24"/>
        </w:rPr>
        <w:t>No concise, clear explanation for secondary compression exists, therefore the following assumptions are often made when estimating the secondary settlement</w:t>
      </w:r>
    </w:p>
    <w:p w:rsidR="00FD7D32" w:rsidRPr="00FD7D32" w:rsidRDefault="00FD7D32" w:rsidP="000A4767">
      <w:pPr>
        <w:pStyle w:val="ListParagraph"/>
        <w:numPr>
          <w:ilvl w:val="0"/>
          <w:numId w:val="16"/>
        </w:numPr>
        <w:rPr>
          <w:sz w:val="24"/>
          <w:szCs w:val="24"/>
        </w:rPr>
      </w:pPr>
      <w:r w:rsidRPr="00FD7D32">
        <w:rPr>
          <w:sz w:val="24"/>
          <w:szCs w:val="24"/>
        </w:rPr>
        <w:t>C</w:t>
      </w:r>
      <w:r w:rsidRPr="00FD7D32">
        <w:rPr>
          <w:sz w:val="24"/>
          <w:szCs w:val="24"/>
          <w:vertAlign w:val="subscript"/>
        </w:rPr>
        <w:t>α</w:t>
      </w:r>
      <w:r w:rsidRPr="00FD7D32">
        <w:rPr>
          <w:sz w:val="24"/>
          <w:szCs w:val="24"/>
        </w:rPr>
        <w:t xml:space="preserve"> is independent of time (i.e. linear ???)</w:t>
      </w:r>
    </w:p>
    <w:p w:rsidR="00FD7D32" w:rsidRPr="00FD7D32" w:rsidRDefault="00FD7D32" w:rsidP="000A4767">
      <w:pPr>
        <w:pStyle w:val="ListParagraph"/>
        <w:numPr>
          <w:ilvl w:val="0"/>
          <w:numId w:val="16"/>
        </w:numPr>
        <w:rPr>
          <w:sz w:val="24"/>
          <w:szCs w:val="24"/>
        </w:rPr>
      </w:pPr>
      <w:r w:rsidRPr="00FD7D32">
        <w:rPr>
          <w:sz w:val="24"/>
          <w:szCs w:val="24"/>
        </w:rPr>
        <w:t>C</w:t>
      </w:r>
      <w:r w:rsidRPr="00FD7D32">
        <w:rPr>
          <w:sz w:val="24"/>
          <w:szCs w:val="24"/>
          <w:vertAlign w:val="subscript"/>
        </w:rPr>
        <w:t>α</w:t>
      </w:r>
      <w:r w:rsidRPr="00FD7D32">
        <w:rPr>
          <w:sz w:val="24"/>
          <w:szCs w:val="24"/>
        </w:rPr>
        <w:t xml:space="preserve"> is independent of layer thickness</w:t>
      </w:r>
    </w:p>
    <w:p w:rsidR="00FD7D32" w:rsidRPr="00FD7D32" w:rsidRDefault="00FD7D32" w:rsidP="000A4767">
      <w:pPr>
        <w:pStyle w:val="ListParagraph"/>
        <w:numPr>
          <w:ilvl w:val="0"/>
          <w:numId w:val="16"/>
        </w:numPr>
        <w:rPr>
          <w:sz w:val="24"/>
          <w:szCs w:val="24"/>
        </w:rPr>
      </w:pPr>
      <w:r w:rsidRPr="00FD7D32">
        <w:rPr>
          <w:sz w:val="24"/>
          <w:szCs w:val="24"/>
        </w:rPr>
        <w:t>C</w:t>
      </w:r>
      <w:r w:rsidRPr="00FD7D32">
        <w:rPr>
          <w:sz w:val="24"/>
          <w:szCs w:val="24"/>
          <w:vertAlign w:val="subscript"/>
        </w:rPr>
        <w:t>α</w:t>
      </w:r>
      <w:r w:rsidRPr="00FD7D32">
        <w:rPr>
          <w:sz w:val="24"/>
          <w:szCs w:val="24"/>
        </w:rPr>
        <w:t xml:space="preserve"> is independent of the LIR</w:t>
      </w:r>
    </w:p>
    <w:p w:rsidR="00FD7D32" w:rsidRPr="00FD7D32" w:rsidRDefault="00FD7D32" w:rsidP="000A4767">
      <w:pPr>
        <w:pStyle w:val="ListParagraph"/>
        <w:numPr>
          <w:ilvl w:val="0"/>
          <w:numId w:val="16"/>
        </w:numPr>
        <w:rPr>
          <w:sz w:val="24"/>
          <w:szCs w:val="24"/>
        </w:rPr>
      </w:pPr>
      <w:r w:rsidRPr="00FD7D32">
        <w:rPr>
          <w:sz w:val="24"/>
          <w:szCs w:val="24"/>
        </w:rPr>
        <w:t>C</w:t>
      </w:r>
      <w:r w:rsidRPr="00FD7D32">
        <w:rPr>
          <w:sz w:val="24"/>
          <w:szCs w:val="24"/>
          <w:vertAlign w:val="subscript"/>
        </w:rPr>
        <w:t>α</w:t>
      </w:r>
      <w:r w:rsidRPr="00FD7D32">
        <w:rPr>
          <w:sz w:val="24"/>
          <w:szCs w:val="24"/>
        </w:rPr>
        <w:t>/C</w:t>
      </w:r>
      <w:r w:rsidRPr="00FD7D32">
        <w:rPr>
          <w:sz w:val="24"/>
          <w:szCs w:val="24"/>
          <w:vertAlign w:val="subscript"/>
        </w:rPr>
        <w:t>c</w:t>
      </w:r>
      <w:r w:rsidRPr="00FD7D32">
        <w:rPr>
          <w:sz w:val="24"/>
          <w:szCs w:val="24"/>
        </w:rPr>
        <w:t xml:space="preserve"> is approximately constant for normally consolidated clays</w:t>
      </w:r>
    </w:p>
    <w:sectPr w:rsidR="00FD7D32" w:rsidRPr="00FD7D32" w:rsidSect="00821B03">
      <w:headerReference w:type="even" r:id="rId38"/>
      <w:headerReference w:type="default" r:id="rId39"/>
      <w:headerReference w:type="first" r:id="rId40"/>
      <w:footnotePr>
        <w:numRestart w:val="eachPage"/>
      </w:footnotePr>
      <w:type w:val="continuous"/>
      <w:pgSz w:w="12240" w:h="15840"/>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4767" w:rsidRDefault="000A4767">
      <w:pPr>
        <w:spacing w:after="0" w:line="240" w:lineRule="auto"/>
      </w:pPr>
      <w:r>
        <w:separator/>
      </w:r>
    </w:p>
  </w:endnote>
  <w:endnote w:type="continuationSeparator" w:id="0">
    <w:p w:rsidR="000A4767" w:rsidRDefault="000A4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4767" w:rsidRDefault="000A4767">
      <w:pPr>
        <w:tabs>
          <w:tab w:val="center" w:pos="1302"/>
          <w:tab w:val="center" w:pos="4141"/>
        </w:tabs>
        <w:spacing w:after="0" w:line="259" w:lineRule="auto"/>
        <w:ind w:left="0" w:right="0" w:firstLine="0"/>
      </w:pPr>
      <w:r>
        <w:separator/>
      </w:r>
    </w:p>
  </w:footnote>
  <w:footnote w:type="continuationSeparator" w:id="0">
    <w:p w:rsidR="000A4767" w:rsidRDefault="000A4767">
      <w:pPr>
        <w:tabs>
          <w:tab w:val="center" w:pos="1302"/>
          <w:tab w:val="center" w:pos="4141"/>
        </w:tabs>
        <w:spacing w:after="0" w:line="259" w:lineRule="auto"/>
        <w:ind w:left="0" w:right="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891" w:rsidRDefault="0033289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32891" w:rsidRDefault="0033289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12BE2FC" wp14:editId="6BAFD534">
              <wp:simplePos x="0" y="0"/>
              <wp:positionH relativeFrom="page">
                <wp:posOffset>1143000</wp:posOffset>
              </wp:positionH>
              <wp:positionV relativeFrom="page">
                <wp:posOffset>739140</wp:posOffset>
              </wp:positionV>
              <wp:extent cx="5486400" cy="6096"/>
              <wp:effectExtent l="0" t="0" r="0" b="0"/>
              <wp:wrapSquare wrapText="bothSides"/>
              <wp:docPr id="40982" name="Group 40982"/>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9" name="Shape 43349"/>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C75C47" id="Group 40982" o:spid="_x0000_s1026" style="position:absolute;margin-left:90pt;margin-top:58.2pt;width:6in;height:.5pt;z-index:251658240;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JqU&#10;ZgKDAgAAWQYAAA4AAAAAAAAAAAAAAAAALgIAAGRycy9lMm9Eb2MueG1sUEsBAi0AFAAGAAgAAAAh&#10;AHl5keLfAAAADAEAAA8AAAAAAAAAAAAAAAAA3QQAAGRycy9kb3ducmV2LnhtbFBLBQYAAAAABAAE&#10;APMAAADpBQAAAAA=&#10;">
              <v:shape id="Shape 43349"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cHpcgA&#10;AADeAAAADwAAAGRycy9kb3ducmV2LnhtbESPS2vCQBSF94X+h+EW3BSd+EBrdBQVLEUsNdqFy2vm&#10;mgQzd0JmqvHfO4VCl4fz+DjTeWNKcaXaFZYVdDsRCOLU6oIzBd+HdfsNhPPIGkvLpOBODuaz56cp&#10;xtreOKHr3mcijLCLUUHufRVL6dKcDLqOrYiDd7a1QR9knUld4y2Mm1L2omgoDRYcCDlWtMopvex/&#10;TOAut26zqw7jyzG5794/X0+J/Rop1XppFhMQnhr/H/5rf2gFg35/MIbfO+EKyN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BwelyAAAAN4AAAAPAAAAAAAAAAAAAAAAAJgCAABk&#10;cnMvZG93bnJldi54bWxQSwUGAAAAAAQABAD1AAAAjQM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891" w:rsidRDefault="0033289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sidR="00271E6D" w:rsidRPr="00271E6D">
      <w:rPr>
        <w:noProof/>
        <w:sz w:val="20"/>
      </w:rPr>
      <w:t>1</w:t>
    </w:r>
    <w:r>
      <w:rPr>
        <w:sz w:val="20"/>
      </w:rPr>
      <w:fldChar w:fldCharType="end"/>
    </w:r>
    <w:r>
      <w:rPr>
        <w:sz w:val="20"/>
      </w:rPr>
      <w:t xml:space="preserve"> </w:t>
    </w:r>
  </w:p>
  <w:p w:rsidR="00332891" w:rsidRDefault="0033289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3932F2A" wp14:editId="50854116">
              <wp:simplePos x="0" y="0"/>
              <wp:positionH relativeFrom="page">
                <wp:posOffset>1143000</wp:posOffset>
              </wp:positionH>
              <wp:positionV relativeFrom="page">
                <wp:posOffset>739140</wp:posOffset>
              </wp:positionV>
              <wp:extent cx="5486400" cy="6096"/>
              <wp:effectExtent l="0" t="0" r="0" b="0"/>
              <wp:wrapSquare wrapText="bothSides"/>
              <wp:docPr id="40961" name="Group 40961"/>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8" name="Shape 43348"/>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F1E859D" id="Group 40961" o:spid="_x0000_s1026" style="position:absolute;margin-left:90pt;margin-top:58.2pt;width:6in;height:.5pt;z-index:251659264;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HAx&#10;llqDAgAAWQYAAA4AAAAAAAAAAAAAAAAALgIAAGRycy9lMm9Eb2MueG1sUEsBAi0AFAAGAAgAAAAh&#10;AHl5keLfAAAADAEAAA8AAAAAAAAAAAAAAAAA3QQAAGRycy9kb3ducmV2LnhtbFBLBQYAAAAABAAE&#10;APMAAADpBQAAAAA=&#10;">
              <v:shape id="Shape 43348"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uiPsYA&#10;AADeAAAADwAAAGRycy9kb3ducmV2LnhtbERPTU/CQBC9m/gfNmPCxcBWIKCFhSgJxhCMFDx4HLpj&#10;29CdbborlH/vHEw8vrzv+bJztTpTGyrPBh4GCSji3NuKCwOfh3X/EVSIyBZrz2TgSgGWi9ubOabW&#10;Xzij8z4WSkI4pGigjLFJtQ55SQ7DwDfEwn371mEU2BbatniRcFfrYZJMtMOKpaHEhlYl5af9j5Pe&#10;l23Y7JrD0+kru+5e3++Pmf+YGtO7655noCJ18V/8536zBsaj0Vj2yh25Anr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EuiPsYAAADeAAAADwAAAAAAAAAAAAAAAACYAgAAZHJz&#10;L2Rvd25yZXYueG1sUEsFBgAAAAAEAAQA9QAAAIs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2891" w:rsidRDefault="00332891">
    <w:pPr>
      <w:tabs>
        <w:tab w:val="right" w:pos="8828"/>
      </w:tabs>
      <w:spacing w:after="0" w:line="259" w:lineRule="auto"/>
      <w:ind w:left="0" w:right="0" w:firstLine="0"/>
    </w:pPr>
    <w:r>
      <w:rPr>
        <w:sz w:val="20"/>
        <w:u w:val="single" w:color="000000"/>
      </w:rPr>
      <w:t>Geotechnical Mechanics   3208</w:t>
    </w: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332891" w:rsidRDefault="00332891">
    <w:pPr>
      <w:spacing w:after="0" w:line="259" w:lineRule="auto"/>
      <w:ind w:left="34" w:right="-616"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31ED93D" wp14:editId="7180B061">
              <wp:simplePos x="0" y="0"/>
              <wp:positionH relativeFrom="page">
                <wp:posOffset>1143000</wp:posOffset>
              </wp:positionH>
              <wp:positionV relativeFrom="page">
                <wp:posOffset>739140</wp:posOffset>
              </wp:positionV>
              <wp:extent cx="5486400" cy="6096"/>
              <wp:effectExtent l="0" t="0" r="0" b="0"/>
              <wp:wrapSquare wrapText="bothSides"/>
              <wp:docPr id="40940" name="Group 40940"/>
              <wp:cNvGraphicFramePr/>
              <a:graphic xmlns:a="http://schemas.openxmlformats.org/drawingml/2006/main">
                <a:graphicData uri="http://schemas.microsoft.com/office/word/2010/wordprocessingGroup">
                  <wpg:wgp>
                    <wpg:cNvGrpSpPr/>
                    <wpg:grpSpPr>
                      <a:xfrm>
                        <a:off x="0" y="0"/>
                        <a:ext cx="5486400" cy="6096"/>
                        <a:chOff x="0" y="0"/>
                        <a:chExt cx="5486400" cy="6096"/>
                      </a:xfrm>
                    </wpg:grpSpPr>
                    <wps:wsp>
                      <wps:cNvPr id="43347" name="Shape 43347"/>
                      <wps:cNvSpPr/>
                      <wps:spPr>
                        <a:xfrm>
                          <a:off x="0" y="0"/>
                          <a:ext cx="5486400" cy="9144"/>
                        </a:xfrm>
                        <a:custGeom>
                          <a:avLst/>
                          <a:gdLst/>
                          <a:ahLst/>
                          <a:cxnLst/>
                          <a:rect l="0" t="0" r="0" b="0"/>
                          <a:pathLst>
                            <a:path w="5486400" h="9144">
                              <a:moveTo>
                                <a:pt x="0" y="0"/>
                              </a:moveTo>
                              <a:lnTo>
                                <a:pt x="5486400" y="0"/>
                              </a:lnTo>
                              <a:lnTo>
                                <a:pt x="54864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6203EE" id="Group 40940" o:spid="_x0000_s1026" style="position:absolute;margin-left:90pt;margin-top:58.2pt;width:6in;height:.5pt;z-index:251660288;mso-position-horizontal-relative:page;mso-position-vertical-relative:page" coordsize="5486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">
              <v:shape id="Shape 43347" o:spid="_x0000_s1027" style="position:absolute;width:54864;height:91;visibility:visible;mso-wrap-style:square;v-text-anchor:top" coordsize="5486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2TMkA&#10;AADeAAAADwAAAGRycy9kb3ducmV2LnhtbESPzWrCQBSF94W+w3ALbqROrGLa6ChWqIhYarSLLm8z&#10;1ySYuRMyo8a37whCl4fz83Ems9ZU4kyNKy0r6PciEMSZ1SXnCr73H8+vIJxH1lhZJgVXcjCbPj5M&#10;MNH2wimddz4XYYRdggoK7+tESpcVZND1bE0cvINtDPogm1zqBi9h3FTyJYpG0mDJgVBgTYuCsuPu&#10;ZAL3fePW23r/dvxJr9vlZ/c3tV+xUp2ndj4G4an1/+F7e6UVDAeDYQy3O+EKy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Q2TMkAAADeAAAADwAAAAAAAAAAAAAAAACYAgAA&#10;ZHJzL2Rvd25yZXYueG1sUEsFBgAAAAAEAAQA9QAAAI4DAAAAAA==&#10;" path="m,l5486400,r,9144l,9144,,e" fillcolor="black" stroked="f" strokeweight="0">
                <v:stroke miterlimit="83231f" joinstyle="miter"/>
                <v:path arrowok="t" textboxrect="0,0,5486400,9144"/>
              </v:shape>
              <w10:wrap type="square" anchorx="page" anchory="page"/>
            </v:group>
          </w:pict>
        </mc:Fallback>
      </mc:AlternateContent>
    </w:r>
    <w:r>
      <w:rPr>
        <w:sz w:val="20"/>
      </w:rPr>
      <w:t xml:space="preserve"> </w:t>
    </w:r>
    <w:r>
      <w:rPr>
        <w:sz w:val="20"/>
      </w:rPr>
      <w:tab/>
      <w:t xml:space="preserve"> </w:t>
    </w:r>
    <w:r>
      <w:rPr>
        <w:sz w:val="20"/>
      </w:rPr>
      <w:tab/>
      <w:t xml:space="preserve"> </w:t>
    </w:r>
    <w:r>
      <w:rPr>
        <w:sz w:val="20"/>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D109A"/>
    <w:multiLevelType w:val="hybridMultilevel"/>
    <w:tmpl w:val="20582302"/>
    <w:lvl w:ilvl="0" w:tplc="E40642CC">
      <w:start w:val="3"/>
      <w:numFmt w:val="bullet"/>
      <w:lvlText w:val="•"/>
      <w:lvlJc w:val="left"/>
      <w:pPr>
        <w:ind w:left="763" w:hanging="360"/>
      </w:pPr>
      <w:rPr>
        <w:rFonts w:ascii="Times New Roman" w:eastAsia="Times New Roman" w:hAnsi="Times New Roman" w:cs="Times New Roman" w:hint="default"/>
      </w:rPr>
    </w:lvl>
    <w:lvl w:ilvl="1" w:tplc="A43ACAA6">
      <w:start w:val="3"/>
      <w:numFmt w:val="bullet"/>
      <w:lvlText w:val="–"/>
      <w:lvlJc w:val="left"/>
      <w:pPr>
        <w:ind w:left="1483" w:hanging="360"/>
      </w:pPr>
      <w:rPr>
        <w:rFonts w:ascii="Times New Roman" w:eastAsia="Times New Roman" w:hAnsi="Times New Roman" w:cs="Times New Roman" w:hint="default"/>
      </w:rPr>
    </w:lvl>
    <w:lvl w:ilvl="2" w:tplc="A43ACAA6">
      <w:start w:val="3"/>
      <w:numFmt w:val="bullet"/>
      <w:lvlText w:val="–"/>
      <w:lvlJc w:val="left"/>
      <w:pPr>
        <w:ind w:left="2203" w:hanging="360"/>
      </w:pPr>
      <w:rPr>
        <w:rFonts w:ascii="Times New Roman" w:eastAsia="Times New Roman" w:hAnsi="Times New Roman" w:cs="Times New Roman"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1">
    <w:nsid w:val="20A4679E"/>
    <w:multiLevelType w:val="hybridMultilevel"/>
    <w:tmpl w:val="411633E6"/>
    <w:lvl w:ilvl="0" w:tplc="E40642CC">
      <w:start w:val="3"/>
      <w:numFmt w:val="bullet"/>
      <w:lvlText w:val="•"/>
      <w:lvlJc w:val="left"/>
      <w:pPr>
        <w:ind w:left="763" w:hanging="360"/>
      </w:pPr>
      <w:rPr>
        <w:rFonts w:ascii="Times New Roman" w:eastAsia="Times New Roman" w:hAnsi="Times New Roman" w:cs="Times New Roman" w:hint="default"/>
      </w:rPr>
    </w:lvl>
    <w:lvl w:ilvl="1" w:tplc="10090003">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2">
    <w:nsid w:val="21335C35"/>
    <w:multiLevelType w:val="hybridMultilevel"/>
    <w:tmpl w:val="CA3AB3AC"/>
    <w:lvl w:ilvl="0" w:tplc="E40642CC">
      <w:start w:val="3"/>
      <w:numFmt w:val="bullet"/>
      <w:lvlText w:val="•"/>
      <w:lvlJc w:val="left"/>
      <w:pPr>
        <w:ind w:left="720" w:hanging="360"/>
      </w:pPr>
      <w:rPr>
        <w:rFonts w:ascii="Times New Roman" w:eastAsia="Times New Roman" w:hAnsi="Times New Roman" w:cs="Times New Roman" w:hint="default"/>
      </w:rPr>
    </w:lvl>
    <w:lvl w:ilvl="1" w:tplc="5F4A025E">
      <w:start w:val="1"/>
      <w:numFmt w:val="bullet"/>
      <w:lvlText w:val=""/>
      <w:lvlJc w:val="left"/>
      <w:pPr>
        <w:ind w:left="1440" w:hanging="360"/>
      </w:pPr>
      <w:rPr>
        <w:rFonts w:ascii="Symbol" w:eastAsia="Times New Roman" w:hAnsi="Symbol"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ED0A7A"/>
    <w:multiLevelType w:val="hybridMultilevel"/>
    <w:tmpl w:val="C5C8FD6C"/>
    <w:lvl w:ilvl="0" w:tplc="E40642CC">
      <w:start w:val="3"/>
      <w:numFmt w:val="bullet"/>
      <w:lvlText w:val="•"/>
      <w:lvlJc w:val="left"/>
      <w:pPr>
        <w:ind w:left="763" w:hanging="360"/>
      </w:pPr>
      <w:rPr>
        <w:rFonts w:ascii="Times New Roman" w:eastAsia="Times New Roman" w:hAnsi="Times New Roman" w:cs="Times New Roman" w:hint="default"/>
      </w:rPr>
    </w:lvl>
    <w:lvl w:ilvl="1" w:tplc="A43ACAA6">
      <w:start w:val="3"/>
      <w:numFmt w:val="bullet"/>
      <w:lvlText w:val="–"/>
      <w:lvlJc w:val="left"/>
      <w:pPr>
        <w:ind w:left="1483" w:hanging="360"/>
      </w:pPr>
      <w:rPr>
        <w:rFonts w:ascii="Times New Roman" w:eastAsia="Times New Roman" w:hAnsi="Times New Roman" w:cs="Times New Roman" w:hint="default"/>
      </w:rPr>
    </w:lvl>
    <w:lvl w:ilvl="2" w:tplc="10090001">
      <w:start w:val="1"/>
      <w:numFmt w:val="bullet"/>
      <w:lvlText w:val=""/>
      <w:lvlJc w:val="left"/>
      <w:pPr>
        <w:ind w:left="2203" w:hanging="360"/>
      </w:pPr>
      <w:rPr>
        <w:rFonts w:ascii="Symbol" w:hAnsi="Symbol"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4">
    <w:nsid w:val="2AE147F6"/>
    <w:multiLevelType w:val="hybridMultilevel"/>
    <w:tmpl w:val="43568CAA"/>
    <w:lvl w:ilvl="0" w:tplc="A118A14A">
      <w:start w:val="1"/>
      <w:numFmt w:val="decimal"/>
      <w:lvlText w:val="%1."/>
      <w:lvlJc w:val="left"/>
      <w:pPr>
        <w:ind w:left="1483" w:hanging="360"/>
      </w:pPr>
      <w:rPr>
        <w:rFonts w:hint="default"/>
      </w:rPr>
    </w:lvl>
    <w:lvl w:ilvl="1" w:tplc="10090019" w:tentative="1">
      <w:start w:val="1"/>
      <w:numFmt w:val="lowerLetter"/>
      <w:lvlText w:val="%2."/>
      <w:lvlJc w:val="left"/>
      <w:pPr>
        <w:ind w:left="2203" w:hanging="360"/>
      </w:pPr>
    </w:lvl>
    <w:lvl w:ilvl="2" w:tplc="1009001B" w:tentative="1">
      <w:start w:val="1"/>
      <w:numFmt w:val="lowerRoman"/>
      <w:lvlText w:val="%3."/>
      <w:lvlJc w:val="right"/>
      <w:pPr>
        <w:ind w:left="2923" w:hanging="180"/>
      </w:pPr>
    </w:lvl>
    <w:lvl w:ilvl="3" w:tplc="1009000F" w:tentative="1">
      <w:start w:val="1"/>
      <w:numFmt w:val="decimal"/>
      <w:lvlText w:val="%4."/>
      <w:lvlJc w:val="left"/>
      <w:pPr>
        <w:ind w:left="3643" w:hanging="360"/>
      </w:pPr>
    </w:lvl>
    <w:lvl w:ilvl="4" w:tplc="10090019" w:tentative="1">
      <w:start w:val="1"/>
      <w:numFmt w:val="lowerLetter"/>
      <w:lvlText w:val="%5."/>
      <w:lvlJc w:val="left"/>
      <w:pPr>
        <w:ind w:left="4363" w:hanging="360"/>
      </w:pPr>
    </w:lvl>
    <w:lvl w:ilvl="5" w:tplc="1009001B" w:tentative="1">
      <w:start w:val="1"/>
      <w:numFmt w:val="lowerRoman"/>
      <w:lvlText w:val="%6."/>
      <w:lvlJc w:val="right"/>
      <w:pPr>
        <w:ind w:left="5083" w:hanging="180"/>
      </w:pPr>
    </w:lvl>
    <w:lvl w:ilvl="6" w:tplc="1009000F" w:tentative="1">
      <w:start w:val="1"/>
      <w:numFmt w:val="decimal"/>
      <w:lvlText w:val="%7."/>
      <w:lvlJc w:val="left"/>
      <w:pPr>
        <w:ind w:left="5803" w:hanging="360"/>
      </w:pPr>
    </w:lvl>
    <w:lvl w:ilvl="7" w:tplc="10090019" w:tentative="1">
      <w:start w:val="1"/>
      <w:numFmt w:val="lowerLetter"/>
      <w:lvlText w:val="%8."/>
      <w:lvlJc w:val="left"/>
      <w:pPr>
        <w:ind w:left="6523" w:hanging="360"/>
      </w:pPr>
    </w:lvl>
    <w:lvl w:ilvl="8" w:tplc="1009001B" w:tentative="1">
      <w:start w:val="1"/>
      <w:numFmt w:val="lowerRoman"/>
      <w:lvlText w:val="%9."/>
      <w:lvlJc w:val="right"/>
      <w:pPr>
        <w:ind w:left="7243" w:hanging="180"/>
      </w:pPr>
    </w:lvl>
  </w:abstractNum>
  <w:abstractNum w:abstractNumId="5">
    <w:nsid w:val="342936E9"/>
    <w:multiLevelType w:val="hybridMultilevel"/>
    <w:tmpl w:val="73724AC0"/>
    <w:lvl w:ilvl="0" w:tplc="1009000F">
      <w:start w:val="1"/>
      <w:numFmt w:val="decimal"/>
      <w:lvlText w:val="%1."/>
      <w:lvlJc w:val="left"/>
      <w:pPr>
        <w:ind w:left="908" w:hanging="360"/>
      </w:pPr>
      <w:rPr>
        <w:rFonts w:hint="default"/>
      </w:rPr>
    </w:lvl>
    <w:lvl w:ilvl="1" w:tplc="10090019" w:tentative="1">
      <w:start w:val="1"/>
      <w:numFmt w:val="lowerLetter"/>
      <w:lvlText w:val="%2."/>
      <w:lvlJc w:val="left"/>
      <w:pPr>
        <w:ind w:left="1628" w:hanging="360"/>
      </w:pPr>
    </w:lvl>
    <w:lvl w:ilvl="2" w:tplc="1009001B" w:tentative="1">
      <w:start w:val="1"/>
      <w:numFmt w:val="lowerRoman"/>
      <w:lvlText w:val="%3."/>
      <w:lvlJc w:val="right"/>
      <w:pPr>
        <w:ind w:left="2348" w:hanging="180"/>
      </w:pPr>
    </w:lvl>
    <w:lvl w:ilvl="3" w:tplc="1009000F" w:tentative="1">
      <w:start w:val="1"/>
      <w:numFmt w:val="decimal"/>
      <w:lvlText w:val="%4."/>
      <w:lvlJc w:val="left"/>
      <w:pPr>
        <w:ind w:left="3068" w:hanging="360"/>
      </w:pPr>
    </w:lvl>
    <w:lvl w:ilvl="4" w:tplc="10090019" w:tentative="1">
      <w:start w:val="1"/>
      <w:numFmt w:val="lowerLetter"/>
      <w:lvlText w:val="%5."/>
      <w:lvlJc w:val="left"/>
      <w:pPr>
        <w:ind w:left="3788" w:hanging="360"/>
      </w:pPr>
    </w:lvl>
    <w:lvl w:ilvl="5" w:tplc="1009001B" w:tentative="1">
      <w:start w:val="1"/>
      <w:numFmt w:val="lowerRoman"/>
      <w:lvlText w:val="%6."/>
      <w:lvlJc w:val="right"/>
      <w:pPr>
        <w:ind w:left="4508" w:hanging="180"/>
      </w:pPr>
    </w:lvl>
    <w:lvl w:ilvl="6" w:tplc="1009000F" w:tentative="1">
      <w:start w:val="1"/>
      <w:numFmt w:val="decimal"/>
      <w:lvlText w:val="%7."/>
      <w:lvlJc w:val="left"/>
      <w:pPr>
        <w:ind w:left="5228" w:hanging="360"/>
      </w:pPr>
    </w:lvl>
    <w:lvl w:ilvl="7" w:tplc="10090019" w:tentative="1">
      <w:start w:val="1"/>
      <w:numFmt w:val="lowerLetter"/>
      <w:lvlText w:val="%8."/>
      <w:lvlJc w:val="left"/>
      <w:pPr>
        <w:ind w:left="5948" w:hanging="360"/>
      </w:pPr>
    </w:lvl>
    <w:lvl w:ilvl="8" w:tplc="1009001B" w:tentative="1">
      <w:start w:val="1"/>
      <w:numFmt w:val="lowerRoman"/>
      <w:lvlText w:val="%9."/>
      <w:lvlJc w:val="right"/>
      <w:pPr>
        <w:ind w:left="6668" w:hanging="180"/>
      </w:pPr>
    </w:lvl>
  </w:abstractNum>
  <w:abstractNum w:abstractNumId="6">
    <w:nsid w:val="4266017C"/>
    <w:multiLevelType w:val="hybridMultilevel"/>
    <w:tmpl w:val="C038CEDE"/>
    <w:lvl w:ilvl="0" w:tplc="88C46AC6">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7">
    <w:nsid w:val="46794476"/>
    <w:multiLevelType w:val="hybridMultilevel"/>
    <w:tmpl w:val="2EDAAAD6"/>
    <w:lvl w:ilvl="0" w:tplc="E40642CC">
      <w:start w:val="3"/>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8">
    <w:nsid w:val="54840174"/>
    <w:multiLevelType w:val="hybridMultilevel"/>
    <w:tmpl w:val="64C42506"/>
    <w:lvl w:ilvl="0" w:tplc="0A6C305A">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9">
    <w:nsid w:val="54C71227"/>
    <w:multiLevelType w:val="hybridMultilevel"/>
    <w:tmpl w:val="4644F55A"/>
    <w:lvl w:ilvl="0" w:tplc="5F76AD28">
      <w:start w:val="1"/>
      <w:numFmt w:val="decimal"/>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10">
    <w:nsid w:val="5BF87BF9"/>
    <w:multiLevelType w:val="hybridMultilevel"/>
    <w:tmpl w:val="32F8C102"/>
    <w:lvl w:ilvl="0" w:tplc="E40642CC">
      <w:start w:val="3"/>
      <w:numFmt w:val="bullet"/>
      <w:lvlText w:val="•"/>
      <w:lvlJc w:val="left"/>
      <w:pPr>
        <w:ind w:left="753" w:hanging="360"/>
      </w:pPr>
      <w:rPr>
        <w:rFonts w:ascii="Times New Roman" w:eastAsia="Times New Roman" w:hAnsi="Times New Roman" w:cs="Times New Roman" w:hint="default"/>
      </w:rPr>
    </w:lvl>
    <w:lvl w:ilvl="1" w:tplc="10090003" w:tentative="1">
      <w:start w:val="1"/>
      <w:numFmt w:val="bullet"/>
      <w:lvlText w:val="o"/>
      <w:lvlJc w:val="left"/>
      <w:pPr>
        <w:ind w:left="1473" w:hanging="360"/>
      </w:pPr>
      <w:rPr>
        <w:rFonts w:ascii="Courier New" w:hAnsi="Courier New" w:cs="Courier New" w:hint="default"/>
      </w:rPr>
    </w:lvl>
    <w:lvl w:ilvl="2" w:tplc="10090005" w:tentative="1">
      <w:start w:val="1"/>
      <w:numFmt w:val="bullet"/>
      <w:lvlText w:val=""/>
      <w:lvlJc w:val="left"/>
      <w:pPr>
        <w:ind w:left="2193" w:hanging="360"/>
      </w:pPr>
      <w:rPr>
        <w:rFonts w:ascii="Wingdings" w:hAnsi="Wingdings" w:hint="default"/>
      </w:rPr>
    </w:lvl>
    <w:lvl w:ilvl="3" w:tplc="10090001" w:tentative="1">
      <w:start w:val="1"/>
      <w:numFmt w:val="bullet"/>
      <w:lvlText w:val=""/>
      <w:lvlJc w:val="left"/>
      <w:pPr>
        <w:ind w:left="2913" w:hanging="360"/>
      </w:pPr>
      <w:rPr>
        <w:rFonts w:ascii="Symbol" w:hAnsi="Symbol" w:hint="default"/>
      </w:rPr>
    </w:lvl>
    <w:lvl w:ilvl="4" w:tplc="10090003" w:tentative="1">
      <w:start w:val="1"/>
      <w:numFmt w:val="bullet"/>
      <w:lvlText w:val="o"/>
      <w:lvlJc w:val="left"/>
      <w:pPr>
        <w:ind w:left="3633" w:hanging="360"/>
      </w:pPr>
      <w:rPr>
        <w:rFonts w:ascii="Courier New" w:hAnsi="Courier New" w:cs="Courier New" w:hint="default"/>
      </w:rPr>
    </w:lvl>
    <w:lvl w:ilvl="5" w:tplc="10090005" w:tentative="1">
      <w:start w:val="1"/>
      <w:numFmt w:val="bullet"/>
      <w:lvlText w:val=""/>
      <w:lvlJc w:val="left"/>
      <w:pPr>
        <w:ind w:left="4353" w:hanging="360"/>
      </w:pPr>
      <w:rPr>
        <w:rFonts w:ascii="Wingdings" w:hAnsi="Wingdings" w:hint="default"/>
      </w:rPr>
    </w:lvl>
    <w:lvl w:ilvl="6" w:tplc="10090001" w:tentative="1">
      <w:start w:val="1"/>
      <w:numFmt w:val="bullet"/>
      <w:lvlText w:val=""/>
      <w:lvlJc w:val="left"/>
      <w:pPr>
        <w:ind w:left="5073" w:hanging="360"/>
      </w:pPr>
      <w:rPr>
        <w:rFonts w:ascii="Symbol" w:hAnsi="Symbol" w:hint="default"/>
      </w:rPr>
    </w:lvl>
    <w:lvl w:ilvl="7" w:tplc="10090003" w:tentative="1">
      <w:start w:val="1"/>
      <w:numFmt w:val="bullet"/>
      <w:lvlText w:val="o"/>
      <w:lvlJc w:val="left"/>
      <w:pPr>
        <w:ind w:left="5793" w:hanging="360"/>
      </w:pPr>
      <w:rPr>
        <w:rFonts w:ascii="Courier New" w:hAnsi="Courier New" w:cs="Courier New" w:hint="default"/>
      </w:rPr>
    </w:lvl>
    <w:lvl w:ilvl="8" w:tplc="10090005" w:tentative="1">
      <w:start w:val="1"/>
      <w:numFmt w:val="bullet"/>
      <w:lvlText w:val=""/>
      <w:lvlJc w:val="left"/>
      <w:pPr>
        <w:ind w:left="6513" w:hanging="360"/>
      </w:pPr>
      <w:rPr>
        <w:rFonts w:ascii="Wingdings" w:hAnsi="Wingdings" w:hint="default"/>
      </w:rPr>
    </w:lvl>
  </w:abstractNum>
  <w:abstractNum w:abstractNumId="11">
    <w:nsid w:val="5DBE170D"/>
    <w:multiLevelType w:val="hybridMultilevel"/>
    <w:tmpl w:val="055CEB5A"/>
    <w:lvl w:ilvl="0" w:tplc="A43ACAA6">
      <w:start w:val="3"/>
      <w:numFmt w:val="bullet"/>
      <w:lvlText w:val="–"/>
      <w:lvlJc w:val="left"/>
      <w:pPr>
        <w:ind w:left="1123" w:hanging="360"/>
      </w:pPr>
      <w:rPr>
        <w:rFonts w:ascii="Times New Roman" w:eastAsia="Times New Roman" w:hAnsi="Times New Roman" w:cs="Times New Roman"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12">
    <w:nsid w:val="6A062CC9"/>
    <w:multiLevelType w:val="hybridMultilevel"/>
    <w:tmpl w:val="90B8575A"/>
    <w:lvl w:ilvl="0" w:tplc="51BAA33A">
      <w:start w:val="3"/>
      <w:numFmt w:val="bullet"/>
      <w:lvlText w:val="–"/>
      <w:lvlJc w:val="left"/>
      <w:pPr>
        <w:ind w:left="393" w:hanging="360"/>
      </w:pPr>
      <w:rPr>
        <w:rFonts w:ascii="Times New Roman" w:eastAsia="Times New Roman" w:hAnsi="Times New Roman" w:cs="Times New Roman" w:hint="default"/>
      </w:rPr>
    </w:lvl>
    <w:lvl w:ilvl="1" w:tplc="10090003" w:tentative="1">
      <w:start w:val="1"/>
      <w:numFmt w:val="bullet"/>
      <w:lvlText w:val="o"/>
      <w:lvlJc w:val="left"/>
      <w:pPr>
        <w:ind w:left="1113" w:hanging="360"/>
      </w:pPr>
      <w:rPr>
        <w:rFonts w:ascii="Courier New" w:hAnsi="Courier New" w:cs="Courier New" w:hint="default"/>
      </w:rPr>
    </w:lvl>
    <w:lvl w:ilvl="2" w:tplc="10090005" w:tentative="1">
      <w:start w:val="1"/>
      <w:numFmt w:val="bullet"/>
      <w:lvlText w:val=""/>
      <w:lvlJc w:val="left"/>
      <w:pPr>
        <w:ind w:left="1833" w:hanging="360"/>
      </w:pPr>
      <w:rPr>
        <w:rFonts w:ascii="Wingdings" w:hAnsi="Wingdings" w:hint="default"/>
      </w:rPr>
    </w:lvl>
    <w:lvl w:ilvl="3" w:tplc="10090001" w:tentative="1">
      <w:start w:val="1"/>
      <w:numFmt w:val="bullet"/>
      <w:lvlText w:val=""/>
      <w:lvlJc w:val="left"/>
      <w:pPr>
        <w:ind w:left="2553" w:hanging="360"/>
      </w:pPr>
      <w:rPr>
        <w:rFonts w:ascii="Symbol" w:hAnsi="Symbol" w:hint="default"/>
      </w:rPr>
    </w:lvl>
    <w:lvl w:ilvl="4" w:tplc="10090003" w:tentative="1">
      <w:start w:val="1"/>
      <w:numFmt w:val="bullet"/>
      <w:lvlText w:val="o"/>
      <w:lvlJc w:val="left"/>
      <w:pPr>
        <w:ind w:left="3273" w:hanging="360"/>
      </w:pPr>
      <w:rPr>
        <w:rFonts w:ascii="Courier New" w:hAnsi="Courier New" w:cs="Courier New" w:hint="default"/>
      </w:rPr>
    </w:lvl>
    <w:lvl w:ilvl="5" w:tplc="10090005" w:tentative="1">
      <w:start w:val="1"/>
      <w:numFmt w:val="bullet"/>
      <w:lvlText w:val=""/>
      <w:lvlJc w:val="left"/>
      <w:pPr>
        <w:ind w:left="3993" w:hanging="360"/>
      </w:pPr>
      <w:rPr>
        <w:rFonts w:ascii="Wingdings" w:hAnsi="Wingdings" w:hint="default"/>
      </w:rPr>
    </w:lvl>
    <w:lvl w:ilvl="6" w:tplc="10090001" w:tentative="1">
      <w:start w:val="1"/>
      <w:numFmt w:val="bullet"/>
      <w:lvlText w:val=""/>
      <w:lvlJc w:val="left"/>
      <w:pPr>
        <w:ind w:left="4713" w:hanging="360"/>
      </w:pPr>
      <w:rPr>
        <w:rFonts w:ascii="Symbol" w:hAnsi="Symbol" w:hint="default"/>
      </w:rPr>
    </w:lvl>
    <w:lvl w:ilvl="7" w:tplc="10090003" w:tentative="1">
      <w:start w:val="1"/>
      <w:numFmt w:val="bullet"/>
      <w:lvlText w:val="o"/>
      <w:lvlJc w:val="left"/>
      <w:pPr>
        <w:ind w:left="5433" w:hanging="360"/>
      </w:pPr>
      <w:rPr>
        <w:rFonts w:ascii="Courier New" w:hAnsi="Courier New" w:cs="Courier New" w:hint="default"/>
      </w:rPr>
    </w:lvl>
    <w:lvl w:ilvl="8" w:tplc="10090005" w:tentative="1">
      <w:start w:val="1"/>
      <w:numFmt w:val="bullet"/>
      <w:lvlText w:val=""/>
      <w:lvlJc w:val="left"/>
      <w:pPr>
        <w:ind w:left="6153" w:hanging="360"/>
      </w:pPr>
      <w:rPr>
        <w:rFonts w:ascii="Wingdings" w:hAnsi="Wingdings" w:hint="default"/>
      </w:rPr>
    </w:lvl>
  </w:abstractNum>
  <w:abstractNum w:abstractNumId="13">
    <w:nsid w:val="73A30698"/>
    <w:multiLevelType w:val="hybridMultilevel"/>
    <w:tmpl w:val="366ADFB2"/>
    <w:lvl w:ilvl="0" w:tplc="B5DC367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75AA502F"/>
    <w:multiLevelType w:val="hybridMultilevel"/>
    <w:tmpl w:val="B37054C4"/>
    <w:lvl w:ilvl="0" w:tplc="546076D8">
      <w:start w:val="1"/>
      <w:numFmt w:val="lowerLetter"/>
      <w:lvlText w:val="%1)"/>
      <w:lvlJc w:val="left"/>
      <w:pPr>
        <w:ind w:left="763" w:hanging="360"/>
      </w:pPr>
      <w:rPr>
        <w:rFonts w:hint="default"/>
      </w:rPr>
    </w:lvl>
    <w:lvl w:ilvl="1" w:tplc="10090019" w:tentative="1">
      <w:start w:val="1"/>
      <w:numFmt w:val="lowerLetter"/>
      <w:lvlText w:val="%2."/>
      <w:lvlJc w:val="left"/>
      <w:pPr>
        <w:ind w:left="1483" w:hanging="360"/>
      </w:pPr>
    </w:lvl>
    <w:lvl w:ilvl="2" w:tplc="1009001B" w:tentative="1">
      <w:start w:val="1"/>
      <w:numFmt w:val="lowerRoman"/>
      <w:lvlText w:val="%3."/>
      <w:lvlJc w:val="right"/>
      <w:pPr>
        <w:ind w:left="2203" w:hanging="180"/>
      </w:pPr>
    </w:lvl>
    <w:lvl w:ilvl="3" w:tplc="1009000F" w:tentative="1">
      <w:start w:val="1"/>
      <w:numFmt w:val="decimal"/>
      <w:lvlText w:val="%4."/>
      <w:lvlJc w:val="left"/>
      <w:pPr>
        <w:ind w:left="2923" w:hanging="360"/>
      </w:pPr>
    </w:lvl>
    <w:lvl w:ilvl="4" w:tplc="10090019" w:tentative="1">
      <w:start w:val="1"/>
      <w:numFmt w:val="lowerLetter"/>
      <w:lvlText w:val="%5."/>
      <w:lvlJc w:val="left"/>
      <w:pPr>
        <w:ind w:left="3643" w:hanging="360"/>
      </w:pPr>
    </w:lvl>
    <w:lvl w:ilvl="5" w:tplc="1009001B" w:tentative="1">
      <w:start w:val="1"/>
      <w:numFmt w:val="lowerRoman"/>
      <w:lvlText w:val="%6."/>
      <w:lvlJc w:val="right"/>
      <w:pPr>
        <w:ind w:left="4363" w:hanging="180"/>
      </w:pPr>
    </w:lvl>
    <w:lvl w:ilvl="6" w:tplc="1009000F" w:tentative="1">
      <w:start w:val="1"/>
      <w:numFmt w:val="decimal"/>
      <w:lvlText w:val="%7."/>
      <w:lvlJc w:val="left"/>
      <w:pPr>
        <w:ind w:left="5083" w:hanging="360"/>
      </w:pPr>
    </w:lvl>
    <w:lvl w:ilvl="7" w:tplc="10090019" w:tentative="1">
      <w:start w:val="1"/>
      <w:numFmt w:val="lowerLetter"/>
      <w:lvlText w:val="%8."/>
      <w:lvlJc w:val="left"/>
      <w:pPr>
        <w:ind w:left="5803" w:hanging="360"/>
      </w:pPr>
    </w:lvl>
    <w:lvl w:ilvl="8" w:tplc="1009001B" w:tentative="1">
      <w:start w:val="1"/>
      <w:numFmt w:val="lowerRoman"/>
      <w:lvlText w:val="%9."/>
      <w:lvlJc w:val="right"/>
      <w:pPr>
        <w:ind w:left="6523" w:hanging="180"/>
      </w:pPr>
    </w:lvl>
  </w:abstractNum>
  <w:abstractNum w:abstractNumId="15">
    <w:nsid w:val="7FC74F43"/>
    <w:multiLevelType w:val="hybridMultilevel"/>
    <w:tmpl w:val="B606801A"/>
    <w:lvl w:ilvl="0" w:tplc="E0FA83DC">
      <w:start w:val="1"/>
      <w:numFmt w:val="decimal"/>
      <w:lvlText w:val="%1)"/>
      <w:lvlJc w:val="left"/>
      <w:pPr>
        <w:ind w:left="393" w:hanging="360"/>
      </w:pPr>
      <w:rPr>
        <w:rFonts w:hint="default"/>
      </w:rPr>
    </w:lvl>
    <w:lvl w:ilvl="1" w:tplc="F29CF5BC">
      <w:start w:val="1"/>
      <w:numFmt w:val="lowerLetter"/>
      <w:lvlText w:val="%2)"/>
      <w:lvlJc w:val="left"/>
      <w:pPr>
        <w:ind w:left="1113" w:hanging="360"/>
      </w:pPr>
      <w:rPr>
        <w:rFonts w:hint="default"/>
      </w:rPr>
    </w:lvl>
    <w:lvl w:ilvl="2" w:tplc="1009001B" w:tentative="1">
      <w:start w:val="1"/>
      <w:numFmt w:val="lowerRoman"/>
      <w:lvlText w:val="%3."/>
      <w:lvlJc w:val="right"/>
      <w:pPr>
        <w:ind w:left="1833" w:hanging="180"/>
      </w:pPr>
    </w:lvl>
    <w:lvl w:ilvl="3" w:tplc="1009000F" w:tentative="1">
      <w:start w:val="1"/>
      <w:numFmt w:val="decimal"/>
      <w:lvlText w:val="%4."/>
      <w:lvlJc w:val="left"/>
      <w:pPr>
        <w:ind w:left="2553" w:hanging="360"/>
      </w:pPr>
    </w:lvl>
    <w:lvl w:ilvl="4" w:tplc="10090019" w:tentative="1">
      <w:start w:val="1"/>
      <w:numFmt w:val="lowerLetter"/>
      <w:lvlText w:val="%5."/>
      <w:lvlJc w:val="left"/>
      <w:pPr>
        <w:ind w:left="3273" w:hanging="360"/>
      </w:pPr>
    </w:lvl>
    <w:lvl w:ilvl="5" w:tplc="1009001B" w:tentative="1">
      <w:start w:val="1"/>
      <w:numFmt w:val="lowerRoman"/>
      <w:lvlText w:val="%6."/>
      <w:lvlJc w:val="right"/>
      <w:pPr>
        <w:ind w:left="3993" w:hanging="180"/>
      </w:pPr>
    </w:lvl>
    <w:lvl w:ilvl="6" w:tplc="1009000F" w:tentative="1">
      <w:start w:val="1"/>
      <w:numFmt w:val="decimal"/>
      <w:lvlText w:val="%7."/>
      <w:lvlJc w:val="left"/>
      <w:pPr>
        <w:ind w:left="4713" w:hanging="360"/>
      </w:pPr>
    </w:lvl>
    <w:lvl w:ilvl="7" w:tplc="10090019" w:tentative="1">
      <w:start w:val="1"/>
      <w:numFmt w:val="lowerLetter"/>
      <w:lvlText w:val="%8."/>
      <w:lvlJc w:val="left"/>
      <w:pPr>
        <w:ind w:left="5433" w:hanging="360"/>
      </w:pPr>
    </w:lvl>
    <w:lvl w:ilvl="8" w:tplc="1009001B" w:tentative="1">
      <w:start w:val="1"/>
      <w:numFmt w:val="lowerRoman"/>
      <w:lvlText w:val="%9."/>
      <w:lvlJc w:val="right"/>
      <w:pPr>
        <w:ind w:left="6153" w:hanging="180"/>
      </w:pPr>
    </w:lvl>
  </w:abstractNum>
  <w:num w:numId="1">
    <w:abstractNumId w:val="8"/>
  </w:num>
  <w:num w:numId="2">
    <w:abstractNumId w:val="3"/>
  </w:num>
  <w:num w:numId="3">
    <w:abstractNumId w:val="12"/>
  </w:num>
  <w:num w:numId="4">
    <w:abstractNumId w:val="11"/>
  </w:num>
  <w:num w:numId="5">
    <w:abstractNumId w:val="7"/>
  </w:num>
  <w:num w:numId="6">
    <w:abstractNumId w:val="0"/>
  </w:num>
  <w:num w:numId="7">
    <w:abstractNumId w:val="2"/>
  </w:num>
  <w:num w:numId="8">
    <w:abstractNumId w:val="5"/>
  </w:num>
  <w:num w:numId="9">
    <w:abstractNumId w:val="9"/>
  </w:num>
  <w:num w:numId="10">
    <w:abstractNumId w:val="14"/>
  </w:num>
  <w:num w:numId="11">
    <w:abstractNumId w:val="6"/>
  </w:num>
  <w:num w:numId="12">
    <w:abstractNumId w:val="10"/>
  </w:num>
  <w:num w:numId="13">
    <w:abstractNumId w:val="1"/>
  </w:num>
  <w:num w:numId="14">
    <w:abstractNumId w:val="15"/>
  </w:num>
  <w:num w:numId="15">
    <w:abstractNumId w:val="13"/>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D58"/>
    <w:rsid w:val="00020C88"/>
    <w:rsid w:val="00023C30"/>
    <w:rsid w:val="0004339B"/>
    <w:rsid w:val="000822CF"/>
    <w:rsid w:val="000A4767"/>
    <w:rsid w:val="000C4C8A"/>
    <w:rsid w:val="000E5550"/>
    <w:rsid w:val="001A78EC"/>
    <w:rsid w:val="00271E6D"/>
    <w:rsid w:val="00283C1C"/>
    <w:rsid w:val="002931D9"/>
    <w:rsid w:val="00311F8E"/>
    <w:rsid w:val="00324211"/>
    <w:rsid w:val="00327AC0"/>
    <w:rsid w:val="00332891"/>
    <w:rsid w:val="00391185"/>
    <w:rsid w:val="003C027B"/>
    <w:rsid w:val="00405A1F"/>
    <w:rsid w:val="00441856"/>
    <w:rsid w:val="00452D58"/>
    <w:rsid w:val="004B4843"/>
    <w:rsid w:val="004C2B94"/>
    <w:rsid w:val="00575435"/>
    <w:rsid w:val="006B0AE9"/>
    <w:rsid w:val="006D4EEE"/>
    <w:rsid w:val="007116CA"/>
    <w:rsid w:val="00790F77"/>
    <w:rsid w:val="00821B03"/>
    <w:rsid w:val="00824E64"/>
    <w:rsid w:val="00825FAB"/>
    <w:rsid w:val="00843361"/>
    <w:rsid w:val="008748F1"/>
    <w:rsid w:val="008910B9"/>
    <w:rsid w:val="00924B51"/>
    <w:rsid w:val="009615A5"/>
    <w:rsid w:val="0097235D"/>
    <w:rsid w:val="009A0450"/>
    <w:rsid w:val="009E29B5"/>
    <w:rsid w:val="00A07DB1"/>
    <w:rsid w:val="00A37707"/>
    <w:rsid w:val="00A87BE0"/>
    <w:rsid w:val="00AC0578"/>
    <w:rsid w:val="00AD6658"/>
    <w:rsid w:val="00AE0638"/>
    <w:rsid w:val="00B11DBB"/>
    <w:rsid w:val="00B626FB"/>
    <w:rsid w:val="00B80428"/>
    <w:rsid w:val="00B86B33"/>
    <w:rsid w:val="00C221E6"/>
    <w:rsid w:val="00C614A6"/>
    <w:rsid w:val="00C94379"/>
    <w:rsid w:val="00CE37FA"/>
    <w:rsid w:val="00D755A5"/>
    <w:rsid w:val="00DA0F0C"/>
    <w:rsid w:val="00DC507C"/>
    <w:rsid w:val="00DF31B5"/>
    <w:rsid w:val="00E0262C"/>
    <w:rsid w:val="00E046BE"/>
    <w:rsid w:val="00E05D12"/>
    <w:rsid w:val="00F071EE"/>
    <w:rsid w:val="00F70AF4"/>
    <w:rsid w:val="00F72010"/>
    <w:rsid w:val="00F915F2"/>
    <w:rsid w:val="00FD22D6"/>
    <w:rsid w:val="00FD70FE"/>
    <w:rsid w:val="00FD7D32"/>
    <w:rsid w:val="00FF29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160652-8953-420F-886E-617FD84DB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43" w:right="155" w:hanging="10"/>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0"/>
      <w:ind w:left="1085"/>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0"/>
      <w:ind w:left="44" w:hanging="10"/>
      <w:outlineLvl w:val="1"/>
    </w:pPr>
    <w:rPr>
      <w:rFonts w:ascii="Times New Roman" w:eastAsia="Times New Roman" w:hAnsi="Times New Roman" w:cs="Times New Roman"/>
      <w:b/>
      <w:color w:val="0000CC"/>
      <w:sz w:val="32"/>
    </w:rPr>
  </w:style>
  <w:style w:type="paragraph" w:styleId="Heading3">
    <w:name w:val="heading 3"/>
    <w:next w:val="Normal"/>
    <w:link w:val="Heading3Char"/>
    <w:uiPriority w:val="9"/>
    <w:unhideWhenUsed/>
    <w:qFormat/>
    <w:pPr>
      <w:keepNext/>
      <w:keepLines/>
      <w:spacing w:after="0"/>
      <w:ind w:left="44" w:hanging="10"/>
      <w:outlineLvl w:val="2"/>
    </w:pPr>
    <w:rPr>
      <w:rFonts w:ascii="Times New Roman" w:eastAsia="Times New Roman" w:hAnsi="Times New Roman" w:cs="Times New Roman"/>
      <w:b/>
      <w:color w:val="0000CC"/>
      <w:sz w:val="32"/>
    </w:rPr>
  </w:style>
  <w:style w:type="paragraph" w:styleId="Heading4">
    <w:name w:val="heading 4"/>
    <w:next w:val="Normal"/>
    <w:link w:val="Heading4Char"/>
    <w:uiPriority w:val="9"/>
    <w:unhideWhenUsed/>
    <w:qFormat/>
    <w:pPr>
      <w:keepNext/>
      <w:keepLines/>
      <w:spacing w:after="0"/>
      <w:ind w:left="382" w:hanging="10"/>
      <w:outlineLvl w:val="3"/>
    </w:pPr>
    <w:rPr>
      <w:rFonts w:ascii="Times New Roman" w:eastAsia="Times New Roman" w:hAnsi="Times New Roman" w:cs="Times New Roman"/>
      <w:b/>
      <w:color w:val="000000"/>
      <w:sz w:val="28"/>
      <w:u w:val="single" w:color="000000"/>
    </w:rPr>
  </w:style>
  <w:style w:type="paragraph" w:styleId="Heading5">
    <w:name w:val="heading 5"/>
    <w:next w:val="Normal"/>
    <w:link w:val="Heading5Char"/>
    <w:uiPriority w:val="9"/>
    <w:unhideWhenUsed/>
    <w:qFormat/>
    <w:pPr>
      <w:keepNext/>
      <w:keepLines/>
      <w:spacing w:after="5" w:line="267" w:lineRule="auto"/>
      <w:ind w:left="43" w:right="155" w:hanging="10"/>
      <w:jc w:val="right"/>
      <w:outlineLvl w:val="4"/>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paragraph" w:customStyle="1" w:styleId="footnotedescription">
    <w:name w:val="footnote description"/>
    <w:next w:val="Normal"/>
    <w:link w:val="footnotedescriptionChar"/>
    <w:hidden/>
    <w:pPr>
      <w:spacing w:after="0"/>
      <w:ind w:left="1057"/>
    </w:pPr>
    <w:rPr>
      <w:rFonts w:ascii="Segoe UI Symbol" w:eastAsia="Segoe UI Symbol" w:hAnsi="Segoe UI Symbol" w:cs="Segoe UI Symbol"/>
      <w:color w:val="000000"/>
      <w:sz w:val="25"/>
    </w:rPr>
  </w:style>
  <w:style w:type="character" w:customStyle="1" w:styleId="footnotedescriptionChar">
    <w:name w:val="footnote description Char"/>
    <w:link w:val="footnotedescription"/>
    <w:rPr>
      <w:rFonts w:ascii="Segoe UI Symbol" w:eastAsia="Segoe UI Symbol" w:hAnsi="Segoe UI Symbol" w:cs="Segoe UI Symbol"/>
      <w:color w:val="000000"/>
      <w:sz w:val="25"/>
    </w:rPr>
  </w:style>
  <w:style w:type="character" w:customStyle="1" w:styleId="Heading4Char">
    <w:name w:val="Heading 4 Char"/>
    <w:link w:val="Heading4"/>
    <w:rPr>
      <w:rFonts w:ascii="Times New Roman" w:eastAsia="Times New Roman" w:hAnsi="Times New Roman" w:cs="Times New Roman"/>
      <w:b/>
      <w:color w:val="000000"/>
      <w:sz w:val="28"/>
      <w:u w:val="single" w:color="000000"/>
    </w:rPr>
  </w:style>
  <w:style w:type="character" w:customStyle="1" w:styleId="Heading5Char">
    <w:name w:val="Heading 5 Char"/>
    <w:link w:val="Heading5"/>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CC"/>
      <w:sz w:val="32"/>
    </w:rPr>
  </w:style>
  <w:style w:type="character" w:customStyle="1" w:styleId="Heading3Char">
    <w:name w:val="Heading 3 Char"/>
    <w:link w:val="Heading3"/>
    <w:rPr>
      <w:rFonts w:ascii="Times New Roman" w:eastAsia="Times New Roman" w:hAnsi="Times New Roman" w:cs="Times New Roman"/>
      <w:b/>
      <w:color w:val="0000CC"/>
      <w:sz w:val="32"/>
    </w:rPr>
  </w:style>
  <w:style w:type="character" w:customStyle="1" w:styleId="footnotemark">
    <w:name w:val="footnote mark"/>
    <w:hidden/>
    <w:rPr>
      <w:rFonts w:ascii="Times New Roman" w:eastAsia="Times New Roman" w:hAnsi="Times New Roman" w:cs="Times New Roman"/>
      <w:color w:val="000000"/>
      <w:sz w:val="27"/>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PlaceholderText">
    <w:name w:val="Placeholder Text"/>
    <w:basedOn w:val="DefaultParagraphFont"/>
    <w:uiPriority w:val="99"/>
    <w:semiHidden/>
    <w:rsid w:val="00C614A6"/>
    <w:rPr>
      <w:color w:val="808080"/>
    </w:rPr>
  </w:style>
  <w:style w:type="paragraph" w:styleId="ListParagraph">
    <w:name w:val="List Paragraph"/>
    <w:basedOn w:val="Normal"/>
    <w:uiPriority w:val="34"/>
    <w:qFormat/>
    <w:rsid w:val="00F70AF4"/>
    <w:pPr>
      <w:ind w:left="720"/>
      <w:contextualSpacing/>
    </w:pPr>
  </w:style>
  <w:style w:type="paragraph" w:styleId="BalloonText">
    <w:name w:val="Balloon Text"/>
    <w:basedOn w:val="Normal"/>
    <w:link w:val="BalloonTextChar"/>
    <w:uiPriority w:val="99"/>
    <w:semiHidden/>
    <w:unhideWhenUsed/>
    <w:rsid w:val="00A3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707"/>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DC048-7981-4E62-B963-1BE0FDDC3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19</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Geotechnical Mechanics 82.328</vt:lpstr>
    </vt:vector>
  </TitlesOfParts>
  <Company>Epochs</Company>
  <LinksUpToDate>false</LinksUpToDate>
  <CharactersWithSpaces>21240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Mechanics 82.328</dc:title>
  <dc:creator>Arlene Whitmore</dc:creator>
  <cp:lastModifiedBy>Gillian Mansell</cp:lastModifiedBy>
  <cp:revision>3</cp:revision>
  <cp:lastPrinted>2014-09-10T12:39:00Z</cp:lastPrinted>
  <dcterms:created xsi:type="dcterms:W3CDTF">2014-11-15T21:41:00Z</dcterms:created>
  <dcterms:modified xsi:type="dcterms:W3CDTF">2014-11-16T17:34:00Z</dcterms:modified>
</cp:coreProperties>
</file>