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3BEB" w:rsidRPr="009B3BEB" w:rsidRDefault="009B3BEB" w:rsidP="005479BC">
      <w:pPr>
        <w:spacing w:line="240" w:lineRule="auto"/>
        <w:contextualSpacing/>
        <w:rPr>
          <w:rFonts w:cs="Times New Roman"/>
          <w:b/>
          <w:sz w:val="24"/>
          <w:szCs w:val="24"/>
          <w:u w:val="single"/>
        </w:rPr>
      </w:pPr>
      <w:bookmarkStart w:id="0" w:name="_GoBack"/>
      <w:bookmarkEnd w:id="0"/>
      <w:r>
        <w:rPr>
          <w:rFonts w:cs="Times New Roman"/>
          <w:b/>
          <w:sz w:val="24"/>
          <w:szCs w:val="24"/>
          <w:u w:val="single"/>
        </w:rPr>
        <w:t>Tutorial Assignment No. 5 – Population Dynamics</w:t>
      </w:r>
    </w:p>
    <w:p w:rsidR="005615AA" w:rsidRDefault="005615AA"/>
    <w:p w:rsidR="000934FD" w:rsidRDefault="005479BC" w:rsidP="009B3BEB">
      <w:pPr>
        <w:pStyle w:val="ListParagraph"/>
        <w:numPr>
          <w:ilvl w:val="0"/>
          <w:numId w:val="1"/>
        </w:numPr>
        <w:spacing w:line="360" w:lineRule="auto"/>
      </w:pPr>
      <w:r>
        <w:t>Attached at the back of the report</w:t>
      </w:r>
    </w:p>
    <w:p w:rsidR="009326AE" w:rsidRDefault="009326AE" w:rsidP="009B3BEB">
      <w:pPr>
        <w:pStyle w:val="ListParagraph"/>
        <w:spacing w:line="360" w:lineRule="auto"/>
      </w:pPr>
    </w:p>
    <w:p w:rsidR="005479BC" w:rsidRDefault="000934FD" w:rsidP="009B3BEB">
      <w:pPr>
        <w:pStyle w:val="ListParagraph"/>
        <w:numPr>
          <w:ilvl w:val="0"/>
          <w:numId w:val="1"/>
        </w:numPr>
        <w:spacing w:line="360" w:lineRule="auto"/>
      </w:pPr>
      <w:r w:rsidRPr="000934FD">
        <w:rPr>
          <w:b/>
        </w:rPr>
        <w:t>a)</w:t>
      </w:r>
      <w:r>
        <w:t xml:space="preserve"> </w:t>
      </w:r>
      <w:r w:rsidR="005479BC">
        <w:t>Doubling time</w:t>
      </w:r>
      <w:r>
        <w:t xml:space="preserve"> is dependent on crude birth rate and crude death rate. The doubling time</w:t>
      </w:r>
      <w:r w:rsidR="005479BC">
        <w:t xml:space="preserve"> for Canada is l</w:t>
      </w:r>
      <w:r w:rsidR="00484A18">
        <w:t>ikely misleading because right now a large portion of Canada’s population consists of the baby boomers</w:t>
      </w:r>
      <w:r w:rsidR="005479BC">
        <w:t>.</w:t>
      </w:r>
      <w:r w:rsidR="00484A18">
        <w:t xml:space="preserve"> In a few decades, Canada’s crude death rate will most likely surpass the crude birth rate because of the aging baby boomers. Due to this fact, the population growth of Canada will likely slow down (even despite immigration) and alter the doubling time.</w:t>
      </w:r>
    </w:p>
    <w:p w:rsidR="009B3BEB" w:rsidRDefault="000934FD" w:rsidP="009B3BEB">
      <w:pPr>
        <w:pStyle w:val="ListParagraph"/>
        <w:spacing w:line="360" w:lineRule="auto"/>
      </w:pPr>
      <w:r>
        <w:rPr>
          <w:b/>
        </w:rPr>
        <w:t xml:space="preserve">b) </w:t>
      </w:r>
      <w:r>
        <w:t>One additional factor that is important to consider when trying to determine future populations is the imm</w:t>
      </w:r>
      <w:r w:rsidR="00484A18">
        <w:t>igration rate of a country</w:t>
      </w:r>
      <w:r>
        <w:t xml:space="preserve">. This factor will likely influence Canada’s total population in the future because </w:t>
      </w:r>
      <w:r w:rsidR="007F39D9">
        <w:t xml:space="preserve">if </w:t>
      </w:r>
      <w:r>
        <w:t>Canada continues to accept large amount</w:t>
      </w:r>
      <w:r w:rsidR="007F39D9">
        <w:t>s</w:t>
      </w:r>
      <w:r>
        <w:t xml:space="preserve"> of immigrants</w:t>
      </w:r>
      <w:r w:rsidR="007F39D9">
        <w:t>, then the population will increase more and more. Often people from different cultures and different areas of the world traditionally have more children, and if these immigrants bring their traditional ways of life with them into Canada</w:t>
      </w:r>
      <w:r w:rsidR="00F14B68">
        <w:t xml:space="preserve"> then Canada’s future population will be much greater.</w:t>
      </w:r>
    </w:p>
    <w:p w:rsidR="009B3BEB" w:rsidRDefault="009B3BEB" w:rsidP="009B3BEB">
      <w:pPr>
        <w:pStyle w:val="ListParagraph"/>
        <w:spacing w:line="360" w:lineRule="auto"/>
      </w:pPr>
    </w:p>
    <w:p w:rsidR="009326AE" w:rsidRDefault="009326AE" w:rsidP="009B3BEB">
      <w:pPr>
        <w:pStyle w:val="ListParagraph"/>
        <w:numPr>
          <w:ilvl w:val="0"/>
          <w:numId w:val="1"/>
        </w:numPr>
        <w:spacing w:line="360" w:lineRule="auto"/>
      </w:pPr>
      <w:r>
        <w:rPr>
          <w:noProof/>
          <w:lang w:eastAsia="en-CA"/>
        </w:rPr>
        <w:t>Attached at back of report</w:t>
      </w:r>
    </w:p>
    <w:p w:rsidR="009B3BEB" w:rsidRDefault="009B3BEB" w:rsidP="009B3BEB">
      <w:pPr>
        <w:pStyle w:val="ListParagraph"/>
        <w:spacing w:line="360" w:lineRule="auto"/>
      </w:pPr>
    </w:p>
    <w:p w:rsidR="009326AE" w:rsidRDefault="009326AE" w:rsidP="009B3BEB">
      <w:pPr>
        <w:pStyle w:val="ListParagraph"/>
        <w:numPr>
          <w:ilvl w:val="0"/>
          <w:numId w:val="1"/>
        </w:numPr>
        <w:spacing w:line="360" w:lineRule="auto"/>
      </w:pPr>
      <w:r>
        <w:rPr>
          <w:noProof/>
          <w:lang w:eastAsia="en-CA"/>
        </w:rPr>
        <w:t>By looking at the scatter plot shown in figure one, there is a slight negative correlation seen between the gross national income and the crude birth rate. It is shown that generally, the wealthier a country is, the less births there are in that country. This could be due to many factors including lack of knowledge about birth control and la</w:t>
      </w:r>
      <w:r w:rsidR="00314A99">
        <w:rPr>
          <w:noProof/>
          <w:lang w:eastAsia="en-CA"/>
        </w:rPr>
        <w:t>ck of acc</w:t>
      </w:r>
      <w:r w:rsidR="00E0416F">
        <w:rPr>
          <w:noProof/>
          <w:lang w:eastAsia="en-CA"/>
        </w:rPr>
        <w:t>ess to contraceptives in the developing (poorer) countries. In countries such as Canada, Singapore, and South Korea the birth rate is much lower because people in these countries are more fort</w:t>
      </w:r>
      <w:r w:rsidR="00D6633C">
        <w:rPr>
          <w:noProof/>
          <w:lang w:eastAsia="en-CA"/>
        </w:rPr>
        <w:t>unate in many ways and aquire knowledge about contraception much more easily.</w:t>
      </w:r>
      <w:r w:rsidR="0088271B">
        <w:rPr>
          <w:noProof/>
          <w:lang w:eastAsia="en-CA"/>
        </w:rPr>
        <w:t xml:space="preserve"> Also, in developing countries, many people live on farms which are labour intensive and require a large amount of children to help maintain the farm. Even families who do not live on farms but are not wealthy need more children so that there are more people working and providing for the family. </w:t>
      </w:r>
    </w:p>
    <w:p w:rsidR="00314A99" w:rsidRDefault="00314A99" w:rsidP="00314A99">
      <w:pPr>
        <w:pStyle w:val="ListParagraph"/>
      </w:pPr>
    </w:p>
    <w:p w:rsidR="0088271B" w:rsidRDefault="0088271B" w:rsidP="009B3BEB">
      <w:pPr>
        <w:pStyle w:val="ListParagraph"/>
        <w:numPr>
          <w:ilvl w:val="0"/>
          <w:numId w:val="1"/>
        </w:numPr>
        <w:spacing w:line="360" w:lineRule="auto"/>
      </w:pPr>
      <w:r>
        <w:rPr>
          <w:noProof/>
          <w:lang w:eastAsia="en-CA"/>
        </w:rPr>
        <w:t xml:space="preserve">With the information provided, there does not seem to be a distinct correlation between the gross national income and population density. As the gross national income increases the </w:t>
      </w:r>
      <w:r>
        <w:rPr>
          <w:noProof/>
          <w:lang w:eastAsia="en-CA"/>
        </w:rPr>
        <w:lastRenderedPageBreak/>
        <w:t>population density does not change too drastically, although Singapore is seen to be an obvious outlier. Singapore has an exceptionally high gross national income as well as an exeptionally high population density comared to the other eight</w:t>
      </w:r>
      <w:r w:rsidR="00314A99">
        <w:rPr>
          <w:noProof/>
          <w:lang w:eastAsia="en-CA"/>
        </w:rPr>
        <w:t xml:space="preserve"> countries analysed. Perhaps if more data was provided from other countries, there would be a more obvious trend. </w:t>
      </w:r>
    </w:p>
    <w:p w:rsidR="009B3BEB" w:rsidRDefault="009B3BEB" w:rsidP="009B3BEB">
      <w:pPr>
        <w:pStyle w:val="ListParagraph"/>
        <w:spacing w:line="360" w:lineRule="auto"/>
      </w:pPr>
    </w:p>
    <w:p w:rsidR="00D144E5" w:rsidRDefault="00D144E5" w:rsidP="009B3BEB">
      <w:pPr>
        <w:pStyle w:val="ListParagraph"/>
        <w:numPr>
          <w:ilvl w:val="0"/>
          <w:numId w:val="1"/>
        </w:numPr>
        <w:spacing w:line="360" w:lineRule="auto"/>
      </w:pPr>
      <w:r w:rsidRPr="00D144E5">
        <w:rPr>
          <w:b/>
        </w:rPr>
        <w:t>a)</w:t>
      </w:r>
      <w:r>
        <w:t xml:space="preserve"> </w:t>
      </w:r>
      <w:r w:rsidR="00CE272B">
        <w:t>Overpopulation is when there are too many people in a particular area</w:t>
      </w:r>
      <w:r>
        <w:t xml:space="preserve"> to the point where the resources in that area cannot sustain the amount of inhabitants. </w:t>
      </w:r>
    </w:p>
    <w:p w:rsidR="00861AC8" w:rsidRDefault="00861AC8" w:rsidP="009B3BEB">
      <w:pPr>
        <w:pStyle w:val="ListParagraph"/>
        <w:spacing w:line="360" w:lineRule="auto"/>
      </w:pPr>
      <w:r>
        <w:rPr>
          <w:b/>
        </w:rPr>
        <w:t xml:space="preserve">b) </w:t>
      </w:r>
      <w:r w:rsidR="00483F32">
        <w:t xml:space="preserve">Of the nine countries in Table 1, Kenya is most likely to have a problem of overpopulation. Right </w:t>
      </w:r>
      <w:r w:rsidR="00421E56">
        <w:t>now, the population of Kenya</w:t>
      </w:r>
      <w:r w:rsidR="00483F32">
        <w:t xml:space="preserve"> is not extremely high compared to </w:t>
      </w:r>
      <w:r w:rsidR="00421E56">
        <w:t xml:space="preserve">some of </w:t>
      </w:r>
      <w:r w:rsidR="00483F32">
        <w:t>the other countries, but the total area of t</w:t>
      </w:r>
      <w:r w:rsidR="00421E56">
        <w:t xml:space="preserve">he country of Singapore is also </w:t>
      </w:r>
      <w:r w:rsidR="00483F32">
        <w:t>small</w:t>
      </w:r>
      <w:r w:rsidR="00421E56">
        <w:t>er</w:t>
      </w:r>
      <w:r w:rsidR="00483F32">
        <w:t xml:space="preserve">, therefore the population density is </w:t>
      </w:r>
      <w:r w:rsidR="00421E56">
        <w:t>fairly</w:t>
      </w:r>
      <w:r w:rsidR="00483F32">
        <w:t xml:space="preserve"> high compared to the other countries</w:t>
      </w:r>
      <w:r w:rsidR="00421E56">
        <w:t xml:space="preserve"> with the exception of South Korea, Singapore and Thailand. Overpopulation in Kenya is expected to be a problem mainly because of its rapid doubling time. It is excepted that in only 26 years, the population of Kenya will double therefore making the population density much higher and pushing the limits of the resources Kenya’s land has to offer. If population continues to grow this rapidly, there will be a serious problem of overpopulation in Kenya in the future. The crude birth rate is more than four times the crude death rate, therefore making the rate of natural increase 2.7% which </w:t>
      </w:r>
      <w:r w:rsidR="00CC1558">
        <w:t xml:space="preserve">is </w:t>
      </w:r>
      <w:r w:rsidR="00421E56">
        <w:t xml:space="preserve">tied for the highest rate of natural increase with Afghanistan. </w:t>
      </w:r>
      <w:r w:rsidR="00CC1558">
        <w:t xml:space="preserve">The total fertility rate is also exceptionally high compared to the rates of the other countries, with the exception of Afghanistan. </w:t>
      </w:r>
      <w:r w:rsidR="007E4EEE">
        <w:t xml:space="preserve">The percent of urban area in Kenya is only 18% which is very low. When comparing all the countries it is evident that countries with a low percentage of urbanized area have a lower gross national income as well. With low gross national income comes lack of education and lack of access to contraceptives, which is proven to contribute to the problem of overpopulation. </w:t>
      </w:r>
    </w:p>
    <w:p w:rsidR="00FD15B9" w:rsidRDefault="00FD15B9" w:rsidP="009B3BEB">
      <w:pPr>
        <w:pStyle w:val="ListParagraph"/>
        <w:spacing w:line="360" w:lineRule="auto"/>
      </w:pPr>
    </w:p>
    <w:p w:rsidR="00FD15B9" w:rsidRDefault="00FD15B9" w:rsidP="009B3BEB">
      <w:pPr>
        <w:pStyle w:val="ListParagraph"/>
        <w:spacing w:line="360" w:lineRule="auto"/>
      </w:pPr>
    </w:p>
    <w:p w:rsidR="00FD15B9" w:rsidRDefault="00FD15B9" w:rsidP="009B3BEB">
      <w:pPr>
        <w:pStyle w:val="ListParagraph"/>
        <w:spacing w:line="360" w:lineRule="auto"/>
      </w:pPr>
    </w:p>
    <w:p w:rsidR="00FD15B9" w:rsidRDefault="00FD15B9" w:rsidP="00FD15B9">
      <w:pPr>
        <w:spacing w:line="360" w:lineRule="auto"/>
        <w:sectPr w:rsidR="00FD15B9">
          <w:pgSz w:w="12240" w:h="15840"/>
          <w:pgMar w:top="1440" w:right="1440" w:bottom="1440" w:left="1440" w:header="708" w:footer="708" w:gutter="0"/>
          <w:cols w:space="708"/>
          <w:docGrid w:linePitch="360"/>
        </w:sectPr>
      </w:pPr>
    </w:p>
    <w:p w:rsidR="00FD15B9" w:rsidRPr="00FD15B9" w:rsidRDefault="00FD15B9" w:rsidP="00FD15B9">
      <w:pPr>
        <w:tabs>
          <w:tab w:val="left" w:pos="360"/>
        </w:tabs>
        <w:rPr>
          <w:b/>
          <w:bCs/>
          <w:sz w:val="20"/>
        </w:rPr>
      </w:pPr>
      <w:r w:rsidRPr="00FD15B9">
        <w:rPr>
          <w:b/>
          <w:bCs/>
          <w:sz w:val="20"/>
        </w:rPr>
        <w:lastRenderedPageBreak/>
        <w:t>Table 1: Demographic and Other Data for Selected Countries (2012)</w:t>
      </w:r>
    </w:p>
    <w:tbl>
      <w:tblPr>
        <w:tblW w:w="0" w:type="auto"/>
        <w:tblInd w:w="-5" w:type="dxa"/>
        <w:tblLayout w:type="fixed"/>
        <w:tblLook w:val="00A0" w:firstRow="1" w:lastRow="0" w:firstColumn="1" w:lastColumn="0" w:noHBand="0" w:noVBand="0"/>
      </w:tblPr>
      <w:tblGrid>
        <w:gridCol w:w="1362"/>
        <w:gridCol w:w="1197"/>
        <w:gridCol w:w="1026"/>
        <w:gridCol w:w="1026"/>
        <w:gridCol w:w="1086"/>
        <w:gridCol w:w="1139"/>
        <w:gridCol w:w="1140"/>
        <w:gridCol w:w="926"/>
        <w:gridCol w:w="1134"/>
        <w:gridCol w:w="1227"/>
        <w:gridCol w:w="1221"/>
      </w:tblGrid>
      <w:tr w:rsidR="00FD15B9" w:rsidRPr="00FD15B9" w:rsidTr="00FD15B9">
        <w:trPr>
          <w:trHeight w:val="1389"/>
        </w:trPr>
        <w:tc>
          <w:tcPr>
            <w:tcW w:w="1362"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b/>
                <w:bCs/>
                <w:sz w:val="18"/>
                <w:szCs w:val="16"/>
              </w:rPr>
            </w:pPr>
          </w:p>
          <w:p w:rsidR="00FD15B9" w:rsidRPr="00FD15B9" w:rsidRDefault="00FD15B9" w:rsidP="00FD15B9">
            <w:pPr>
              <w:tabs>
                <w:tab w:val="left" w:pos="360"/>
              </w:tabs>
              <w:snapToGrid w:val="0"/>
              <w:spacing w:line="240" w:lineRule="auto"/>
              <w:contextualSpacing/>
              <w:jc w:val="center"/>
              <w:rPr>
                <w:rFonts w:cs="Verdana"/>
                <w:b/>
                <w:bCs/>
                <w:sz w:val="18"/>
                <w:szCs w:val="16"/>
              </w:rPr>
            </w:pPr>
            <w:r w:rsidRPr="00FD15B9">
              <w:rPr>
                <w:rFonts w:cs="Verdana"/>
                <w:b/>
                <w:bCs/>
                <w:sz w:val="18"/>
                <w:szCs w:val="16"/>
              </w:rPr>
              <w:t>Country</w:t>
            </w:r>
          </w:p>
        </w:tc>
        <w:tc>
          <w:tcPr>
            <w:tcW w:w="1197"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b/>
                <w:bCs/>
                <w:sz w:val="18"/>
                <w:szCs w:val="16"/>
              </w:rPr>
            </w:pPr>
            <w:r w:rsidRPr="00FD15B9">
              <w:rPr>
                <w:rFonts w:cs="Verdana"/>
                <w:b/>
                <w:bCs/>
                <w:sz w:val="18"/>
                <w:szCs w:val="16"/>
              </w:rPr>
              <w:t>Total Population</w:t>
            </w:r>
          </w:p>
          <w:p w:rsidR="00FD15B9" w:rsidRPr="00FD15B9" w:rsidRDefault="00FD15B9" w:rsidP="00FD15B9">
            <w:pPr>
              <w:tabs>
                <w:tab w:val="left" w:pos="360"/>
              </w:tabs>
              <w:spacing w:line="240" w:lineRule="auto"/>
              <w:contextualSpacing/>
              <w:jc w:val="center"/>
              <w:rPr>
                <w:rFonts w:cs="Verdana"/>
                <w:b/>
                <w:bCs/>
                <w:sz w:val="18"/>
                <w:szCs w:val="16"/>
              </w:rPr>
            </w:pPr>
            <w:r w:rsidRPr="00FD15B9">
              <w:rPr>
                <w:rFonts w:cs="Verdana"/>
                <w:b/>
                <w:bCs/>
                <w:sz w:val="18"/>
                <w:szCs w:val="16"/>
              </w:rPr>
              <w:t>(millions)*</w:t>
            </w:r>
          </w:p>
        </w:tc>
        <w:tc>
          <w:tcPr>
            <w:tcW w:w="102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b/>
                <w:bCs/>
                <w:sz w:val="18"/>
                <w:szCs w:val="16"/>
              </w:rPr>
            </w:pPr>
            <w:r w:rsidRPr="00FD15B9">
              <w:rPr>
                <w:rFonts w:cs="Verdana"/>
                <w:b/>
                <w:bCs/>
                <w:sz w:val="18"/>
                <w:szCs w:val="16"/>
              </w:rPr>
              <w:t>Gross National Income PPP</w:t>
            </w:r>
            <w:r w:rsidRPr="00FD15B9">
              <w:rPr>
                <w:b/>
                <w:bCs/>
                <w:sz w:val="18"/>
                <w:szCs w:val="16"/>
              </w:rPr>
              <w:t>º</w:t>
            </w:r>
            <w:r w:rsidRPr="00FD15B9">
              <w:rPr>
                <w:rFonts w:cs="Verdana"/>
                <w:b/>
                <w:bCs/>
                <w:sz w:val="18"/>
                <w:szCs w:val="16"/>
              </w:rPr>
              <w:t xml:space="preserve"> per capita (US$)</w:t>
            </w:r>
            <w:r w:rsidRPr="00FD15B9">
              <w:rPr>
                <w:b/>
                <w:bCs/>
                <w:sz w:val="18"/>
                <w:szCs w:val="16"/>
              </w:rPr>
              <w:t>†</w:t>
            </w:r>
          </w:p>
          <w:p w:rsidR="00FD15B9" w:rsidRPr="00FD15B9" w:rsidRDefault="00FD15B9" w:rsidP="00FD15B9">
            <w:pPr>
              <w:tabs>
                <w:tab w:val="left" w:pos="360"/>
              </w:tabs>
              <w:spacing w:line="240" w:lineRule="auto"/>
              <w:contextualSpacing/>
              <w:jc w:val="center"/>
              <w:rPr>
                <w:rFonts w:cs="Verdana"/>
                <w:b/>
                <w:bCs/>
                <w:sz w:val="18"/>
                <w:szCs w:val="16"/>
              </w:rPr>
            </w:pPr>
          </w:p>
        </w:tc>
        <w:tc>
          <w:tcPr>
            <w:tcW w:w="102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b/>
                <w:bCs/>
                <w:sz w:val="18"/>
                <w:szCs w:val="16"/>
              </w:rPr>
            </w:pPr>
            <w:r w:rsidRPr="00FD15B9">
              <w:rPr>
                <w:rFonts w:cs="Verdana"/>
                <w:b/>
                <w:bCs/>
                <w:sz w:val="18"/>
                <w:szCs w:val="16"/>
              </w:rPr>
              <w:t>Crude Birth Rate</w:t>
            </w:r>
          </w:p>
          <w:p w:rsidR="00FD15B9" w:rsidRPr="00FD15B9" w:rsidRDefault="00FD15B9" w:rsidP="00FD15B9">
            <w:pPr>
              <w:tabs>
                <w:tab w:val="left" w:pos="360"/>
              </w:tabs>
              <w:spacing w:line="240" w:lineRule="auto"/>
              <w:contextualSpacing/>
              <w:jc w:val="center"/>
              <w:rPr>
                <w:rFonts w:cs="Verdana"/>
                <w:b/>
                <w:bCs/>
                <w:sz w:val="18"/>
                <w:szCs w:val="16"/>
              </w:rPr>
            </w:pPr>
            <w:r w:rsidRPr="00FD15B9">
              <w:rPr>
                <w:rFonts w:cs="Verdana"/>
                <w:b/>
                <w:bCs/>
                <w:sz w:val="18"/>
                <w:szCs w:val="16"/>
              </w:rPr>
              <w:t>(/1000)*</w:t>
            </w:r>
          </w:p>
        </w:tc>
        <w:tc>
          <w:tcPr>
            <w:tcW w:w="108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b/>
                <w:bCs/>
                <w:sz w:val="18"/>
                <w:szCs w:val="16"/>
              </w:rPr>
            </w:pPr>
            <w:r w:rsidRPr="00FD15B9">
              <w:rPr>
                <w:rFonts w:cs="Verdana"/>
                <w:b/>
                <w:bCs/>
                <w:sz w:val="18"/>
                <w:szCs w:val="16"/>
              </w:rPr>
              <w:t>Crude Death Rate</w:t>
            </w:r>
          </w:p>
          <w:p w:rsidR="00FD15B9" w:rsidRPr="00FD15B9" w:rsidRDefault="00FD15B9" w:rsidP="00FD15B9">
            <w:pPr>
              <w:tabs>
                <w:tab w:val="left" w:pos="360"/>
              </w:tabs>
              <w:spacing w:line="240" w:lineRule="auto"/>
              <w:contextualSpacing/>
              <w:jc w:val="center"/>
              <w:rPr>
                <w:rFonts w:cs="Verdana"/>
                <w:b/>
                <w:bCs/>
                <w:sz w:val="18"/>
                <w:szCs w:val="16"/>
              </w:rPr>
            </w:pPr>
            <w:r w:rsidRPr="00FD15B9">
              <w:rPr>
                <w:rFonts w:cs="Verdana"/>
                <w:b/>
                <w:bCs/>
                <w:sz w:val="18"/>
                <w:szCs w:val="16"/>
              </w:rPr>
              <w:t>(/1000)*</w:t>
            </w:r>
          </w:p>
        </w:tc>
        <w:tc>
          <w:tcPr>
            <w:tcW w:w="1139"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b/>
                <w:bCs/>
                <w:sz w:val="18"/>
                <w:szCs w:val="16"/>
              </w:rPr>
            </w:pPr>
            <w:r w:rsidRPr="00FD15B9">
              <w:rPr>
                <w:rFonts w:cs="Verdana"/>
                <w:b/>
                <w:bCs/>
                <w:sz w:val="18"/>
                <w:szCs w:val="16"/>
              </w:rPr>
              <w:t>Rate of Natural Increase</w:t>
            </w:r>
          </w:p>
          <w:p w:rsidR="00FD15B9" w:rsidRPr="00FD15B9" w:rsidRDefault="00FD15B9" w:rsidP="00FD15B9">
            <w:pPr>
              <w:tabs>
                <w:tab w:val="left" w:pos="360"/>
              </w:tabs>
              <w:spacing w:line="240" w:lineRule="auto"/>
              <w:contextualSpacing/>
              <w:jc w:val="center"/>
              <w:rPr>
                <w:rFonts w:cs="Verdana"/>
                <w:b/>
                <w:bCs/>
                <w:sz w:val="18"/>
                <w:szCs w:val="16"/>
              </w:rPr>
            </w:pPr>
            <w:r w:rsidRPr="00FD15B9">
              <w:rPr>
                <w:rFonts w:cs="Verdana"/>
                <w:b/>
                <w:bCs/>
                <w:sz w:val="18"/>
                <w:szCs w:val="16"/>
              </w:rPr>
              <w:t>(%)</w:t>
            </w:r>
          </w:p>
        </w:tc>
        <w:tc>
          <w:tcPr>
            <w:tcW w:w="1140"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b/>
                <w:bCs/>
                <w:sz w:val="18"/>
                <w:szCs w:val="16"/>
              </w:rPr>
            </w:pPr>
            <w:r w:rsidRPr="00FD15B9">
              <w:rPr>
                <w:rFonts w:cs="Verdana"/>
                <w:b/>
                <w:bCs/>
                <w:sz w:val="18"/>
                <w:szCs w:val="16"/>
              </w:rPr>
              <w:t>Doubling Time, years</w:t>
            </w:r>
          </w:p>
          <w:p w:rsidR="00FD15B9" w:rsidRPr="00FD15B9" w:rsidRDefault="00FD15B9" w:rsidP="00FD15B9">
            <w:pPr>
              <w:tabs>
                <w:tab w:val="left" w:pos="360"/>
              </w:tabs>
              <w:spacing w:line="240" w:lineRule="auto"/>
              <w:contextualSpacing/>
              <w:jc w:val="center"/>
              <w:rPr>
                <w:rFonts w:cs="Verdana"/>
                <w:b/>
                <w:bCs/>
                <w:sz w:val="18"/>
                <w:szCs w:val="16"/>
              </w:rPr>
            </w:pPr>
          </w:p>
        </w:tc>
        <w:tc>
          <w:tcPr>
            <w:tcW w:w="92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b/>
                <w:bCs/>
                <w:sz w:val="18"/>
                <w:szCs w:val="16"/>
              </w:rPr>
            </w:pPr>
            <w:r w:rsidRPr="00FD15B9">
              <w:rPr>
                <w:rFonts w:cs="Verdana"/>
                <w:b/>
                <w:bCs/>
                <w:sz w:val="18"/>
                <w:szCs w:val="16"/>
              </w:rPr>
              <w:t>Total Fertility Rate*</w:t>
            </w:r>
          </w:p>
        </w:tc>
        <w:tc>
          <w:tcPr>
            <w:tcW w:w="1134" w:type="dxa"/>
            <w:tcBorders>
              <w:top w:val="single" w:sz="4" w:space="0" w:color="000000"/>
              <w:left w:val="single" w:sz="4" w:space="0" w:color="000000"/>
              <w:bottom w:val="single" w:sz="4" w:space="0" w:color="000000"/>
              <w:right w:val="single" w:sz="4" w:space="0" w:color="auto"/>
            </w:tcBorders>
          </w:tcPr>
          <w:p w:rsidR="00FD15B9" w:rsidRPr="00FD15B9" w:rsidRDefault="00FD15B9" w:rsidP="00FD15B9">
            <w:pPr>
              <w:tabs>
                <w:tab w:val="left" w:pos="360"/>
              </w:tabs>
              <w:snapToGrid w:val="0"/>
              <w:spacing w:line="240" w:lineRule="auto"/>
              <w:contextualSpacing/>
              <w:jc w:val="center"/>
              <w:rPr>
                <w:b/>
                <w:bCs/>
                <w:sz w:val="18"/>
                <w:szCs w:val="16"/>
              </w:rPr>
            </w:pPr>
            <w:r w:rsidRPr="00FD15B9">
              <w:rPr>
                <w:rFonts w:cs="Verdana"/>
                <w:b/>
                <w:bCs/>
                <w:sz w:val="18"/>
                <w:szCs w:val="16"/>
              </w:rPr>
              <w:t>Total Area (km</w:t>
            </w:r>
            <w:r w:rsidRPr="00FD15B9">
              <w:rPr>
                <w:rFonts w:cs="Verdana"/>
                <w:b/>
                <w:bCs/>
                <w:sz w:val="18"/>
                <w:szCs w:val="16"/>
                <w:vertAlign w:val="superscript"/>
              </w:rPr>
              <w:t>2</w:t>
            </w:r>
            <w:r w:rsidRPr="00FD15B9">
              <w:rPr>
                <w:rFonts w:cs="Verdana"/>
                <w:b/>
                <w:bCs/>
                <w:sz w:val="18"/>
                <w:szCs w:val="16"/>
              </w:rPr>
              <w:t xml:space="preserve">) </w:t>
            </w:r>
            <w:r w:rsidRPr="00FD15B9">
              <w:rPr>
                <w:b/>
                <w:bCs/>
                <w:sz w:val="18"/>
                <w:szCs w:val="16"/>
              </w:rPr>
              <w:t>†</w:t>
            </w:r>
          </w:p>
        </w:tc>
        <w:tc>
          <w:tcPr>
            <w:tcW w:w="1227" w:type="dxa"/>
            <w:tcBorders>
              <w:top w:val="single" w:sz="4" w:space="0" w:color="000000"/>
              <w:left w:val="single" w:sz="4" w:space="0" w:color="000000"/>
              <w:bottom w:val="single" w:sz="4" w:space="0" w:color="000000"/>
              <w:right w:val="single" w:sz="4" w:space="0" w:color="auto"/>
            </w:tcBorders>
          </w:tcPr>
          <w:p w:rsidR="00FD15B9" w:rsidRPr="00FD15B9" w:rsidRDefault="00FD15B9" w:rsidP="00FD15B9">
            <w:pPr>
              <w:tabs>
                <w:tab w:val="left" w:pos="360"/>
              </w:tabs>
              <w:autoSpaceDE w:val="0"/>
              <w:autoSpaceDN w:val="0"/>
              <w:adjustRightInd w:val="0"/>
              <w:spacing w:line="240" w:lineRule="auto"/>
              <w:contextualSpacing/>
              <w:jc w:val="center"/>
              <w:rPr>
                <w:rFonts w:cs="Verdana"/>
                <w:b/>
                <w:bCs/>
                <w:sz w:val="18"/>
                <w:szCs w:val="16"/>
                <w:lang w:eastAsia="en-CA"/>
              </w:rPr>
            </w:pPr>
            <w:r w:rsidRPr="00FD15B9">
              <w:rPr>
                <w:rFonts w:cs="Verdana"/>
                <w:b/>
                <w:bCs/>
                <w:sz w:val="18"/>
                <w:szCs w:val="16"/>
                <w:lang w:eastAsia="en-CA"/>
              </w:rPr>
              <w:t>Population</w:t>
            </w:r>
          </w:p>
          <w:p w:rsidR="00FD15B9" w:rsidRPr="00FD15B9" w:rsidRDefault="00FD15B9" w:rsidP="00FD15B9">
            <w:pPr>
              <w:tabs>
                <w:tab w:val="left" w:pos="360"/>
              </w:tabs>
              <w:autoSpaceDE w:val="0"/>
              <w:autoSpaceDN w:val="0"/>
              <w:adjustRightInd w:val="0"/>
              <w:spacing w:line="240" w:lineRule="auto"/>
              <w:contextualSpacing/>
              <w:jc w:val="center"/>
              <w:rPr>
                <w:rFonts w:cs="Verdana"/>
                <w:b/>
                <w:bCs/>
                <w:sz w:val="18"/>
                <w:szCs w:val="16"/>
                <w:lang w:eastAsia="en-CA"/>
              </w:rPr>
            </w:pPr>
            <w:r w:rsidRPr="00FD15B9">
              <w:rPr>
                <w:rFonts w:cs="Verdana"/>
                <w:b/>
                <w:bCs/>
                <w:sz w:val="18"/>
                <w:szCs w:val="16"/>
                <w:lang w:eastAsia="en-CA"/>
              </w:rPr>
              <w:t>Density</w:t>
            </w:r>
          </w:p>
          <w:p w:rsidR="00FD15B9" w:rsidRPr="00FD15B9" w:rsidRDefault="00FD15B9" w:rsidP="00FD15B9">
            <w:pPr>
              <w:tabs>
                <w:tab w:val="left" w:pos="360"/>
              </w:tabs>
              <w:autoSpaceDE w:val="0"/>
              <w:autoSpaceDN w:val="0"/>
              <w:adjustRightInd w:val="0"/>
              <w:spacing w:line="240" w:lineRule="auto"/>
              <w:contextualSpacing/>
              <w:jc w:val="center"/>
              <w:rPr>
                <w:rFonts w:cs="Verdana"/>
                <w:b/>
                <w:bCs/>
                <w:sz w:val="18"/>
                <w:szCs w:val="16"/>
                <w:lang w:eastAsia="en-CA"/>
              </w:rPr>
            </w:pPr>
            <w:r w:rsidRPr="00FD15B9">
              <w:rPr>
                <w:rFonts w:cs="Verdana"/>
                <w:b/>
                <w:bCs/>
                <w:sz w:val="18"/>
                <w:szCs w:val="16"/>
                <w:lang w:eastAsia="en-CA"/>
              </w:rPr>
              <w:t>(people /</w:t>
            </w:r>
          </w:p>
          <w:p w:rsidR="00FD15B9" w:rsidRPr="00FD15B9" w:rsidRDefault="00FD15B9" w:rsidP="00FD15B9">
            <w:pPr>
              <w:tabs>
                <w:tab w:val="left" w:pos="360"/>
              </w:tabs>
              <w:snapToGrid w:val="0"/>
              <w:spacing w:line="240" w:lineRule="auto"/>
              <w:contextualSpacing/>
              <w:jc w:val="center"/>
              <w:rPr>
                <w:rFonts w:cs="Verdana"/>
                <w:b/>
                <w:bCs/>
                <w:sz w:val="18"/>
                <w:szCs w:val="16"/>
              </w:rPr>
            </w:pPr>
            <w:r w:rsidRPr="00FD15B9">
              <w:rPr>
                <w:rFonts w:cs="Verdana"/>
                <w:b/>
                <w:bCs/>
                <w:sz w:val="18"/>
                <w:szCs w:val="16"/>
                <w:lang w:eastAsia="en-CA"/>
              </w:rPr>
              <w:t>km2)</w:t>
            </w:r>
          </w:p>
        </w:tc>
        <w:tc>
          <w:tcPr>
            <w:tcW w:w="1221" w:type="dxa"/>
            <w:tcBorders>
              <w:top w:val="single" w:sz="4" w:space="0" w:color="000000"/>
              <w:left w:val="single" w:sz="4" w:space="0" w:color="000000"/>
              <w:bottom w:val="single" w:sz="4" w:space="0" w:color="000000"/>
              <w:right w:val="single" w:sz="4" w:space="0" w:color="auto"/>
            </w:tcBorders>
          </w:tcPr>
          <w:p w:rsidR="00FD15B9" w:rsidRPr="00FD15B9" w:rsidRDefault="00FD15B9" w:rsidP="00FD15B9">
            <w:pPr>
              <w:tabs>
                <w:tab w:val="left" w:pos="360"/>
              </w:tabs>
              <w:autoSpaceDE w:val="0"/>
              <w:autoSpaceDN w:val="0"/>
              <w:adjustRightInd w:val="0"/>
              <w:spacing w:line="240" w:lineRule="auto"/>
              <w:contextualSpacing/>
              <w:jc w:val="center"/>
              <w:rPr>
                <w:rFonts w:cs="Verdana"/>
                <w:b/>
                <w:bCs/>
                <w:sz w:val="18"/>
                <w:szCs w:val="16"/>
                <w:lang w:eastAsia="en-CA"/>
              </w:rPr>
            </w:pPr>
            <w:r w:rsidRPr="00FD15B9">
              <w:rPr>
                <w:rFonts w:cs="Verdana"/>
                <w:b/>
                <w:bCs/>
                <w:sz w:val="18"/>
                <w:szCs w:val="16"/>
                <w:lang w:eastAsia="en-CA"/>
              </w:rPr>
              <w:t>Percent urban *</w:t>
            </w:r>
          </w:p>
        </w:tc>
      </w:tr>
      <w:tr w:rsidR="00FD15B9" w:rsidRPr="00FD15B9" w:rsidTr="005F6F5F">
        <w:trPr>
          <w:trHeight w:val="576"/>
        </w:trPr>
        <w:tc>
          <w:tcPr>
            <w:tcW w:w="1362"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pacing w:line="240" w:lineRule="auto"/>
              <w:contextualSpacing/>
              <w:jc w:val="center"/>
              <w:rPr>
                <w:rFonts w:cs="Verdana"/>
                <w:b/>
                <w:bCs/>
                <w:sz w:val="18"/>
                <w:szCs w:val="16"/>
                <w:highlight w:val="yellow"/>
              </w:rPr>
            </w:pPr>
          </w:p>
          <w:p w:rsidR="00FD15B9" w:rsidRPr="00FD15B9" w:rsidRDefault="00FD15B9" w:rsidP="00FD15B9">
            <w:pPr>
              <w:tabs>
                <w:tab w:val="left" w:pos="360"/>
              </w:tabs>
              <w:spacing w:line="240" w:lineRule="auto"/>
              <w:contextualSpacing/>
              <w:jc w:val="center"/>
              <w:rPr>
                <w:rFonts w:cs="Verdana"/>
                <w:b/>
                <w:bCs/>
                <w:sz w:val="18"/>
                <w:szCs w:val="16"/>
                <w:highlight w:val="yellow"/>
              </w:rPr>
            </w:pPr>
            <w:r w:rsidRPr="00FD15B9">
              <w:rPr>
                <w:rFonts w:cs="Verdana"/>
                <w:b/>
                <w:bCs/>
                <w:sz w:val="18"/>
                <w:szCs w:val="16"/>
              </w:rPr>
              <w:t>Afghanistan</w:t>
            </w:r>
          </w:p>
        </w:tc>
        <w:tc>
          <w:tcPr>
            <w:tcW w:w="1197"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33.4</w:t>
            </w:r>
          </w:p>
        </w:tc>
        <w:tc>
          <w:tcPr>
            <w:tcW w:w="102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860</w:t>
            </w:r>
          </w:p>
        </w:tc>
        <w:tc>
          <w:tcPr>
            <w:tcW w:w="102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43</w:t>
            </w:r>
          </w:p>
        </w:tc>
        <w:tc>
          <w:tcPr>
            <w:tcW w:w="108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16</w:t>
            </w:r>
          </w:p>
        </w:tc>
        <w:tc>
          <w:tcPr>
            <w:tcW w:w="1139" w:type="dxa"/>
            <w:tcBorders>
              <w:top w:val="single" w:sz="4" w:space="0" w:color="000000"/>
              <w:left w:val="single" w:sz="4" w:space="0" w:color="000000"/>
              <w:bottom w:val="single" w:sz="4" w:space="0" w:color="000000"/>
              <w:right w:val="nil"/>
            </w:tcBorders>
            <w:vAlign w:val="center"/>
          </w:tcPr>
          <w:p w:rsidR="00FD15B9" w:rsidRPr="00FD15B9" w:rsidRDefault="00FD15B9" w:rsidP="00FD15B9">
            <w:pPr>
              <w:spacing w:line="240" w:lineRule="auto"/>
              <w:contextualSpacing/>
              <w:jc w:val="center"/>
              <w:rPr>
                <w:color w:val="000000"/>
                <w:sz w:val="18"/>
                <w:szCs w:val="16"/>
              </w:rPr>
            </w:pPr>
          </w:p>
          <w:p w:rsidR="00FD15B9" w:rsidRPr="00FD15B9" w:rsidRDefault="00FD15B9" w:rsidP="00FD15B9">
            <w:pPr>
              <w:spacing w:line="240" w:lineRule="auto"/>
              <w:contextualSpacing/>
              <w:jc w:val="center"/>
              <w:rPr>
                <w:color w:val="000000"/>
                <w:sz w:val="18"/>
                <w:szCs w:val="16"/>
              </w:rPr>
            </w:pPr>
            <w:r w:rsidRPr="00FD15B9">
              <w:rPr>
                <w:color w:val="000000"/>
                <w:sz w:val="18"/>
                <w:szCs w:val="16"/>
              </w:rPr>
              <w:t>2.7</w:t>
            </w:r>
          </w:p>
          <w:p w:rsidR="00FD15B9" w:rsidRPr="00FD15B9" w:rsidRDefault="00FD15B9" w:rsidP="00FD15B9">
            <w:pPr>
              <w:tabs>
                <w:tab w:val="left" w:pos="360"/>
              </w:tabs>
              <w:spacing w:line="240" w:lineRule="auto"/>
              <w:contextualSpacing/>
              <w:jc w:val="center"/>
              <w:rPr>
                <w:rFonts w:cs="Verdana"/>
                <w:b/>
                <w:bCs/>
                <w:iCs/>
                <w:sz w:val="18"/>
                <w:szCs w:val="16"/>
              </w:rPr>
            </w:pPr>
          </w:p>
        </w:tc>
        <w:tc>
          <w:tcPr>
            <w:tcW w:w="1140" w:type="dxa"/>
            <w:tcBorders>
              <w:top w:val="single" w:sz="4" w:space="0" w:color="000000"/>
              <w:left w:val="single" w:sz="4" w:space="0" w:color="000000"/>
              <w:bottom w:val="single" w:sz="4" w:space="0" w:color="000000"/>
              <w:right w:val="nil"/>
            </w:tcBorders>
            <w:vAlign w:val="center"/>
          </w:tcPr>
          <w:p w:rsidR="00FD15B9" w:rsidRPr="00FD15B9" w:rsidRDefault="00FD15B9" w:rsidP="00FD15B9">
            <w:pPr>
              <w:spacing w:line="240" w:lineRule="auto"/>
              <w:contextualSpacing/>
              <w:jc w:val="center"/>
              <w:rPr>
                <w:color w:val="000000"/>
                <w:sz w:val="18"/>
                <w:szCs w:val="16"/>
              </w:rPr>
            </w:pPr>
          </w:p>
          <w:p w:rsidR="00FD15B9" w:rsidRPr="00FD15B9" w:rsidRDefault="00FD15B9" w:rsidP="00FD15B9">
            <w:pPr>
              <w:spacing w:line="240" w:lineRule="auto"/>
              <w:contextualSpacing/>
              <w:jc w:val="center"/>
              <w:rPr>
                <w:color w:val="000000"/>
                <w:sz w:val="18"/>
                <w:szCs w:val="16"/>
              </w:rPr>
            </w:pPr>
            <w:r w:rsidRPr="00FD15B9">
              <w:rPr>
                <w:color w:val="000000"/>
                <w:sz w:val="18"/>
                <w:szCs w:val="16"/>
              </w:rPr>
              <w:t>26</w:t>
            </w:r>
          </w:p>
          <w:p w:rsidR="00FD15B9" w:rsidRPr="00FD15B9" w:rsidRDefault="00FD15B9" w:rsidP="00FD15B9">
            <w:pPr>
              <w:tabs>
                <w:tab w:val="left" w:pos="360"/>
              </w:tabs>
              <w:snapToGrid w:val="0"/>
              <w:spacing w:line="240" w:lineRule="auto"/>
              <w:contextualSpacing/>
              <w:jc w:val="center"/>
              <w:rPr>
                <w:rFonts w:cs="Verdana"/>
                <w:b/>
                <w:bCs/>
                <w:iCs/>
                <w:sz w:val="18"/>
                <w:szCs w:val="16"/>
              </w:rPr>
            </w:pPr>
          </w:p>
        </w:tc>
        <w:tc>
          <w:tcPr>
            <w:tcW w:w="92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6.3</w:t>
            </w:r>
          </w:p>
        </w:tc>
        <w:tc>
          <w:tcPr>
            <w:tcW w:w="1134" w:type="dxa"/>
            <w:tcBorders>
              <w:top w:val="single" w:sz="4" w:space="0" w:color="000000"/>
              <w:left w:val="single" w:sz="4" w:space="0" w:color="000000"/>
              <w:bottom w:val="single" w:sz="4" w:space="0" w:color="000000"/>
              <w:right w:val="single" w:sz="4" w:space="0" w:color="auto"/>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652,230</w:t>
            </w:r>
          </w:p>
        </w:tc>
        <w:tc>
          <w:tcPr>
            <w:tcW w:w="1227" w:type="dxa"/>
            <w:tcBorders>
              <w:top w:val="single" w:sz="4" w:space="0" w:color="000000"/>
              <w:left w:val="single" w:sz="4" w:space="0" w:color="000000"/>
              <w:bottom w:val="single" w:sz="4" w:space="0" w:color="000000"/>
              <w:right w:val="single" w:sz="4" w:space="0" w:color="auto"/>
            </w:tcBorders>
            <w:vAlign w:val="center"/>
          </w:tcPr>
          <w:p w:rsidR="00FD15B9" w:rsidRPr="00FD15B9" w:rsidRDefault="00FD15B9" w:rsidP="00FD15B9">
            <w:pPr>
              <w:spacing w:line="240" w:lineRule="auto"/>
              <w:contextualSpacing/>
              <w:jc w:val="center"/>
              <w:rPr>
                <w:color w:val="000000"/>
                <w:sz w:val="18"/>
                <w:szCs w:val="16"/>
              </w:rPr>
            </w:pPr>
          </w:p>
          <w:p w:rsidR="00FD15B9" w:rsidRPr="00FD15B9" w:rsidRDefault="00FD15B9" w:rsidP="00FD15B9">
            <w:pPr>
              <w:spacing w:line="240" w:lineRule="auto"/>
              <w:contextualSpacing/>
              <w:jc w:val="center"/>
              <w:rPr>
                <w:color w:val="000000"/>
                <w:sz w:val="18"/>
                <w:szCs w:val="16"/>
              </w:rPr>
            </w:pPr>
            <w:r w:rsidRPr="00FD15B9">
              <w:rPr>
                <w:color w:val="000000"/>
                <w:sz w:val="18"/>
                <w:szCs w:val="16"/>
              </w:rPr>
              <w:t>51.2</w:t>
            </w:r>
          </w:p>
          <w:p w:rsidR="00FD15B9" w:rsidRPr="00FD15B9" w:rsidRDefault="00FD15B9" w:rsidP="00FD15B9">
            <w:pPr>
              <w:tabs>
                <w:tab w:val="left" w:pos="360"/>
              </w:tabs>
              <w:snapToGrid w:val="0"/>
              <w:spacing w:line="240" w:lineRule="auto"/>
              <w:contextualSpacing/>
              <w:jc w:val="center"/>
              <w:rPr>
                <w:rFonts w:cs="Verdana"/>
                <w:b/>
                <w:bCs/>
                <w:iCs/>
                <w:sz w:val="18"/>
                <w:szCs w:val="16"/>
              </w:rPr>
            </w:pPr>
          </w:p>
        </w:tc>
        <w:tc>
          <w:tcPr>
            <w:tcW w:w="1221" w:type="dxa"/>
            <w:tcBorders>
              <w:top w:val="single" w:sz="4" w:space="0" w:color="000000"/>
              <w:left w:val="single" w:sz="4" w:space="0" w:color="000000"/>
              <w:bottom w:val="single" w:sz="4" w:space="0" w:color="000000"/>
              <w:right w:val="single" w:sz="4" w:space="0" w:color="auto"/>
            </w:tcBorders>
          </w:tcPr>
          <w:p w:rsidR="00FD15B9" w:rsidRPr="00FD15B9" w:rsidRDefault="00FD15B9" w:rsidP="00FD15B9">
            <w:pPr>
              <w:tabs>
                <w:tab w:val="left" w:pos="360"/>
              </w:tabs>
              <w:snapToGrid w:val="0"/>
              <w:spacing w:line="240" w:lineRule="auto"/>
              <w:contextualSpacing/>
              <w:jc w:val="center"/>
              <w:rPr>
                <w:rFonts w:cs="Verdana"/>
                <w:bCs/>
                <w:iCs/>
                <w:sz w:val="18"/>
                <w:szCs w:val="16"/>
              </w:rPr>
            </w:pPr>
          </w:p>
          <w:p w:rsidR="00FD15B9" w:rsidRPr="00FD15B9" w:rsidRDefault="00FD15B9" w:rsidP="00FD15B9">
            <w:pPr>
              <w:tabs>
                <w:tab w:val="left" w:pos="360"/>
              </w:tabs>
              <w:snapToGrid w:val="0"/>
              <w:spacing w:line="240" w:lineRule="auto"/>
              <w:contextualSpacing/>
              <w:jc w:val="center"/>
              <w:rPr>
                <w:rFonts w:cs="Verdana"/>
                <w:bCs/>
                <w:iCs/>
                <w:sz w:val="18"/>
                <w:szCs w:val="16"/>
              </w:rPr>
            </w:pPr>
            <w:r w:rsidRPr="00FD15B9">
              <w:rPr>
                <w:rFonts w:cs="Verdana"/>
                <w:bCs/>
                <w:iCs/>
                <w:sz w:val="18"/>
                <w:szCs w:val="16"/>
              </w:rPr>
              <w:t>22</w:t>
            </w:r>
          </w:p>
          <w:p w:rsidR="00FD15B9" w:rsidRPr="00FD15B9" w:rsidRDefault="00FD15B9" w:rsidP="00FD15B9">
            <w:pPr>
              <w:tabs>
                <w:tab w:val="left" w:pos="360"/>
              </w:tabs>
              <w:snapToGrid w:val="0"/>
              <w:spacing w:line="240" w:lineRule="auto"/>
              <w:contextualSpacing/>
              <w:jc w:val="center"/>
              <w:rPr>
                <w:rFonts w:cs="Verdana"/>
                <w:bCs/>
                <w:iCs/>
                <w:sz w:val="18"/>
                <w:szCs w:val="16"/>
              </w:rPr>
            </w:pPr>
          </w:p>
        </w:tc>
      </w:tr>
      <w:tr w:rsidR="00FD15B9" w:rsidRPr="00FD15B9" w:rsidTr="005F6F5F">
        <w:trPr>
          <w:trHeight w:val="576"/>
        </w:trPr>
        <w:tc>
          <w:tcPr>
            <w:tcW w:w="1362"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b/>
                <w:bCs/>
                <w:sz w:val="18"/>
                <w:szCs w:val="16"/>
                <w:highlight w:val="yellow"/>
              </w:rPr>
            </w:pPr>
          </w:p>
          <w:p w:rsidR="00FD15B9" w:rsidRPr="00FD15B9" w:rsidRDefault="00FD15B9" w:rsidP="00FD15B9">
            <w:pPr>
              <w:tabs>
                <w:tab w:val="left" w:pos="360"/>
              </w:tabs>
              <w:spacing w:line="240" w:lineRule="auto"/>
              <w:contextualSpacing/>
              <w:jc w:val="center"/>
              <w:rPr>
                <w:rFonts w:cs="Verdana"/>
                <w:b/>
                <w:bCs/>
                <w:sz w:val="18"/>
                <w:szCs w:val="16"/>
              </w:rPr>
            </w:pPr>
            <w:r w:rsidRPr="00FD15B9">
              <w:rPr>
                <w:rFonts w:cs="Verdana"/>
                <w:b/>
                <w:bCs/>
                <w:sz w:val="18"/>
                <w:szCs w:val="16"/>
              </w:rPr>
              <w:t>Thailand</w:t>
            </w:r>
          </w:p>
          <w:p w:rsidR="00FD15B9" w:rsidRPr="00FD15B9" w:rsidRDefault="00FD15B9" w:rsidP="00FD15B9">
            <w:pPr>
              <w:tabs>
                <w:tab w:val="left" w:pos="360"/>
              </w:tabs>
              <w:spacing w:line="240" w:lineRule="auto"/>
              <w:contextualSpacing/>
              <w:jc w:val="center"/>
              <w:rPr>
                <w:rFonts w:cs="Verdana"/>
                <w:b/>
                <w:bCs/>
                <w:sz w:val="18"/>
                <w:szCs w:val="16"/>
                <w:highlight w:val="yellow"/>
              </w:rPr>
            </w:pPr>
          </w:p>
        </w:tc>
        <w:tc>
          <w:tcPr>
            <w:tcW w:w="1197"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69.9</w:t>
            </w:r>
          </w:p>
        </w:tc>
        <w:tc>
          <w:tcPr>
            <w:tcW w:w="102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7, 640</w:t>
            </w:r>
          </w:p>
        </w:tc>
        <w:tc>
          <w:tcPr>
            <w:tcW w:w="102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12</w:t>
            </w:r>
          </w:p>
        </w:tc>
        <w:tc>
          <w:tcPr>
            <w:tcW w:w="108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7</w:t>
            </w:r>
          </w:p>
        </w:tc>
        <w:tc>
          <w:tcPr>
            <w:tcW w:w="1139" w:type="dxa"/>
            <w:tcBorders>
              <w:top w:val="single" w:sz="4" w:space="0" w:color="000000"/>
              <w:left w:val="single" w:sz="4" w:space="0" w:color="000000"/>
              <w:bottom w:val="single" w:sz="4" w:space="0" w:color="000000"/>
              <w:right w:val="nil"/>
            </w:tcBorders>
            <w:vAlign w:val="center"/>
          </w:tcPr>
          <w:p w:rsidR="00FD15B9" w:rsidRPr="00FD15B9" w:rsidRDefault="00FD15B9" w:rsidP="00FD15B9">
            <w:pPr>
              <w:spacing w:line="240" w:lineRule="auto"/>
              <w:contextualSpacing/>
              <w:jc w:val="center"/>
              <w:rPr>
                <w:color w:val="000000"/>
                <w:sz w:val="18"/>
                <w:szCs w:val="16"/>
              </w:rPr>
            </w:pPr>
          </w:p>
          <w:p w:rsidR="00FD15B9" w:rsidRPr="00FD15B9" w:rsidRDefault="00FD15B9" w:rsidP="00FD15B9">
            <w:pPr>
              <w:spacing w:line="240" w:lineRule="auto"/>
              <w:contextualSpacing/>
              <w:jc w:val="center"/>
              <w:rPr>
                <w:color w:val="000000"/>
                <w:sz w:val="18"/>
                <w:szCs w:val="16"/>
              </w:rPr>
            </w:pPr>
            <w:r w:rsidRPr="00FD15B9">
              <w:rPr>
                <w:color w:val="000000"/>
                <w:sz w:val="18"/>
                <w:szCs w:val="16"/>
              </w:rPr>
              <w:t>0.5</w:t>
            </w:r>
          </w:p>
          <w:p w:rsidR="00FD15B9" w:rsidRPr="00FD15B9" w:rsidRDefault="00FD15B9" w:rsidP="00FD15B9">
            <w:pPr>
              <w:tabs>
                <w:tab w:val="left" w:pos="360"/>
              </w:tabs>
              <w:spacing w:line="240" w:lineRule="auto"/>
              <w:contextualSpacing/>
              <w:jc w:val="center"/>
              <w:rPr>
                <w:rFonts w:cs="Verdana"/>
                <w:b/>
                <w:bCs/>
                <w:iCs/>
                <w:sz w:val="18"/>
                <w:szCs w:val="16"/>
              </w:rPr>
            </w:pPr>
          </w:p>
        </w:tc>
        <w:tc>
          <w:tcPr>
            <w:tcW w:w="1140" w:type="dxa"/>
            <w:tcBorders>
              <w:top w:val="single" w:sz="4" w:space="0" w:color="000000"/>
              <w:left w:val="single" w:sz="4" w:space="0" w:color="000000"/>
              <w:bottom w:val="single" w:sz="4" w:space="0" w:color="000000"/>
              <w:right w:val="nil"/>
            </w:tcBorders>
            <w:vAlign w:val="center"/>
          </w:tcPr>
          <w:p w:rsidR="00FD15B9" w:rsidRPr="00FD15B9" w:rsidRDefault="00FD15B9" w:rsidP="00FD15B9">
            <w:pPr>
              <w:spacing w:line="240" w:lineRule="auto"/>
              <w:contextualSpacing/>
              <w:jc w:val="center"/>
              <w:rPr>
                <w:color w:val="000000"/>
                <w:sz w:val="18"/>
                <w:szCs w:val="16"/>
              </w:rPr>
            </w:pPr>
          </w:p>
          <w:p w:rsidR="00FD15B9" w:rsidRPr="00FD15B9" w:rsidRDefault="00FD15B9" w:rsidP="00FD15B9">
            <w:pPr>
              <w:spacing w:line="240" w:lineRule="auto"/>
              <w:contextualSpacing/>
              <w:jc w:val="center"/>
              <w:rPr>
                <w:color w:val="000000"/>
                <w:sz w:val="18"/>
                <w:szCs w:val="16"/>
              </w:rPr>
            </w:pPr>
            <w:r w:rsidRPr="00FD15B9">
              <w:rPr>
                <w:color w:val="000000"/>
                <w:sz w:val="18"/>
                <w:szCs w:val="16"/>
              </w:rPr>
              <w:t>140</w:t>
            </w:r>
          </w:p>
          <w:p w:rsidR="00FD15B9" w:rsidRPr="00FD15B9" w:rsidRDefault="00FD15B9" w:rsidP="00FD15B9">
            <w:pPr>
              <w:tabs>
                <w:tab w:val="left" w:pos="360"/>
              </w:tabs>
              <w:spacing w:line="240" w:lineRule="auto"/>
              <w:contextualSpacing/>
              <w:jc w:val="center"/>
              <w:rPr>
                <w:rFonts w:cs="Verdana"/>
                <w:b/>
                <w:bCs/>
                <w:iCs/>
                <w:sz w:val="18"/>
                <w:szCs w:val="16"/>
              </w:rPr>
            </w:pPr>
          </w:p>
        </w:tc>
        <w:tc>
          <w:tcPr>
            <w:tcW w:w="92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1.6</w:t>
            </w:r>
          </w:p>
        </w:tc>
        <w:tc>
          <w:tcPr>
            <w:tcW w:w="1134" w:type="dxa"/>
            <w:tcBorders>
              <w:top w:val="single" w:sz="4" w:space="0" w:color="000000"/>
              <w:left w:val="single" w:sz="4" w:space="0" w:color="000000"/>
              <w:bottom w:val="single" w:sz="4" w:space="0" w:color="000000"/>
              <w:right w:val="single" w:sz="4" w:space="0" w:color="auto"/>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513,120</w:t>
            </w:r>
          </w:p>
        </w:tc>
        <w:tc>
          <w:tcPr>
            <w:tcW w:w="1227" w:type="dxa"/>
            <w:tcBorders>
              <w:top w:val="single" w:sz="4" w:space="0" w:color="000000"/>
              <w:left w:val="single" w:sz="4" w:space="0" w:color="000000"/>
              <w:bottom w:val="single" w:sz="4" w:space="0" w:color="000000"/>
              <w:right w:val="single" w:sz="4" w:space="0" w:color="auto"/>
            </w:tcBorders>
            <w:vAlign w:val="center"/>
          </w:tcPr>
          <w:p w:rsidR="00FD15B9" w:rsidRPr="00FD15B9" w:rsidRDefault="00FD15B9" w:rsidP="00FD15B9">
            <w:pPr>
              <w:spacing w:line="240" w:lineRule="auto"/>
              <w:contextualSpacing/>
              <w:jc w:val="center"/>
              <w:rPr>
                <w:color w:val="000000"/>
                <w:sz w:val="18"/>
                <w:szCs w:val="16"/>
              </w:rPr>
            </w:pPr>
          </w:p>
          <w:p w:rsidR="00FD15B9" w:rsidRPr="00FD15B9" w:rsidRDefault="00FD15B9" w:rsidP="00FD15B9">
            <w:pPr>
              <w:spacing w:line="240" w:lineRule="auto"/>
              <w:contextualSpacing/>
              <w:jc w:val="center"/>
              <w:rPr>
                <w:color w:val="000000"/>
                <w:sz w:val="18"/>
                <w:szCs w:val="16"/>
              </w:rPr>
            </w:pPr>
            <w:r w:rsidRPr="00FD15B9">
              <w:rPr>
                <w:color w:val="000000"/>
                <w:sz w:val="18"/>
                <w:szCs w:val="16"/>
              </w:rPr>
              <w:t>136.2</w:t>
            </w:r>
          </w:p>
          <w:p w:rsidR="00FD15B9" w:rsidRPr="00FD15B9" w:rsidRDefault="00FD15B9" w:rsidP="00FD15B9">
            <w:pPr>
              <w:tabs>
                <w:tab w:val="left" w:pos="360"/>
              </w:tabs>
              <w:spacing w:line="240" w:lineRule="auto"/>
              <w:contextualSpacing/>
              <w:jc w:val="center"/>
              <w:rPr>
                <w:rFonts w:cs="Verdana"/>
                <w:b/>
                <w:bCs/>
                <w:iCs/>
                <w:sz w:val="18"/>
                <w:szCs w:val="16"/>
              </w:rPr>
            </w:pPr>
          </w:p>
        </w:tc>
        <w:tc>
          <w:tcPr>
            <w:tcW w:w="1221" w:type="dxa"/>
            <w:tcBorders>
              <w:top w:val="single" w:sz="4" w:space="0" w:color="000000"/>
              <w:left w:val="single" w:sz="4" w:space="0" w:color="000000"/>
              <w:bottom w:val="single" w:sz="4" w:space="0" w:color="000000"/>
              <w:right w:val="single" w:sz="4" w:space="0" w:color="auto"/>
            </w:tcBorders>
          </w:tcPr>
          <w:p w:rsidR="00FD15B9" w:rsidRPr="00FD15B9" w:rsidRDefault="00FD15B9" w:rsidP="00FD15B9">
            <w:pPr>
              <w:tabs>
                <w:tab w:val="left" w:pos="360"/>
              </w:tabs>
              <w:snapToGrid w:val="0"/>
              <w:spacing w:line="240" w:lineRule="auto"/>
              <w:contextualSpacing/>
              <w:jc w:val="center"/>
              <w:rPr>
                <w:rFonts w:cs="Verdana"/>
                <w:bCs/>
                <w:iCs/>
                <w:sz w:val="18"/>
                <w:szCs w:val="16"/>
              </w:rPr>
            </w:pPr>
          </w:p>
          <w:p w:rsidR="00FD15B9" w:rsidRPr="00FD15B9" w:rsidRDefault="00FD15B9" w:rsidP="00FD15B9">
            <w:pPr>
              <w:tabs>
                <w:tab w:val="left" w:pos="360"/>
              </w:tabs>
              <w:snapToGrid w:val="0"/>
              <w:spacing w:line="240" w:lineRule="auto"/>
              <w:contextualSpacing/>
              <w:jc w:val="center"/>
              <w:rPr>
                <w:rFonts w:cs="Verdana"/>
                <w:bCs/>
                <w:iCs/>
                <w:sz w:val="18"/>
                <w:szCs w:val="16"/>
              </w:rPr>
            </w:pPr>
            <w:r w:rsidRPr="00FD15B9">
              <w:rPr>
                <w:rFonts w:cs="Verdana"/>
                <w:bCs/>
                <w:iCs/>
                <w:sz w:val="18"/>
                <w:szCs w:val="16"/>
              </w:rPr>
              <w:t>31</w:t>
            </w:r>
          </w:p>
        </w:tc>
      </w:tr>
      <w:tr w:rsidR="00FD15B9" w:rsidRPr="00FD15B9" w:rsidTr="005F6F5F">
        <w:trPr>
          <w:trHeight w:val="576"/>
        </w:trPr>
        <w:tc>
          <w:tcPr>
            <w:tcW w:w="1362"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b/>
                <w:bCs/>
                <w:sz w:val="18"/>
                <w:szCs w:val="16"/>
              </w:rPr>
            </w:pPr>
          </w:p>
          <w:p w:rsidR="00FD15B9" w:rsidRPr="00FD15B9" w:rsidRDefault="00FD15B9" w:rsidP="00FD15B9">
            <w:pPr>
              <w:tabs>
                <w:tab w:val="left" w:pos="360"/>
              </w:tabs>
              <w:snapToGrid w:val="0"/>
              <w:spacing w:line="240" w:lineRule="auto"/>
              <w:contextualSpacing/>
              <w:jc w:val="center"/>
              <w:rPr>
                <w:rFonts w:cs="Verdana"/>
                <w:b/>
                <w:bCs/>
                <w:sz w:val="18"/>
                <w:szCs w:val="16"/>
              </w:rPr>
            </w:pPr>
            <w:r w:rsidRPr="00FD15B9">
              <w:rPr>
                <w:rFonts w:cs="Verdana"/>
                <w:b/>
                <w:bCs/>
                <w:sz w:val="18"/>
                <w:szCs w:val="16"/>
              </w:rPr>
              <w:t>South Korea</w:t>
            </w:r>
          </w:p>
        </w:tc>
        <w:tc>
          <w:tcPr>
            <w:tcW w:w="1197"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napToGrid w:val="0"/>
              <w:spacing w:line="240" w:lineRule="auto"/>
              <w:contextualSpacing/>
              <w:jc w:val="center"/>
              <w:rPr>
                <w:rFonts w:cs="Verdana"/>
                <w:sz w:val="18"/>
                <w:szCs w:val="16"/>
              </w:rPr>
            </w:pPr>
            <w:r w:rsidRPr="00FD15B9">
              <w:rPr>
                <w:rFonts w:cs="Verdana"/>
                <w:sz w:val="18"/>
                <w:szCs w:val="16"/>
              </w:rPr>
              <w:t>48.9</w:t>
            </w:r>
          </w:p>
        </w:tc>
        <w:tc>
          <w:tcPr>
            <w:tcW w:w="102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napToGrid w:val="0"/>
              <w:spacing w:line="240" w:lineRule="auto"/>
              <w:contextualSpacing/>
              <w:jc w:val="center"/>
              <w:rPr>
                <w:rFonts w:cs="Verdana"/>
                <w:sz w:val="18"/>
                <w:szCs w:val="16"/>
              </w:rPr>
            </w:pPr>
            <w:r w:rsidRPr="00FD15B9">
              <w:rPr>
                <w:rFonts w:cs="Verdana"/>
                <w:sz w:val="18"/>
                <w:szCs w:val="16"/>
              </w:rPr>
              <w:t>27,240</w:t>
            </w:r>
          </w:p>
        </w:tc>
        <w:tc>
          <w:tcPr>
            <w:tcW w:w="102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napToGrid w:val="0"/>
              <w:spacing w:line="240" w:lineRule="auto"/>
              <w:contextualSpacing/>
              <w:jc w:val="center"/>
              <w:rPr>
                <w:rFonts w:cs="Verdana"/>
                <w:sz w:val="18"/>
                <w:szCs w:val="16"/>
              </w:rPr>
            </w:pPr>
            <w:r w:rsidRPr="00FD15B9">
              <w:rPr>
                <w:rFonts w:cs="Verdana"/>
                <w:sz w:val="18"/>
                <w:szCs w:val="16"/>
              </w:rPr>
              <w:t>10</w:t>
            </w:r>
          </w:p>
        </w:tc>
        <w:tc>
          <w:tcPr>
            <w:tcW w:w="108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napToGrid w:val="0"/>
              <w:spacing w:line="240" w:lineRule="auto"/>
              <w:contextualSpacing/>
              <w:jc w:val="center"/>
              <w:rPr>
                <w:rFonts w:cs="Verdana"/>
                <w:sz w:val="18"/>
                <w:szCs w:val="16"/>
              </w:rPr>
            </w:pPr>
            <w:r w:rsidRPr="00FD15B9">
              <w:rPr>
                <w:rFonts w:cs="Verdana"/>
                <w:sz w:val="18"/>
                <w:szCs w:val="16"/>
              </w:rPr>
              <w:t>5</w:t>
            </w:r>
          </w:p>
        </w:tc>
        <w:tc>
          <w:tcPr>
            <w:tcW w:w="1139" w:type="dxa"/>
            <w:tcBorders>
              <w:top w:val="single" w:sz="4" w:space="0" w:color="000000"/>
              <w:left w:val="single" w:sz="4" w:space="0" w:color="000000"/>
              <w:bottom w:val="single" w:sz="4" w:space="0" w:color="000000"/>
              <w:right w:val="nil"/>
            </w:tcBorders>
            <w:vAlign w:val="center"/>
          </w:tcPr>
          <w:p w:rsidR="00FD15B9" w:rsidRPr="00FD15B9" w:rsidRDefault="00FD15B9" w:rsidP="00FD15B9">
            <w:pPr>
              <w:spacing w:line="240" w:lineRule="auto"/>
              <w:contextualSpacing/>
              <w:jc w:val="center"/>
              <w:rPr>
                <w:color w:val="000000"/>
                <w:sz w:val="18"/>
                <w:szCs w:val="16"/>
              </w:rPr>
            </w:pPr>
          </w:p>
          <w:p w:rsidR="00FD15B9" w:rsidRPr="00FD15B9" w:rsidRDefault="00FD15B9" w:rsidP="00FD15B9">
            <w:pPr>
              <w:spacing w:line="240" w:lineRule="auto"/>
              <w:contextualSpacing/>
              <w:jc w:val="center"/>
              <w:rPr>
                <w:color w:val="000000"/>
                <w:sz w:val="18"/>
                <w:szCs w:val="16"/>
              </w:rPr>
            </w:pPr>
            <w:r w:rsidRPr="00FD15B9">
              <w:rPr>
                <w:color w:val="000000"/>
                <w:sz w:val="18"/>
                <w:szCs w:val="16"/>
              </w:rPr>
              <w:t>0.5</w:t>
            </w:r>
          </w:p>
          <w:p w:rsidR="00FD15B9" w:rsidRPr="00FD15B9" w:rsidRDefault="00FD15B9" w:rsidP="00FD15B9">
            <w:pPr>
              <w:tabs>
                <w:tab w:val="left" w:pos="360"/>
              </w:tabs>
              <w:snapToGrid w:val="0"/>
              <w:spacing w:line="240" w:lineRule="auto"/>
              <w:contextualSpacing/>
              <w:jc w:val="center"/>
              <w:rPr>
                <w:rFonts w:cs="Verdana"/>
                <w:b/>
                <w:bCs/>
                <w:iCs/>
                <w:sz w:val="18"/>
                <w:szCs w:val="16"/>
              </w:rPr>
            </w:pPr>
          </w:p>
        </w:tc>
        <w:tc>
          <w:tcPr>
            <w:tcW w:w="1140" w:type="dxa"/>
            <w:tcBorders>
              <w:top w:val="single" w:sz="4" w:space="0" w:color="000000"/>
              <w:left w:val="single" w:sz="4" w:space="0" w:color="000000"/>
              <w:bottom w:val="single" w:sz="4" w:space="0" w:color="000000"/>
              <w:right w:val="nil"/>
            </w:tcBorders>
            <w:vAlign w:val="center"/>
          </w:tcPr>
          <w:p w:rsidR="00FD15B9" w:rsidRPr="00FD15B9" w:rsidRDefault="00FD15B9" w:rsidP="00FD15B9">
            <w:pPr>
              <w:spacing w:line="240" w:lineRule="auto"/>
              <w:contextualSpacing/>
              <w:jc w:val="center"/>
              <w:rPr>
                <w:color w:val="000000"/>
                <w:sz w:val="18"/>
                <w:szCs w:val="16"/>
              </w:rPr>
            </w:pPr>
          </w:p>
          <w:p w:rsidR="00FD15B9" w:rsidRPr="00FD15B9" w:rsidRDefault="00FD15B9" w:rsidP="00FD15B9">
            <w:pPr>
              <w:spacing w:line="240" w:lineRule="auto"/>
              <w:contextualSpacing/>
              <w:jc w:val="center"/>
              <w:rPr>
                <w:color w:val="000000"/>
                <w:sz w:val="18"/>
                <w:szCs w:val="16"/>
              </w:rPr>
            </w:pPr>
            <w:r w:rsidRPr="00FD15B9">
              <w:rPr>
                <w:color w:val="000000"/>
                <w:sz w:val="18"/>
                <w:szCs w:val="16"/>
              </w:rPr>
              <w:t>140</w:t>
            </w:r>
          </w:p>
          <w:p w:rsidR="00FD15B9" w:rsidRPr="00FD15B9" w:rsidRDefault="00FD15B9" w:rsidP="00FD15B9">
            <w:pPr>
              <w:tabs>
                <w:tab w:val="left" w:pos="360"/>
              </w:tabs>
              <w:snapToGrid w:val="0"/>
              <w:spacing w:line="240" w:lineRule="auto"/>
              <w:contextualSpacing/>
              <w:jc w:val="center"/>
              <w:rPr>
                <w:rFonts w:cs="Verdana"/>
                <w:b/>
                <w:bCs/>
                <w:iCs/>
                <w:sz w:val="18"/>
                <w:szCs w:val="16"/>
              </w:rPr>
            </w:pPr>
          </w:p>
        </w:tc>
        <w:tc>
          <w:tcPr>
            <w:tcW w:w="92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napToGrid w:val="0"/>
              <w:spacing w:line="240" w:lineRule="auto"/>
              <w:contextualSpacing/>
              <w:jc w:val="center"/>
              <w:rPr>
                <w:rFonts w:cs="Verdana"/>
                <w:sz w:val="18"/>
                <w:szCs w:val="16"/>
              </w:rPr>
            </w:pPr>
            <w:r w:rsidRPr="00FD15B9">
              <w:rPr>
                <w:rFonts w:cs="Verdana"/>
                <w:sz w:val="18"/>
                <w:szCs w:val="16"/>
              </w:rPr>
              <w:t>1.2</w:t>
            </w:r>
          </w:p>
        </w:tc>
        <w:tc>
          <w:tcPr>
            <w:tcW w:w="1134" w:type="dxa"/>
            <w:tcBorders>
              <w:top w:val="single" w:sz="4" w:space="0" w:color="000000"/>
              <w:left w:val="single" w:sz="4" w:space="0" w:color="000000"/>
              <w:bottom w:val="single" w:sz="4" w:space="0" w:color="000000"/>
              <w:right w:val="single" w:sz="4" w:space="0" w:color="auto"/>
            </w:tcBorders>
          </w:tcPr>
          <w:p w:rsidR="00FD15B9" w:rsidRPr="00FD15B9" w:rsidRDefault="00FD15B9" w:rsidP="00FD15B9">
            <w:pPr>
              <w:tabs>
                <w:tab w:val="left" w:pos="360"/>
              </w:tabs>
              <w:snapToGrid w:val="0"/>
              <w:spacing w:line="240" w:lineRule="auto"/>
              <w:contextualSpacing/>
              <w:jc w:val="center"/>
              <w:rPr>
                <w:rFonts w:cs="Verdana"/>
                <w:sz w:val="18"/>
                <w:szCs w:val="16"/>
                <w:highlight w:val="yellow"/>
                <w:lang w:val="en-US"/>
              </w:rPr>
            </w:pPr>
          </w:p>
          <w:p w:rsidR="00FD15B9" w:rsidRPr="00FD15B9" w:rsidRDefault="00FD15B9" w:rsidP="00FD15B9">
            <w:pPr>
              <w:tabs>
                <w:tab w:val="left" w:pos="360"/>
              </w:tabs>
              <w:snapToGrid w:val="0"/>
              <w:spacing w:line="240" w:lineRule="auto"/>
              <w:contextualSpacing/>
              <w:jc w:val="center"/>
              <w:rPr>
                <w:rFonts w:cs="Verdana"/>
                <w:sz w:val="18"/>
                <w:szCs w:val="16"/>
                <w:highlight w:val="yellow"/>
              </w:rPr>
            </w:pPr>
            <w:r w:rsidRPr="00FD15B9">
              <w:rPr>
                <w:rFonts w:cs="Verdana"/>
                <w:sz w:val="18"/>
                <w:szCs w:val="16"/>
                <w:lang w:val="en-US"/>
              </w:rPr>
              <w:t>99,720</w:t>
            </w:r>
          </w:p>
        </w:tc>
        <w:tc>
          <w:tcPr>
            <w:tcW w:w="1227" w:type="dxa"/>
            <w:tcBorders>
              <w:top w:val="single" w:sz="4" w:space="0" w:color="000000"/>
              <w:left w:val="single" w:sz="4" w:space="0" w:color="000000"/>
              <w:bottom w:val="single" w:sz="4" w:space="0" w:color="000000"/>
              <w:right w:val="single" w:sz="4" w:space="0" w:color="auto"/>
            </w:tcBorders>
            <w:vAlign w:val="center"/>
          </w:tcPr>
          <w:p w:rsidR="00FD15B9" w:rsidRPr="00FD15B9" w:rsidRDefault="00FD15B9" w:rsidP="00FD15B9">
            <w:pPr>
              <w:spacing w:line="240" w:lineRule="auto"/>
              <w:contextualSpacing/>
              <w:jc w:val="center"/>
              <w:rPr>
                <w:color w:val="000000"/>
                <w:sz w:val="18"/>
                <w:szCs w:val="16"/>
              </w:rPr>
            </w:pPr>
          </w:p>
          <w:p w:rsidR="00FD15B9" w:rsidRPr="00FD15B9" w:rsidRDefault="00FD15B9" w:rsidP="00FD15B9">
            <w:pPr>
              <w:spacing w:line="240" w:lineRule="auto"/>
              <w:contextualSpacing/>
              <w:jc w:val="center"/>
              <w:rPr>
                <w:color w:val="000000"/>
                <w:sz w:val="18"/>
                <w:szCs w:val="16"/>
              </w:rPr>
            </w:pPr>
            <w:r w:rsidRPr="00FD15B9">
              <w:rPr>
                <w:color w:val="000000"/>
                <w:sz w:val="18"/>
                <w:szCs w:val="16"/>
              </w:rPr>
              <w:t>490.4</w:t>
            </w:r>
          </w:p>
          <w:p w:rsidR="00FD15B9" w:rsidRPr="00FD15B9" w:rsidRDefault="00FD15B9" w:rsidP="00FD15B9">
            <w:pPr>
              <w:tabs>
                <w:tab w:val="left" w:pos="360"/>
              </w:tabs>
              <w:snapToGrid w:val="0"/>
              <w:spacing w:line="240" w:lineRule="auto"/>
              <w:contextualSpacing/>
              <w:jc w:val="center"/>
              <w:rPr>
                <w:rFonts w:cs="Verdana"/>
                <w:b/>
                <w:bCs/>
                <w:iCs/>
                <w:sz w:val="18"/>
                <w:szCs w:val="16"/>
              </w:rPr>
            </w:pPr>
          </w:p>
        </w:tc>
        <w:tc>
          <w:tcPr>
            <w:tcW w:w="1221" w:type="dxa"/>
            <w:tcBorders>
              <w:top w:val="single" w:sz="4" w:space="0" w:color="000000"/>
              <w:left w:val="single" w:sz="4" w:space="0" w:color="000000"/>
              <w:bottom w:val="single" w:sz="4" w:space="0" w:color="000000"/>
              <w:right w:val="single" w:sz="4" w:space="0" w:color="auto"/>
            </w:tcBorders>
          </w:tcPr>
          <w:p w:rsidR="00FD15B9" w:rsidRPr="00FD15B9" w:rsidRDefault="00FD15B9" w:rsidP="00FD15B9">
            <w:pPr>
              <w:tabs>
                <w:tab w:val="left" w:pos="360"/>
              </w:tabs>
              <w:snapToGrid w:val="0"/>
              <w:spacing w:line="240" w:lineRule="auto"/>
              <w:contextualSpacing/>
              <w:jc w:val="center"/>
              <w:rPr>
                <w:rFonts w:cs="Verdana"/>
                <w:bCs/>
                <w:iCs/>
                <w:sz w:val="18"/>
                <w:szCs w:val="16"/>
              </w:rPr>
            </w:pPr>
          </w:p>
          <w:p w:rsidR="00FD15B9" w:rsidRPr="00FD15B9" w:rsidRDefault="00FD15B9" w:rsidP="00FD15B9">
            <w:pPr>
              <w:tabs>
                <w:tab w:val="left" w:pos="360"/>
              </w:tabs>
              <w:snapToGrid w:val="0"/>
              <w:spacing w:line="240" w:lineRule="auto"/>
              <w:contextualSpacing/>
              <w:jc w:val="center"/>
              <w:rPr>
                <w:rFonts w:cs="Verdana"/>
                <w:bCs/>
                <w:iCs/>
                <w:sz w:val="18"/>
                <w:szCs w:val="16"/>
              </w:rPr>
            </w:pPr>
            <w:r w:rsidRPr="00FD15B9">
              <w:rPr>
                <w:rFonts w:cs="Verdana"/>
                <w:bCs/>
                <w:iCs/>
                <w:sz w:val="18"/>
                <w:szCs w:val="16"/>
              </w:rPr>
              <w:t>78</w:t>
            </w:r>
          </w:p>
        </w:tc>
      </w:tr>
      <w:tr w:rsidR="00FD15B9" w:rsidRPr="00FD15B9" w:rsidTr="005F6F5F">
        <w:trPr>
          <w:trHeight w:val="576"/>
        </w:trPr>
        <w:tc>
          <w:tcPr>
            <w:tcW w:w="1362"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b/>
                <w:bCs/>
                <w:sz w:val="18"/>
                <w:szCs w:val="16"/>
              </w:rPr>
            </w:pPr>
          </w:p>
          <w:p w:rsidR="00FD15B9" w:rsidRPr="00FD15B9" w:rsidRDefault="00FD15B9" w:rsidP="00FD15B9">
            <w:pPr>
              <w:tabs>
                <w:tab w:val="left" w:pos="360"/>
              </w:tabs>
              <w:spacing w:line="240" w:lineRule="auto"/>
              <w:contextualSpacing/>
              <w:jc w:val="center"/>
              <w:rPr>
                <w:rFonts w:cs="Verdana"/>
                <w:b/>
                <w:bCs/>
                <w:sz w:val="18"/>
                <w:szCs w:val="16"/>
              </w:rPr>
            </w:pPr>
            <w:r w:rsidRPr="00FD15B9">
              <w:rPr>
                <w:rFonts w:cs="Verdana"/>
                <w:b/>
                <w:bCs/>
                <w:sz w:val="18"/>
                <w:szCs w:val="16"/>
              </w:rPr>
              <w:t>Canada</w:t>
            </w:r>
          </w:p>
          <w:p w:rsidR="00FD15B9" w:rsidRPr="00FD15B9" w:rsidRDefault="00FD15B9" w:rsidP="00FD15B9">
            <w:pPr>
              <w:tabs>
                <w:tab w:val="left" w:pos="360"/>
              </w:tabs>
              <w:spacing w:line="240" w:lineRule="auto"/>
              <w:contextualSpacing/>
              <w:jc w:val="center"/>
              <w:rPr>
                <w:rFonts w:cs="Verdana"/>
                <w:b/>
                <w:bCs/>
                <w:sz w:val="18"/>
                <w:szCs w:val="16"/>
              </w:rPr>
            </w:pPr>
          </w:p>
        </w:tc>
        <w:tc>
          <w:tcPr>
            <w:tcW w:w="1197"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34.9</w:t>
            </w:r>
          </w:p>
          <w:p w:rsidR="00FD15B9" w:rsidRPr="00FD15B9" w:rsidRDefault="00FD15B9" w:rsidP="00FD15B9">
            <w:pPr>
              <w:tabs>
                <w:tab w:val="left" w:pos="360"/>
              </w:tabs>
              <w:spacing w:line="240" w:lineRule="auto"/>
              <w:contextualSpacing/>
              <w:jc w:val="center"/>
              <w:rPr>
                <w:rFonts w:cs="Verdana"/>
                <w:sz w:val="18"/>
                <w:szCs w:val="16"/>
              </w:rPr>
            </w:pPr>
          </w:p>
        </w:tc>
        <w:tc>
          <w:tcPr>
            <w:tcW w:w="102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37,280</w:t>
            </w:r>
          </w:p>
        </w:tc>
        <w:tc>
          <w:tcPr>
            <w:tcW w:w="102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11</w:t>
            </w:r>
          </w:p>
        </w:tc>
        <w:tc>
          <w:tcPr>
            <w:tcW w:w="108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7</w:t>
            </w:r>
          </w:p>
        </w:tc>
        <w:tc>
          <w:tcPr>
            <w:tcW w:w="1139" w:type="dxa"/>
            <w:tcBorders>
              <w:top w:val="single" w:sz="4" w:space="0" w:color="000000"/>
              <w:left w:val="single" w:sz="4" w:space="0" w:color="000000"/>
              <w:bottom w:val="single" w:sz="4" w:space="0" w:color="000000"/>
              <w:right w:val="nil"/>
            </w:tcBorders>
            <w:vAlign w:val="center"/>
          </w:tcPr>
          <w:p w:rsidR="00FD15B9" w:rsidRPr="00FD15B9" w:rsidRDefault="00FD15B9" w:rsidP="00FD15B9">
            <w:pPr>
              <w:spacing w:line="240" w:lineRule="auto"/>
              <w:contextualSpacing/>
              <w:jc w:val="center"/>
              <w:rPr>
                <w:color w:val="000000"/>
                <w:sz w:val="18"/>
                <w:szCs w:val="16"/>
              </w:rPr>
            </w:pPr>
          </w:p>
          <w:p w:rsidR="00FD15B9" w:rsidRPr="00FD15B9" w:rsidRDefault="00FD15B9" w:rsidP="00FD15B9">
            <w:pPr>
              <w:spacing w:line="240" w:lineRule="auto"/>
              <w:contextualSpacing/>
              <w:jc w:val="center"/>
              <w:rPr>
                <w:color w:val="000000"/>
                <w:sz w:val="18"/>
                <w:szCs w:val="16"/>
              </w:rPr>
            </w:pPr>
            <w:r w:rsidRPr="00FD15B9">
              <w:rPr>
                <w:color w:val="000000"/>
                <w:sz w:val="18"/>
                <w:szCs w:val="16"/>
              </w:rPr>
              <w:t>0.4</w:t>
            </w:r>
          </w:p>
          <w:p w:rsidR="00FD15B9" w:rsidRPr="00FD15B9" w:rsidRDefault="00FD15B9" w:rsidP="00FD15B9">
            <w:pPr>
              <w:tabs>
                <w:tab w:val="left" w:pos="360"/>
              </w:tabs>
              <w:spacing w:line="240" w:lineRule="auto"/>
              <w:contextualSpacing/>
              <w:jc w:val="center"/>
              <w:rPr>
                <w:rFonts w:cs="Verdana"/>
                <w:b/>
                <w:bCs/>
                <w:iCs/>
                <w:sz w:val="18"/>
                <w:szCs w:val="16"/>
              </w:rPr>
            </w:pPr>
          </w:p>
        </w:tc>
        <w:tc>
          <w:tcPr>
            <w:tcW w:w="1140" w:type="dxa"/>
            <w:tcBorders>
              <w:top w:val="single" w:sz="4" w:space="0" w:color="000000"/>
              <w:left w:val="single" w:sz="4" w:space="0" w:color="000000"/>
              <w:bottom w:val="single" w:sz="4" w:space="0" w:color="000000"/>
              <w:right w:val="nil"/>
            </w:tcBorders>
            <w:vAlign w:val="center"/>
          </w:tcPr>
          <w:p w:rsidR="00FD15B9" w:rsidRPr="00FD15B9" w:rsidRDefault="00FD15B9" w:rsidP="00FD15B9">
            <w:pPr>
              <w:spacing w:line="240" w:lineRule="auto"/>
              <w:contextualSpacing/>
              <w:jc w:val="center"/>
              <w:rPr>
                <w:color w:val="000000"/>
                <w:sz w:val="18"/>
                <w:szCs w:val="16"/>
              </w:rPr>
            </w:pPr>
          </w:p>
          <w:p w:rsidR="00FD15B9" w:rsidRPr="00FD15B9" w:rsidRDefault="00FD15B9" w:rsidP="00FD15B9">
            <w:pPr>
              <w:spacing w:line="240" w:lineRule="auto"/>
              <w:contextualSpacing/>
              <w:jc w:val="center"/>
              <w:rPr>
                <w:color w:val="000000"/>
                <w:sz w:val="18"/>
                <w:szCs w:val="16"/>
              </w:rPr>
            </w:pPr>
            <w:r w:rsidRPr="00FD15B9">
              <w:rPr>
                <w:color w:val="000000"/>
                <w:sz w:val="18"/>
                <w:szCs w:val="16"/>
              </w:rPr>
              <w:t>175</w:t>
            </w:r>
          </w:p>
          <w:p w:rsidR="00FD15B9" w:rsidRPr="00FD15B9" w:rsidRDefault="00FD15B9" w:rsidP="00FD15B9">
            <w:pPr>
              <w:tabs>
                <w:tab w:val="left" w:pos="360"/>
              </w:tabs>
              <w:spacing w:line="240" w:lineRule="auto"/>
              <w:contextualSpacing/>
              <w:jc w:val="center"/>
              <w:rPr>
                <w:rFonts w:cs="Verdana"/>
                <w:b/>
                <w:bCs/>
                <w:iCs/>
                <w:sz w:val="18"/>
                <w:szCs w:val="16"/>
              </w:rPr>
            </w:pPr>
          </w:p>
        </w:tc>
        <w:tc>
          <w:tcPr>
            <w:tcW w:w="92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1.7</w:t>
            </w:r>
          </w:p>
        </w:tc>
        <w:tc>
          <w:tcPr>
            <w:tcW w:w="1134" w:type="dxa"/>
            <w:tcBorders>
              <w:top w:val="single" w:sz="4" w:space="0" w:color="000000"/>
              <w:left w:val="single" w:sz="4" w:space="0" w:color="000000"/>
              <w:bottom w:val="single" w:sz="4" w:space="0" w:color="000000"/>
              <w:right w:val="single" w:sz="4" w:space="0" w:color="auto"/>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9,984,670</w:t>
            </w:r>
          </w:p>
        </w:tc>
        <w:tc>
          <w:tcPr>
            <w:tcW w:w="1227" w:type="dxa"/>
            <w:tcBorders>
              <w:top w:val="single" w:sz="4" w:space="0" w:color="000000"/>
              <w:left w:val="single" w:sz="4" w:space="0" w:color="000000"/>
              <w:bottom w:val="single" w:sz="4" w:space="0" w:color="000000"/>
              <w:right w:val="single" w:sz="4" w:space="0" w:color="auto"/>
            </w:tcBorders>
            <w:vAlign w:val="center"/>
          </w:tcPr>
          <w:p w:rsidR="00FD15B9" w:rsidRPr="00FD15B9" w:rsidRDefault="00FD15B9" w:rsidP="00FD15B9">
            <w:pPr>
              <w:tabs>
                <w:tab w:val="left" w:pos="360"/>
              </w:tabs>
              <w:spacing w:line="240" w:lineRule="auto"/>
              <w:contextualSpacing/>
              <w:jc w:val="center"/>
              <w:rPr>
                <w:rFonts w:cs="Verdana"/>
                <w:b/>
                <w:bCs/>
                <w:iCs/>
                <w:sz w:val="18"/>
                <w:szCs w:val="16"/>
              </w:rPr>
            </w:pPr>
          </w:p>
          <w:p w:rsidR="00FD15B9" w:rsidRPr="00FD15B9" w:rsidRDefault="00FD15B9" w:rsidP="00FD15B9">
            <w:pPr>
              <w:spacing w:line="240" w:lineRule="auto"/>
              <w:contextualSpacing/>
              <w:jc w:val="center"/>
              <w:rPr>
                <w:color w:val="000000"/>
                <w:sz w:val="18"/>
                <w:szCs w:val="16"/>
              </w:rPr>
            </w:pPr>
            <w:r w:rsidRPr="00FD15B9">
              <w:rPr>
                <w:color w:val="000000"/>
                <w:sz w:val="18"/>
                <w:szCs w:val="16"/>
              </w:rPr>
              <w:t>3.5</w:t>
            </w:r>
          </w:p>
          <w:p w:rsidR="00FD15B9" w:rsidRPr="00FD15B9" w:rsidRDefault="00FD15B9" w:rsidP="00FD15B9">
            <w:pPr>
              <w:tabs>
                <w:tab w:val="left" w:pos="360"/>
              </w:tabs>
              <w:spacing w:line="240" w:lineRule="auto"/>
              <w:contextualSpacing/>
              <w:jc w:val="center"/>
              <w:rPr>
                <w:rFonts w:cs="Verdana"/>
                <w:b/>
                <w:bCs/>
                <w:iCs/>
                <w:sz w:val="18"/>
                <w:szCs w:val="16"/>
              </w:rPr>
            </w:pPr>
          </w:p>
        </w:tc>
        <w:tc>
          <w:tcPr>
            <w:tcW w:w="1221" w:type="dxa"/>
            <w:tcBorders>
              <w:top w:val="single" w:sz="4" w:space="0" w:color="000000"/>
              <w:left w:val="single" w:sz="4" w:space="0" w:color="000000"/>
              <w:bottom w:val="single" w:sz="4" w:space="0" w:color="000000"/>
              <w:right w:val="single" w:sz="4" w:space="0" w:color="auto"/>
            </w:tcBorders>
          </w:tcPr>
          <w:p w:rsidR="00FD15B9" w:rsidRPr="00FD15B9" w:rsidRDefault="00FD15B9" w:rsidP="00FD15B9">
            <w:pPr>
              <w:tabs>
                <w:tab w:val="left" w:pos="360"/>
              </w:tabs>
              <w:snapToGrid w:val="0"/>
              <w:spacing w:line="240" w:lineRule="auto"/>
              <w:contextualSpacing/>
              <w:jc w:val="center"/>
              <w:rPr>
                <w:rFonts w:cs="Verdana"/>
                <w:bCs/>
                <w:iCs/>
                <w:sz w:val="18"/>
                <w:szCs w:val="16"/>
              </w:rPr>
            </w:pPr>
          </w:p>
          <w:p w:rsidR="00FD15B9" w:rsidRPr="00FD15B9" w:rsidRDefault="00FD15B9" w:rsidP="00FD15B9">
            <w:pPr>
              <w:tabs>
                <w:tab w:val="left" w:pos="360"/>
              </w:tabs>
              <w:snapToGrid w:val="0"/>
              <w:spacing w:line="240" w:lineRule="auto"/>
              <w:contextualSpacing/>
              <w:jc w:val="center"/>
              <w:rPr>
                <w:rFonts w:cs="Verdana"/>
                <w:bCs/>
                <w:iCs/>
                <w:sz w:val="18"/>
                <w:szCs w:val="16"/>
              </w:rPr>
            </w:pPr>
            <w:r w:rsidRPr="00FD15B9">
              <w:rPr>
                <w:rFonts w:cs="Verdana"/>
                <w:bCs/>
                <w:iCs/>
                <w:sz w:val="18"/>
                <w:szCs w:val="16"/>
              </w:rPr>
              <w:t>80</w:t>
            </w:r>
          </w:p>
        </w:tc>
      </w:tr>
      <w:tr w:rsidR="00FD15B9" w:rsidRPr="00FD15B9" w:rsidTr="005F6F5F">
        <w:trPr>
          <w:trHeight w:val="576"/>
        </w:trPr>
        <w:tc>
          <w:tcPr>
            <w:tcW w:w="1362"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b/>
                <w:bCs/>
                <w:sz w:val="18"/>
                <w:szCs w:val="16"/>
                <w:highlight w:val="yellow"/>
              </w:rPr>
            </w:pPr>
          </w:p>
          <w:p w:rsidR="00FD15B9" w:rsidRPr="00FD15B9" w:rsidRDefault="00FD15B9" w:rsidP="00FD15B9">
            <w:pPr>
              <w:tabs>
                <w:tab w:val="left" w:pos="360"/>
              </w:tabs>
              <w:spacing w:line="240" w:lineRule="auto"/>
              <w:contextualSpacing/>
              <w:jc w:val="center"/>
              <w:rPr>
                <w:rFonts w:cs="Verdana"/>
                <w:b/>
                <w:bCs/>
                <w:sz w:val="18"/>
                <w:szCs w:val="16"/>
              </w:rPr>
            </w:pPr>
            <w:r w:rsidRPr="00FD15B9">
              <w:rPr>
                <w:rFonts w:cs="Verdana"/>
                <w:b/>
                <w:bCs/>
                <w:sz w:val="18"/>
                <w:szCs w:val="16"/>
              </w:rPr>
              <w:t>Latvia</w:t>
            </w:r>
          </w:p>
          <w:p w:rsidR="00FD15B9" w:rsidRPr="00FD15B9" w:rsidRDefault="00FD15B9" w:rsidP="00FD15B9">
            <w:pPr>
              <w:tabs>
                <w:tab w:val="left" w:pos="360"/>
              </w:tabs>
              <w:spacing w:line="240" w:lineRule="auto"/>
              <w:contextualSpacing/>
              <w:jc w:val="center"/>
              <w:rPr>
                <w:rFonts w:cs="Verdana"/>
                <w:b/>
                <w:bCs/>
                <w:sz w:val="18"/>
                <w:szCs w:val="16"/>
                <w:highlight w:val="yellow"/>
              </w:rPr>
            </w:pPr>
          </w:p>
        </w:tc>
        <w:tc>
          <w:tcPr>
            <w:tcW w:w="1197"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2</w:t>
            </w:r>
          </w:p>
        </w:tc>
        <w:tc>
          <w:tcPr>
            <w:tcW w:w="102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autoSpaceDE w:val="0"/>
              <w:snapToGrid w:val="0"/>
              <w:spacing w:line="240" w:lineRule="auto"/>
              <w:contextualSpacing/>
              <w:jc w:val="center"/>
              <w:rPr>
                <w:rFonts w:cs="Verdana"/>
                <w:sz w:val="18"/>
                <w:szCs w:val="16"/>
                <w:lang w:val="en-US"/>
              </w:rPr>
            </w:pPr>
          </w:p>
          <w:p w:rsidR="00FD15B9" w:rsidRPr="00FD15B9" w:rsidRDefault="00FD15B9" w:rsidP="00FD15B9">
            <w:pPr>
              <w:tabs>
                <w:tab w:val="left" w:pos="360"/>
              </w:tabs>
              <w:autoSpaceDE w:val="0"/>
              <w:spacing w:line="240" w:lineRule="auto"/>
              <w:contextualSpacing/>
              <w:jc w:val="center"/>
              <w:rPr>
                <w:rFonts w:cs="Verdana"/>
                <w:sz w:val="18"/>
                <w:szCs w:val="16"/>
                <w:lang w:val="en-US"/>
              </w:rPr>
            </w:pPr>
            <w:r w:rsidRPr="00FD15B9">
              <w:rPr>
                <w:rFonts w:cs="Verdana"/>
                <w:sz w:val="18"/>
                <w:szCs w:val="16"/>
                <w:lang w:val="en-US"/>
              </w:rPr>
              <w:t>16,800</w:t>
            </w:r>
          </w:p>
        </w:tc>
        <w:tc>
          <w:tcPr>
            <w:tcW w:w="102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9</w:t>
            </w:r>
          </w:p>
        </w:tc>
        <w:tc>
          <w:tcPr>
            <w:tcW w:w="108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14</w:t>
            </w:r>
          </w:p>
        </w:tc>
        <w:tc>
          <w:tcPr>
            <w:tcW w:w="1139" w:type="dxa"/>
            <w:tcBorders>
              <w:top w:val="single" w:sz="4" w:space="0" w:color="000000"/>
              <w:left w:val="single" w:sz="4" w:space="0" w:color="000000"/>
              <w:bottom w:val="single" w:sz="4" w:space="0" w:color="000000"/>
              <w:right w:val="nil"/>
            </w:tcBorders>
            <w:vAlign w:val="center"/>
          </w:tcPr>
          <w:p w:rsidR="00FD15B9" w:rsidRPr="00FD15B9" w:rsidRDefault="00FD15B9" w:rsidP="00FD15B9">
            <w:pPr>
              <w:spacing w:line="240" w:lineRule="auto"/>
              <w:contextualSpacing/>
              <w:jc w:val="center"/>
              <w:rPr>
                <w:color w:val="000000"/>
                <w:sz w:val="18"/>
                <w:szCs w:val="16"/>
              </w:rPr>
            </w:pPr>
          </w:p>
          <w:p w:rsidR="00FD15B9" w:rsidRPr="00FD15B9" w:rsidRDefault="00FD15B9" w:rsidP="00FD15B9">
            <w:pPr>
              <w:spacing w:line="240" w:lineRule="auto"/>
              <w:contextualSpacing/>
              <w:jc w:val="center"/>
              <w:rPr>
                <w:color w:val="000000"/>
                <w:sz w:val="18"/>
                <w:szCs w:val="16"/>
              </w:rPr>
            </w:pPr>
            <w:r w:rsidRPr="00FD15B9">
              <w:rPr>
                <w:color w:val="000000"/>
                <w:sz w:val="18"/>
                <w:szCs w:val="16"/>
              </w:rPr>
              <w:t>-0.5</w:t>
            </w:r>
          </w:p>
          <w:p w:rsidR="00FD15B9" w:rsidRPr="00FD15B9" w:rsidRDefault="00FD15B9" w:rsidP="00FD15B9">
            <w:pPr>
              <w:tabs>
                <w:tab w:val="left" w:pos="360"/>
              </w:tabs>
              <w:spacing w:line="240" w:lineRule="auto"/>
              <w:contextualSpacing/>
              <w:jc w:val="center"/>
              <w:rPr>
                <w:rFonts w:cs="Verdana"/>
                <w:b/>
                <w:bCs/>
                <w:iCs/>
                <w:sz w:val="18"/>
                <w:szCs w:val="16"/>
              </w:rPr>
            </w:pPr>
          </w:p>
        </w:tc>
        <w:tc>
          <w:tcPr>
            <w:tcW w:w="1140" w:type="dxa"/>
            <w:tcBorders>
              <w:top w:val="single" w:sz="4" w:space="0" w:color="000000"/>
              <w:left w:val="single" w:sz="4" w:space="0" w:color="000000"/>
              <w:bottom w:val="single" w:sz="4" w:space="0" w:color="000000"/>
              <w:right w:val="nil"/>
            </w:tcBorders>
            <w:vAlign w:val="center"/>
          </w:tcPr>
          <w:p w:rsidR="00FD15B9" w:rsidRPr="00FD15B9" w:rsidRDefault="00FD15B9" w:rsidP="00FD15B9">
            <w:pPr>
              <w:spacing w:line="240" w:lineRule="auto"/>
              <w:contextualSpacing/>
              <w:jc w:val="center"/>
              <w:rPr>
                <w:color w:val="000000"/>
                <w:sz w:val="18"/>
                <w:szCs w:val="16"/>
              </w:rPr>
            </w:pPr>
          </w:p>
          <w:p w:rsidR="00FD15B9" w:rsidRPr="00FD15B9" w:rsidRDefault="00FD15B9" w:rsidP="00FD15B9">
            <w:pPr>
              <w:spacing w:line="240" w:lineRule="auto"/>
              <w:contextualSpacing/>
              <w:jc w:val="center"/>
              <w:rPr>
                <w:color w:val="000000"/>
                <w:sz w:val="18"/>
                <w:szCs w:val="16"/>
              </w:rPr>
            </w:pPr>
            <w:r w:rsidRPr="00FD15B9">
              <w:rPr>
                <w:color w:val="000000"/>
                <w:sz w:val="18"/>
                <w:szCs w:val="16"/>
              </w:rPr>
              <w:t>-140</w:t>
            </w:r>
          </w:p>
          <w:p w:rsidR="00FD15B9" w:rsidRPr="00FD15B9" w:rsidRDefault="00FD15B9" w:rsidP="00FD15B9">
            <w:pPr>
              <w:tabs>
                <w:tab w:val="left" w:pos="360"/>
              </w:tabs>
              <w:spacing w:line="240" w:lineRule="auto"/>
              <w:contextualSpacing/>
              <w:jc w:val="center"/>
              <w:rPr>
                <w:rFonts w:cs="Verdana"/>
                <w:b/>
                <w:bCs/>
                <w:iCs/>
                <w:sz w:val="18"/>
                <w:szCs w:val="16"/>
              </w:rPr>
            </w:pPr>
          </w:p>
        </w:tc>
        <w:tc>
          <w:tcPr>
            <w:tcW w:w="92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1.1</w:t>
            </w:r>
          </w:p>
        </w:tc>
        <w:tc>
          <w:tcPr>
            <w:tcW w:w="1134" w:type="dxa"/>
            <w:tcBorders>
              <w:top w:val="single" w:sz="4" w:space="0" w:color="000000"/>
              <w:left w:val="single" w:sz="4" w:space="0" w:color="000000"/>
              <w:bottom w:val="single" w:sz="4" w:space="0" w:color="000000"/>
              <w:right w:val="single" w:sz="4" w:space="0" w:color="auto"/>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62,249</w:t>
            </w:r>
          </w:p>
        </w:tc>
        <w:tc>
          <w:tcPr>
            <w:tcW w:w="1227" w:type="dxa"/>
            <w:tcBorders>
              <w:top w:val="single" w:sz="4" w:space="0" w:color="000000"/>
              <w:left w:val="single" w:sz="4" w:space="0" w:color="000000"/>
              <w:bottom w:val="single" w:sz="4" w:space="0" w:color="000000"/>
              <w:right w:val="single" w:sz="4" w:space="0" w:color="auto"/>
            </w:tcBorders>
            <w:vAlign w:val="center"/>
          </w:tcPr>
          <w:p w:rsidR="00FD15B9" w:rsidRPr="00FD15B9" w:rsidRDefault="00FD15B9" w:rsidP="00FD15B9">
            <w:pPr>
              <w:spacing w:line="240" w:lineRule="auto"/>
              <w:contextualSpacing/>
              <w:jc w:val="center"/>
              <w:rPr>
                <w:color w:val="000000"/>
                <w:sz w:val="18"/>
                <w:szCs w:val="16"/>
              </w:rPr>
            </w:pPr>
          </w:p>
          <w:p w:rsidR="00FD15B9" w:rsidRPr="00FD15B9" w:rsidRDefault="00FD15B9" w:rsidP="00FD15B9">
            <w:pPr>
              <w:spacing w:line="240" w:lineRule="auto"/>
              <w:contextualSpacing/>
              <w:jc w:val="center"/>
              <w:rPr>
                <w:color w:val="000000"/>
                <w:sz w:val="18"/>
                <w:szCs w:val="16"/>
              </w:rPr>
            </w:pPr>
            <w:r w:rsidRPr="00FD15B9">
              <w:rPr>
                <w:color w:val="000000"/>
                <w:sz w:val="18"/>
                <w:szCs w:val="16"/>
              </w:rPr>
              <w:t>32.1</w:t>
            </w:r>
          </w:p>
          <w:p w:rsidR="00FD15B9" w:rsidRPr="00FD15B9" w:rsidRDefault="00FD15B9" w:rsidP="00FD15B9">
            <w:pPr>
              <w:tabs>
                <w:tab w:val="left" w:pos="360"/>
              </w:tabs>
              <w:spacing w:line="240" w:lineRule="auto"/>
              <w:contextualSpacing/>
              <w:jc w:val="center"/>
              <w:rPr>
                <w:rFonts w:cs="Verdana"/>
                <w:b/>
                <w:bCs/>
                <w:iCs/>
                <w:sz w:val="18"/>
                <w:szCs w:val="16"/>
              </w:rPr>
            </w:pPr>
          </w:p>
        </w:tc>
        <w:tc>
          <w:tcPr>
            <w:tcW w:w="1221" w:type="dxa"/>
            <w:tcBorders>
              <w:top w:val="single" w:sz="4" w:space="0" w:color="000000"/>
              <w:left w:val="single" w:sz="4" w:space="0" w:color="000000"/>
              <w:bottom w:val="single" w:sz="4" w:space="0" w:color="000000"/>
              <w:right w:val="single" w:sz="4" w:space="0" w:color="auto"/>
            </w:tcBorders>
          </w:tcPr>
          <w:p w:rsidR="00FD15B9" w:rsidRPr="00FD15B9" w:rsidRDefault="00FD15B9" w:rsidP="00FD15B9">
            <w:pPr>
              <w:tabs>
                <w:tab w:val="left" w:pos="360"/>
              </w:tabs>
              <w:snapToGrid w:val="0"/>
              <w:spacing w:line="240" w:lineRule="auto"/>
              <w:contextualSpacing/>
              <w:jc w:val="center"/>
              <w:rPr>
                <w:rFonts w:cs="Verdana"/>
                <w:bCs/>
                <w:iCs/>
                <w:sz w:val="18"/>
                <w:szCs w:val="16"/>
              </w:rPr>
            </w:pPr>
          </w:p>
          <w:p w:rsidR="00FD15B9" w:rsidRPr="00FD15B9" w:rsidRDefault="00FD15B9" w:rsidP="00FD15B9">
            <w:pPr>
              <w:tabs>
                <w:tab w:val="left" w:pos="360"/>
              </w:tabs>
              <w:snapToGrid w:val="0"/>
              <w:spacing w:line="240" w:lineRule="auto"/>
              <w:contextualSpacing/>
              <w:jc w:val="center"/>
              <w:rPr>
                <w:rFonts w:cs="Verdana"/>
                <w:bCs/>
                <w:iCs/>
                <w:sz w:val="18"/>
                <w:szCs w:val="16"/>
              </w:rPr>
            </w:pPr>
            <w:r w:rsidRPr="00FD15B9">
              <w:rPr>
                <w:rFonts w:cs="Verdana"/>
                <w:bCs/>
                <w:iCs/>
                <w:sz w:val="18"/>
                <w:szCs w:val="16"/>
              </w:rPr>
              <w:t>50</w:t>
            </w:r>
          </w:p>
        </w:tc>
      </w:tr>
      <w:tr w:rsidR="00FD15B9" w:rsidRPr="00FD15B9" w:rsidTr="005F6F5F">
        <w:trPr>
          <w:trHeight w:val="576"/>
        </w:trPr>
        <w:tc>
          <w:tcPr>
            <w:tcW w:w="1362"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b/>
                <w:bCs/>
                <w:sz w:val="18"/>
                <w:szCs w:val="16"/>
                <w:highlight w:val="yellow"/>
              </w:rPr>
            </w:pPr>
          </w:p>
          <w:p w:rsidR="00FD15B9" w:rsidRPr="00FD15B9" w:rsidRDefault="00FD15B9" w:rsidP="00FD15B9">
            <w:pPr>
              <w:tabs>
                <w:tab w:val="left" w:pos="360"/>
              </w:tabs>
              <w:snapToGrid w:val="0"/>
              <w:spacing w:line="240" w:lineRule="auto"/>
              <w:contextualSpacing/>
              <w:jc w:val="center"/>
              <w:rPr>
                <w:rFonts w:cs="Verdana"/>
                <w:b/>
                <w:bCs/>
                <w:sz w:val="18"/>
                <w:szCs w:val="16"/>
                <w:highlight w:val="yellow"/>
              </w:rPr>
            </w:pPr>
            <w:r w:rsidRPr="00FD15B9">
              <w:rPr>
                <w:rFonts w:cs="Verdana"/>
                <w:b/>
                <w:bCs/>
                <w:sz w:val="18"/>
                <w:szCs w:val="16"/>
              </w:rPr>
              <w:t>Kenya</w:t>
            </w:r>
          </w:p>
        </w:tc>
        <w:tc>
          <w:tcPr>
            <w:tcW w:w="1197"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 w:val="center" w:pos="522"/>
              </w:tabs>
              <w:spacing w:line="240" w:lineRule="auto"/>
              <w:contextualSpacing/>
              <w:jc w:val="center"/>
              <w:rPr>
                <w:rFonts w:cs="Verdana"/>
                <w:sz w:val="18"/>
                <w:szCs w:val="16"/>
              </w:rPr>
            </w:pPr>
          </w:p>
          <w:p w:rsidR="00FD15B9" w:rsidRPr="00FD15B9" w:rsidRDefault="00FD15B9" w:rsidP="00FD15B9">
            <w:pPr>
              <w:tabs>
                <w:tab w:val="left" w:pos="360"/>
                <w:tab w:val="center" w:pos="522"/>
              </w:tabs>
              <w:spacing w:line="240" w:lineRule="auto"/>
              <w:contextualSpacing/>
              <w:jc w:val="center"/>
              <w:rPr>
                <w:rFonts w:cs="Verdana"/>
                <w:sz w:val="18"/>
                <w:szCs w:val="16"/>
              </w:rPr>
            </w:pPr>
            <w:r w:rsidRPr="00FD15B9">
              <w:rPr>
                <w:rFonts w:cs="Verdana"/>
                <w:sz w:val="18"/>
                <w:szCs w:val="16"/>
              </w:rPr>
              <w:t>43</w:t>
            </w:r>
          </w:p>
        </w:tc>
        <w:tc>
          <w:tcPr>
            <w:tcW w:w="102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1,570</w:t>
            </w:r>
          </w:p>
        </w:tc>
        <w:tc>
          <w:tcPr>
            <w:tcW w:w="102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35</w:t>
            </w:r>
          </w:p>
        </w:tc>
        <w:tc>
          <w:tcPr>
            <w:tcW w:w="108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8</w:t>
            </w:r>
          </w:p>
        </w:tc>
        <w:tc>
          <w:tcPr>
            <w:tcW w:w="1139" w:type="dxa"/>
            <w:tcBorders>
              <w:top w:val="single" w:sz="4" w:space="0" w:color="000000"/>
              <w:left w:val="single" w:sz="4" w:space="0" w:color="000000"/>
              <w:bottom w:val="single" w:sz="4" w:space="0" w:color="000000"/>
              <w:right w:val="nil"/>
            </w:tcBorders>
            <w:vAlign w:val="center"/>
          </w:tcPr>
          <w:p w:rsidR="00FD15B9" w:rsidRPr="00FD15B9" w:rsidRDefault="00FD15B9" w:rsidP="00FD15B9">
            <w:pPr>
              <w:spacing w:line="240" w:lineRule="auto"/>
              <w:contextualSpacing/>
              <w:jc w:val="center"/>
              <w:rPr>
                <w:color w:val="000000"/>
                <w:sz w:val="18"/>
                <w:szCs w:val="16"/>
              </w:rPr>
            </w:pPr>
          </w:p>
          <w:p w:rsidR="00FD15B9" w:rsidRPr="00FD15B9" w:rsidRDefault="00FD15B9" w:rsidP="00FD15B9">
            <w:pPr>
              <w:spacing w:line="240" w:lineRule="auto"/>
              <w:contextualSpacing/>
              <w:jc w:val="center"/>
              <w:rPr>
                <w:color w:val="000000"/>
                <w:sz w:val="18"/>
                <w:szCs w:val="16"/>
              </w:rPr>
            </w:pPr>
            <w:r w:rsidRPr="00FD15B9">
              <w:rPr>
                <w:color w:val="000000"/>
                <w:sz w:val="18"/>
                <w:szCs w:val="16"/>
              </w:rPr>
              <w:t>2.7</w:t>
            </w:r>
          </w:p>
          <w:p w:rsidR="00FD15B9" w:rsidRPr="00FD15B9" w:rsidRDefault="00FD15B9" w:rsidP="00FD15B9">
            <w:pPr>
              <w:tabs>
                <w:tab w:val="left" w:pos="360"/>
              </w:tabs>
              <w:spacing w:line="240" w:lineRule="auto"/>
              <w:contextualSpacing/>
              <w:jc w:val="center"/>
              <w:rPr>
                <w:rFonts w:cs="Verdana"/>
                <w:b/>
                <w:bCs/>
                <w:iCs/>
                <w:sz w:val="18"/>
                <w:szCs w:val="16"/>
              </w:rPr>
            </w:pPr>
          </w:p>
        </w:tc>
        <w:tc>
          <w:tcPr>
            <w:tcW w:w="1140" w:type="dxa"/>
            <w:tcBorders>
              <w:top w:val="single" w:sz="4" w:space="0" w:color="000000"/>
              <w:left w:val="single" w:sz="4" w:space="0" w:color="000000"/>
              <w:bottom w:val="single" w:sz="4" w:space="0" w:color="000000"/>
              <w:right w:val="nil"/>
            </w:tcBorders>
            <w:vAlign w:val="center"/>
          </w:tcPr>
          <w:p w:rsidR="00FD15B9" w:rsidRPr="00FD15B9" w:rsidRDefault="00FD15B9" w:rsidP="00FD15B9">
            <w:pPr>
              <w:spacing w:line="240" w:lineRule="auto"/>
              <w:contextualSpacing/>
              <w:jc w:val="center"/>
              <w:rPr>
                <w:color w:val="000000"/>
                <w:sz w:val="18"/>
                <w:szCs w:val="16"/>
              </w:rPr>
            </w:pPr>
          </w:p>
          <w:p w:rsidR="00FD15B9" w:rsidRPr="00FD15B9" w:rsidRDefault="00FD15B9" w:rsidP="00FD15B9">
            <w:pPr>
              <w:spacing w:line="240" w:lineRule="auto"/>
              <w:contextualSpacing/>
              <w:jc w:val="center"/>
              <w:rPr>
                <w:color w:val="000000"/>
                <w:sz w:val="18"/>
                <w:szCs w:val="16"/>
              </w:rPr>
            </w:pPr>
            <w:r w:rsidRPr="00FD15B9">
              <w:rPr>
                <w:color w:val="000000"/>
                <w:sz w:val="18"/>
                <w:szCs w:val="16"/>
              </w:rPr>
              <w:t>26</w:t>
            </w:r>
          </w:p>
          <w:p w:rsidR="00FD15B9" w:rsidRPr="00FD15B9" w:rsidRDefault="00FD15B9" w:rsidP="00FD15B9">
            <w:pPr>
              <w:tabs>
                <w:tab w:val="left" w:pos="360"/>
              </w:tabs>
              <w:spacing w:line="240" w:lineRule="auto"/>
              <w:contextualSpacing/>
              <w:jc w:val="center"/>
              <w:rPr>
                <w:rFonts w:cs="Verdana"/>
                <w:b/>
                <w:bCs/>
                <w:iCs/>
                <w:sz w:val="18"/>
                <w:szCs w:val="16"/>
              </w:rPr>
            </w:pPr>
          </w:p>
        </w:tc>
        <w:tc>
          <w:tcPr>
            <w:tcW w:w="92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225"/>
                <w:tab w:val="left" w:pos="360"/>
              </w:tabs>
              <w:spacing w:line="240" w:lineRule="auto"/>
              <w:contextualSpacing/>
              <w:jc w:val="center"/>
              <w:rPr>
                <w:rFonts w:cs="Verdana"/>
                <w:sz w:val="18"/>
                <w:szCs w:val="16"/>
              </w:rPr>
            </w:pPr>
          </w:p>
          <w:p w:rsidR="00FD15B9" w:rsidRPr="00FD15B9" w:rsidRDefault="00FD15B9" w:rsidP="00FD15B9">
            <w:pPr>
              <w:tabs>
                <w:tab w:val="left" w:pos="225"/>
                <w:tab w:val="left" w:pos="360"/>
              </w:tabs>
              <w:spacing w:line="240" w:lineRule="auto"/>
              <w:contextualSpacing/>
              <w:jc w:val="center"/>
              <w:rPr>
                <w:rFonts w:cs="Verdana"/>
                <w:sz w:val="18"/>
                <w:szCs w:val="16"/>
              </w:rPr>
            </w:pPr>
            <w:r w:rsidRPr="00FD15B9">
              <w:rPr>
                <w:rFonts w:cs="Verdana"/>
                <w:sz w:val="18"/>
                <w:szCs w:val="16"/>
              </w:rPr>
              <w:t>4.7</w:t>
            </w:r>
          </w:p>
        </w:tc>
        <w:tc>
          <w:tcPr>
            <w:tcW w:w="1134" w:type="dxa"/>
            <w:tcBorders>
              <w:top w:val="single" w:sz="4" w:space="0" w:color="000000"/>
              <w:left w:val="single" w:sz="4" w:space="0" w:color="000000"/>
              <w:bottom w:val="single" w:sz="4" w:space="0" w:color="000000"/>
              <w:right w:val="single" w:sz="4" w:space="0" w:color="auto"/>
            </w:tcBorders>
          </w:tcPr>
          <w:p w:rsidR="00FD15B9" w:rsidRPr="00FD15B9" w:rsidRDefault="00FD15B9" w:rsidP="00FD15B9">
            <w:pPr>
              <w:tabs>
                <w:tab w:val="left" w:pos="360"/>
              </w:tabs>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lang w:val="en-US"/>
              </w:rPr>
              <w:t>580,367</w:t>
            </w:r>
          </w:p>
        </w:tc>
        <w:tc>
          <w:tcPr>
            <w:tcW w:w="1227" w:type="dxa"/>
            <w:tcBorders>
              <w:top w:val="single" w:sz="4" w:space="0" w:color="000000"/>
              <w:left w:val="single" w:sz="4" w:space="0" w:color="000000"/>
              <w:bottom w:val="single" w:sz="4" w:space="0" w:color="000000"/>
              <w:right w:val="single" w:sz="4" w:space="0" w:color="auto"/>
            </w:tcBorders>
            <w:vAlign w:val="center"/>
          </w:tcPr>
          <w:p w:rsidR="00FD15B9" w:rsidRPr="00FD15B9" w:rsidRDefault="00FD15B9" w:rsidP="00FD15B9">
            <w:pPr>
              <w:spacing w:line="240" w:lineRule="auto"/>
              <w:contextualSpacing/>
              <w:jc w:val="center"/>
              <w:rPr>
                <w:color w:val="000000"/>
                <w:sz w:val="18"/>
                <w:szCs w:val="16"/>
              </w:rPr>
            </w:pPr>
          </w:p>
          <w:p w:rsidR="00FD15B9" w:rsidRPr="00FD15B9" w:rsidRDefault="00FD15B9" w:rsidP="00FD15B9">
            <w:pPr>
              <w:spacing w:line="240" w:lineRule="auto"/>
              <w:contextualSpacing/>
              <w:jc w:val="center"/>
              <w:rPr>
                <w:color w:val="000000"/>
                <w:sz w:val="18"/>
                <w:szCs w:val="16"/>
              </w:rPr>
            </w:pPr>
            <w:r w:rsidRPr="00FD15B9">
              <w:rPr>
                <w:color w:val="000000"/>
                <w:sz w:val="18"/>
                <w:szCs w:val="16"/>
              </w:rPr>
              <w:t>74.1</w:t>
            </w:r>
          </w:p>
          <w:p w:rsidR="00FD15B9" w:rsidRPr="00FD15B9" w:rsidRDefault="00FD15B9" w:rsidP="00FD15B9">
            <w:pPr>
              <w:tabs>
                <w:tab w:val="left" w:pos="360"/>
              </w:tabs>
              <w:spacing w:line="240" w:lineRule="auto"/>
              <w:contextualSpacing/>
              <w:jc w:val="center"/>
              <w:rPr>
                <w:rFonts w:cs="Verdana"/>
                <w:b/>
                <w:bCs/>
                <w:iCs/>
                <w:sz w:val="18"/>
                <w:szCs w:val="16"/>
              </w:rPr>
            </w:pPr>
          </w:p>
        </w:tc>
        <w:tc>
          <w:tcPr>
            <w:tcW w:w="1221" w:type="dxa"/>
            <w:tcBorders>
              <w:top w:val="single" w:sz="4" w:space="0" w:color="000000"/>
              <w:left w:val="single" w:sz="4" w:space="0" w:color="000000"/>
              <w:bottom w:val="single" w:sz="4" w:space="0" w:color="000000"/>
              <w:right w:val="single" w:sz="4" w:space="0" w:color="auto"/>
            </w:tcBorders>
          </w:tcPr>
          <w:p w:rsidR="00FD15B9" w:rsidRPr="00FD15B9" w:rsidRDefault="00FD15B9" w:rsidP="00FD15B9">
            <w:pPr>
              <w:tabs>
                <w:tab w:val="left" w:pos="360"/>
              </w:tabs>
              <w:snapToGrid w:val="0"/>
              <w:spacing w:line="240" w:lineRule="auto"/>
              <w:contextualSpacing/>
              <w:jc w:val="center"/>
              <w:rPr>
                <w:rFonts w:cs="Verdana"/>
                <w:bCs/>
                <w:iCs/>
                <w:sz w:val="18"/>
                <w:szCs w:val="16"/>
              </w:rPr>
            </w:pPr>
          </w:p>
          <w:p w:rsidR="00FD15B9" w:rsidRPr="00FD15B9" w:rsidRDefault="00FD15B9" w:rsidP="00FD15B9">
            <w:pPr>
              <w:tabs>
                <w:tab w:val="left" w:pos="360"/>
              </w:tabs>
              <w:snapToGrid w:val="0"/>
              <w:spacing w:line="240" w:lineRule="auto"/>
              <w:contextualSpacing/>
              <w:jc w:val="center"/>
              <w:rPr>
                <w:rFonts w:cs="Verdana"/>
                <w:bCs/>
                <w:iCs/>
                <w:sz w:val="18"/>
                <w:szCs w:val="16"/>
              </w:rPr>
            </w:pPr>
            <w:r w:rsidRPr="00FD15B9">
              <w:rPr>
                <w:rFonts w:cs="Verdana"/>
                <w:bCs/>
                <w:iCs/>
                <w:sz w:val="18"/>
                <w:szCs w:val="16"/>
              </w:rPr>
              <w:t>18</w:t>
            </w:r>
          </w:p>
        </w:tc>
      </w:tr>
      <w:tr w:rsidR="00FD15B9" w:rsidRPr="00FD15B9" w:rsidTr="005F6F5F">
        <w:trPr>
          <w:trHeight w:val="576"/>
        </w:trPr>
        <w:tc>
          <w:tcPr>
            <w:tcW w:w="1362"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b/>
                <w:bCs/>
                <w:sz w:val="18"/>
                <w:szCs w:val="16"/>
                <w:highlight w:val="yellow"/>
              </w:rPr>
            </w:pPr>
          </w:p>
          <w:p w:rsidR="00FD15B9" w:rsidRPr="00FD15B9" w:rsidRDefault="00FD15B9" w:rsidP="00FD15B9">
            <w:pPr>
              <w:tabs>
                <w:tab w:val="left" w:pos="360"/>
              </w:tabs>
              <w:snapToGrid w:val="0"/>
              <w:spacing w:line="240" w:lineRule="auto"/>
              <w:contextualSpacing/>
              <w:jc w:val="center"/>
              <w:rPr>
                <w:rFonts w:cs="Verdana"/>
                <w:b/>
                <w:bCs/>
                <w:sz w:val="18"/>
                <w:szCs w:val="16"/>
                <w:highlight w:val="yellow"/>
              </w:rPr>
            </w:pPr>
            <w:r w:rsidRPr="00FD15B9">
              <w:rPr>
                <w:rFonts w:cs="Verdana"/>
                <w:b/>
                <w:bCs/>
                <w:sz w:val="18"/>
                <w:szCs w:val="16"/>
              </w:rPr>
              <w:t>Chile</w:t>
            </w:r>
          </w:p>
        </w:tc>
        <w:tc>
          <w:tcPr>
            <w:tcW w:w="1197"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17.4</w:t>
            </w:r>
          </w:p>
        </w:tc>
        <w:tc>
          <w:tcPr>
            <w:tcW w:w="102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13,420</w:t>
            </w:r>
          </w:p>
        </w:tc>
        <w:tc>
          <w:tcPr>
            <w:tcW w:w="102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15</w:t>
            </w:r>
          </w:p>
        </w:tc>
        <w:tc>
          <w:tcPr>
            <w:tcW w:w="108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5</w:t>
            </w:r>
          </w:p>
        </w:tc>
        <w:tc>
          <w:tcPr>
            <w:tcW w:w="1139" w:type="dxa"/>
            <w:tcBorders>
              <w:top w:val="single" w:sz="4" w:space="0" w:color="000000"/>
              <w:left w:val="single" w:sz="4" w:space="0" w:color="000000"/>
              <w:bottom w:val="single" w:sz="4" w:space="0" w:color="000000"/>
              <w:right w:val="nil"/>
            </w:tcBorders>
            <w:vAlign w:val="center"/>
          </w:tcPr>
          <w:p w:rsidR="00FD15B9" w:rsidRPr="00FD15B9" w:rsidRDefault="00FD15B9" w:rsidP="00FD15B9">
            <w:pPr>
              <w:spacing w:line="240" w:lineRule="auto"/>
              <w:contextualSpacing/>
              <w:jc w:val="center"/>
              <w:rPr>
                <w:color w:val="000000"/>
                <w:sz w:val="18"/>
                <w:szCs w:val="16"/>
              </w:rPr>
            </w:pPr>
          </w:p>
          <w:p w:rsidR="00FD15B9" w:rsidRPr="00FD15B9" w:rsidRDefault="00FD15B9" w:rsidP="00FD15B9">
            <w:pPr>
              <w:spacing w:line="240" w:lineRule="auto"/>
              <w:contextualSpacing/>
              <w:jc w:val="center"/>
              <w:rPr>
                <w:color w:val="000000"/>
                <w:sz w:val="18"/>
                <w:szCs w:val="16"/>
              </w:rPr>
            </w:pPr>
            <w:r w:rsidRPr="00FD15B9">
              <w:rPr>
                <w:color w:val="000000"/>
                <w:sz w:val="18"/>
                <w:szCs w:val="16"/>
              </w:rPr>
              <w:t>1.0</w:t>
            </w:r>
          </w:p>
          <w:p w:rsidR="00FD15B9" w:rsidRPr="00FD15B9" w:rsidRDefault="00FD15B9" w:rsidP="00FD15B9">
            <w:pPr>
              <w:tabs>
                <w:tab w:val="left" w:pos="360"/>
              </w:tabs>
              <w:snapToGrid w:val="0"/>
              <w:spacing w:line="240" w:lineRule="auto"/>
              <w:contextualSpacing/>
              <w:jc w:val="center"/>
              <w:rPr>
                <w:rFonts w:cs="Verdana"/>
                <w:b/>
                <w:bCs/>
                <w:iCs/>
                <w:sz w:val="18"/>
                <w:szCs w:val="16"/>
              </w:rPr>
            </w:pPr>
          </w:p>
        </w:tc>
        <w:tc>
          <w:tcPr>
            <w:tcW w:w="1140" w:type="dxa"/>
            <w:tcBorders>
              <w:top w:val="single" w:sz="4" w:space="0" w:color="000000"/>
              <w:left w:val="single" w:sz="4" w:space="0" w:color="000000"/>
              <w:bottom w:val="single" w:sz="4" w:space="0" w:color="000000"/>
              <w:right w:val="nil"/>
            </w:tcBorders>
            <w:vAlign w:val="center"/>
          </w:tcPr>
          <w:p w:rsidR="00FD15B9" w:rsidRPr="00FD15B9" w:rsidRDefault="00FD15B9" w:rsidP="00FD15B9">
            <w:pPr>
              <w:spacing w:line="240" w:lineRule="auto"/>
              <w:contextualSpacing/>
              <w:jc w:val="center"/>
              <w:rPr>
                <w:color w:val="000000"/>
                <w:sz w:val="18"/>
                <w:szCs w:val="16"/>
              </w:rPr>
            </w:pPr>
          </w:p>
          <w:p w:rsidR="00FD15B9" w:rsidRPr="00FD15B9" w:rsidRDefault="00FD15B9" w:rsidP="00FD15B9">
            <w:pPr>
              <w:spacing w:line="240" w:lineRule="auto"/>
              <w:contextualSpacing/>
              <w:jc w:val="center"/>
              <w:rPr>
                <w:color w:val="000000"/>
                <w:sz w:val="18"/>
                <w:szCs w:val="16"/>
              </w:rPr>
            </w:pPr>
            <w:r w:rsidRPr="00FD15B9">
              <w:rPr>
                <w:color w:val="000000"/>
                <w:sz w:val="18"/>
                <w:szCs w:val="16"/>
              </w:rPr>
              <w:t>70</w:t>
            </w:r>
          </w:p>
          <w:p w:rsidR="00FD15B9" w:rsidRPr="00FD15B9" w:rsidRDefault="00FD15B9" w:rsidP="00FD15B9">
            <w:pPr>
              <w:tabs>
                <w:tab w:val="left" w:pos="360"/>
              </w:tabs>
              <w:spacing w:line="240" w:lineRule="auto"/>
              <w:contextualSpacing/>
              <w:jc w:val="center"/>
              <w:rPr>
                <w:rFonts w:cs="Verdana"/>
                <w:b/>
                <w:bCs/>
                <w:iCs/>
                <w:sz w:val="18"/>
                <w:szCs w:val="16"/>
              </w:rPr>
            </w:pPr>
          </w:p>
        </w:tc>
        <w:tc>
          <w:tcPr>
            <w:tcW w:w="92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1.9</w:t>
            </w:r>
          </w:p>
        </w:tc>
        <w:tc>
          <w:tcPr>
            <w:tcW w:w="1134" w:type="dxa"/>
            <w:tcBorders>
              <w:top w:val="single" w:sz="4" w:space="0" w:color="000000"/>
              <w:left w:val="single" w:sz="4" w:space="0" w:color="000000"/>
              <w:bottom w:val="single" w:sz="4" w:space="0" w:color="000000"/>
              <w:right w:val="single" w:sz="4" w:space="0" w:color="auto"/>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lang w:val="en-US"/>
              </w:rPr>
              <w:t>756,102</w:t>
            </w:r>
          </w:p>
        </w:tc>
        <w:tc>
          <w:tcPr>
            <w:tcW w:w="1227" w:type="dxa"/>
            <w:tcBorders>
              <w:top w:val="single" w:sz="4" w:space="0" w:color="000000"/>
              <w:left w:val="single" w:sz="4" w:space="0" w:color="000000"/>
              <w:bottom w:val="single" w:sz="4" w:space="0" w:color="000000"/>
              <w:right w:val="single" w:sz="4" w:space="0" w:color="auto"/>
            </w:tcBorders>
            <w:vAlign w:val="center"/>
          </w:tcPr>
          <w:p w:rsidR="00FD15B9" w:rsidRPr="00FD15B9" w:rsidRDefault="00FD15B9" w:rsidP="00FD15B9">
            <w:pPr>
              <w:spacing w:line="240" w:lineRule="auto"/>
              <w:contextualSpacing/>
              <w:jc w:val="center"/>
              <w:rPr>
                <w:color w:val="000000"/>
                <w:sz w:val="18"/>
                <w:szCs w:val="16"/>
              </w:rPr>
            </w:pPr>
          </w:p>
          <w:p w:rsidR="00FD15B9" w:rsidRPr="00FD15B9" w:rsidRDefault="00FD15B9" w:rsidP="00FD15B9">
            <w:pPr>
              <w:spacing w:line="240" w:lineRule="auto"/>
              <w:contextualSpacing/>
              <w:jc w:val="center"/>
              <w:rPr>
                <w:color w:val="000000"/>
                <w:sz w:val="18"/>
                <w:szCs w:val="16"/>
              </w:rPr>
            </w:pPr>
            <w:r w:rsidRPr="00FD15B9">
              <w:rPr>
                <w:color w:val="000000"/>
                <w:sz w:val="18"/>
                <w:szCs w:val="16"/>
              </w:rPr>
              <w:t>23.0</w:t>
            </w:r>
          </w:p>
          <w:p w:rsidR="00FD15B9" w:rsidRPr="00FD15B9" w:rsidRDefault="00FD15B9" w:rsidP="00FD15B9">
            <w:pPr>
              <w:tabs>
                <w:tab w:val="left" w:pos="360"/>
              </w:tabs>
              <w:spacing w:line="240" w:lineRule="auto"/>
              <w:contextualSpacing/>
              <w:jc w:val="center"/>
              <w:rPr>
                <w:rFonts w:cs="Verdana"/>
                <w:b/>
                <w:bCs/>
                <w:iCs/>
                <w:sz w:val="18"/>
                <w:szCs w:val="16"/>
              </w:rPr>
            </w:pPr>
          </w:p>
        </w:tc>
        <w:tc>
          <w:tcPr>
            <w:tcW w:w="1221" w:type="dxa"/>
            <w:tcBorders>
              <w:top w:val="single" w:sz="4" w:space="0" w:color="000000"/>
              <w:left w:val="single" w:sz="4" w:space="0" w:color="000000"/>
              <w:bottom w:val="single" w:sz="4" w:space="0" w:color="000000"/>
              <w:right w:val="single" w:sz="4" w:space="0" w:color="auto"/>
            </w:tcBorders>
          </w:tcPr>
          <w:p w:rsidR="00FD15B9" w:rsidRPr="00FD15B9" w:rsidRDefault="00FD15B9" w:rsidP="00FD15B9">
            <w:pPr>
              <w:tabs>
                <w:tab w:val="left" w:pos="360"/>
              </w:tabs>
              <w:snapToGrid w:val="0"/>
              <w:spacing w:line="240" w:lineRule="auto"/>
              <w:contextualSpacing/>
              <w:jc w:val="center"/>
              <w:rPr>
                <w:rFonts w:cs="Verdana"/>
                <w:bCs/>
                <w:iCs/>
                <w:sz w:val="18"/>
                <w:szCs w:val="16"/>
              </w:rPr>
            </w:pPr>
          </w:p>
          <w:p w:rsidR="00FD15B9" w:rsidRPr="00FD15B9" w:rsidRDefault="00FD15B9" w:rsidP="00FD15B9">
            <w:pPr>
              <w:tabs>
                <w:tab w:val="left" w:pos="360"/>
              </w:tabs>
              <w:snapToGrid w:val="0"/>
              <w:spacing w:line="240" w:lineRule="auto"/>
              <w:contextualSpacing/>
              <w:jc w:val="center"/>
              <w:rPr>
                <w:rFonts w:cs="Verdana"/>
                <w:bCs/>
                <w:iCs/>
                <w:sz w:val="18"/>
                <w:szCs w:val="16"/>
              </w:rPr>
            </w:pPr>
            <w:r w:rsidRPr="00FD15B9">
              <w:rPr>
                <w:rFonts w:cs="Verdana"/>
                <w:bCs/>
                <w:iCs/>
                <w:sz w:val="18"/>
                <w:szCs w:val="16"/>
              </w:rPr>
              <w:t>87</w:t>
            </w:r>
          </w:p>
        </w:tc>
      </w:tr>
      <w:tr w:rsidR="00FD15B9" w:rsidRPr="00FD15B9" w:rsidTr="005F6F5F">
        <w:trPr>
          <w:trHeight w:val="576"/>
        </w:trPr>
        <w:tc>
          <w:tcPr>
            <w:tcW w:w="1362"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b/>
                <w:bCs/>
                <w:sz w:val="18"/>
                <w:szCs w:val="16"/>
                <w:highlight w:val="yellow"/>
              </w:rPr>
            </w:pPr>
          </w:p>
          <w:p w:rsidR="00FD15B9" w:rsidRPr="00FD15B9" w:rsidRDefault="00FD15B9" w:rsidP="00FD15B9">
            <w:pPr>
              <w:tabs>
                <w:tab w:val="left" w:pos="360"/>
              </w:tabs>
              <w:spacing w:line="240" w:lineRule="auto"/>
              <w:contextualSpacing/>
              <w:jc w:val="center"/>
              <w:rPr>
                <w:rFonts w:cs="Verdana"/>
                <w:b/>
                <w:bCs/>
                <w:sz w:val="18"/>
                <w:szCs w:val="16"/>
                <w:highlight w:val="yellow"/>
              </w:rPr>
            </w:pPr>
            <w:r w:rsidRPr="00FD15B9">
              <w:rPr>
                <w:rFonts w:cs="Verdana"/>
                <w:b/>
                <w:bCs/>
                <w:sz w:val="18"/>
                <w:szCs w:val="16"/>
              </w:rPr>
              <w:t>Singapore</w:t>
            </w:r>
          </w:p>
        </w:tc>
        <w:tc>
          <w:tcPr>
            <w:tcW w:w="1197"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5.3</w:t>
            </w:r>
          </w:p>
        </w:tc>
        <w:tc>
          <w:tcPr>
            <w:tcW w:w="102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autoSpaceDE w:val="0"/>
              <w:snapToGrid w:val="0"/>
              <w:spacing w:line="240" w:lineRule="auto"/>
              <w:contextualSpacing/>
              <w:jc w:val="center"/>
              <w:rPr>
                <w:rFonts w:cs="Verdana"/>
                <w:sz w:val="18"/>
                <w:szCs w:val="16"/>
              </w:rPr>
            </w:pPr>
          </w:p>
          <w:p w:rsidR="00FD15B9" w:rsidRPr="00FD15B9" w:rsidRDefault="00FD15B9" w:rsidP="00FD15B9">
            <w:pPr>
              <w:tabs>
                <w:tab w:val="left" w:pos="360"/>
              </w:tabs>
              <w:autoSpaceDE w:val="0"/>
              <w:spacing w:line="240" w:lineRule="auto"/>
              <w:contextualSpacing/>
              <w:jc w:val="center"/>
              <w:rPr>
                <w:rFonts w:cs="Verdana"/>
                <w:sz w:val="18"/>
                <w:szCs w:val="16"/>
              </w:rPr>
            </w:pPr>
            <w:r w:rsidRPr="00FD15B9">
              <w:rPr>
                <w:rFonts w:cs="Verdana"/>
                <w:sz w:val="18"/>
                <w:szCs w:val="16"/>
              </w:rPr>
              <w:t>59,700</w:t>
            </w:r>
          </w:p>
        </w:tc>
        <w:tc>
          <w:tcPr>
            <w:tcW w:w="102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10</w:t>
            </w:r>
          </w:p>
        </w:tc>
        <w:tc>
          <w:tcPr>
            <w:tcW w:w="108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4</w:t>
            </w:r>
          </w:p>
        </w:tc>
        <w:tc>
          <w:tcPr>
            <w:tcW w:w="1139" w:type="dxa"/>
            <w:tcBorders>
              <w:top w:val="single" w:sz="4" w:space="0" w:color="000000"/>
              <w:left w:val="single" w:sz="4" w:space="0" w:color="000000"/>
              <w:bottom w:val="single" w:sz="4" w:space="0" w:color="000000"/>
              <w:right w:val="nil"/>
            </w:tcBorders>
            <w:vAlign w:val="center"/>
          </w:tcPr>
          <w:p w:rsidR="00FD15B9" w:rsidRPr="00FD15B9" w:rsidRDefault="00FD15B9" w:rsidP="00FD15B9">
            <w:pPr>
              <w:spacing w:line="240" w:lineRule="auto"/>
              <w:contextualSpacing/>
              <w:jc w:val="center"/>
              <w:rPr>
                <w:color w:val="000000"/>
                <w:sz w:val="18"/>
                <w:szCs w:val="16"/>
              </w:rPr>
            </w:pPr>
          </w:p>
          <w:p w:rsidR="00FD15B9" w:rsidRPr="00FD15B9" w:rsidRDefault="00FD15B9" w:rsidP="00FD15B9">
            <w:pPr>
              <w:spacing w:line="240" w:lineRule="auto"/>
              <w:contextualSpacing/>
              <w:jc w:val="center"/>
              <w:rPr>
                <w:color w:val="000000"/>
                <w:sz w:val="18"/>
                <w:szCs w:val="16"/>
              </w:rPr>
            </w:pPr>
            <w:r w:rsidRPr="00FD15B9">
              <w:rPr>
                <w:color w:val="000000"/>
                <w:sz w:val="18"/>
                <w:szCs w:val="16"/>
              </w:rPr>
              <w:t>0.6</w:t>
            </w:r>
          </w:p>
          <w:p w:rsidR="00FD15B9" w:rsidRPr="00FD15B9" w:rsidRDefault="00FD15B9" w:rsidP="00FD15B9">
            <w:pPr>
              <w:tabs>
                <w:tab w:val="left" w:pos="360"/>
              </w:tabs>
              <w:spacing w:line="240" w:lineRule="auto"/>
              <w:contextualSpacing/>
              <w:jc w:val="center"/>
              <w:rPr>
                <w:rFonts w:cs="Verdana"/>
                <w:b/>
                <w:bCs/>
                <w:iCs/>
                <w:sz w:val="18"/>
                <w:szCs w:val="16"/>
              </w:rPr>
            </w:pPr>
          </w:p>
        </w:tc>
        <w:tc>
          <w:tcPr>
            <w:tcW w:w="1140" w:type="dxa"/>
            <w:tcBorders>
              <w:top w:val="single" w:sz="4" w:space="0" w:color="000000"/>
              <w:left w:val="single" w:sz="4" w:space="0" w:color="000000"/>
              <w:bottom w:val="single" w:sz="4" w:space="0" w:color="000000"/>
              <w:right w:val="nil"/>
            </w:tcBorders>
            <w:vAlign w:val="center"/>
          </w:tcPr>
          <w:p w:rsidR="00FD15B9" w:rsidRPr="00FD15B9" w:rsidRDefault="00FD15B9" w:rsidP="00FD15B9">
            <w:pPr>
              <w:spacing w:line="240" w:lineRule="auto"/>
              <w:contextualSpacing/>
              <w:jc w:val="center"/>
              <w:rPr>
                <w:color w:val="000000"/>
                <w:sz w:val="18"/>
                <w:szCs w:val="16"/>
              </w:rPr>
            </w:pPr>
          </w:p>
          <w:p w:rsidR="00FD15B9" w:rsidRPr="00FD15B9" w:rsidRDefault="00FD15B9" w:rsidP="00FD15B9">
            <w:pPr>
              <w:spacing w:line="240" w:lineRule="auto"/>
              <w:contextualSpacing/>
              <w:jc w:val="center"/>
              <w:rPr>
                <w:color w:val="000000"/>
                <w:sz w:val="18"/>
                <w:szCs w:val="16"/>
              </w:rPr>
            </w:pPr>
            <w:r w:rsidRPr="00FD15B9">
              <w:rPr>
                <w:color w:val="000000"/>
                <w:sz w:val="18"/>
                <w:szCs w:val="16"/>
              </w:rPr>
              <w:t>117</w:t>
            </w:r>
          </w:p>
          <w:p w:rsidR="00FD15B9" w:rsidRPr="00FD15B9" w:rsidRDefault="00FD15B9" w:rsidP="00FD15B9">
            <w:pPr>
              <w:tabs>
                <w:tab w:val="left" w:pos="360"/>
              </w:tabs>
              <w:spacing w:line="240" w:lineRule="auto"/>
              <w:contextualSpacing/>
              <w:jc w:val="center"/>
              <w:rPr>
                <w:rFonts w:cs="Verdana"/>
                <w:b/>
                <w:bCs/>
                <w:iCs/>
                <w:sz w:val="18"/>
                <w:szCs w:val="16"/>
              </w:rPr>
            </w:pPr>
          </w:p>
        </w:tc>
        <w:tc>
          <w:tcPr>
            <w:tcW w:w="92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1.4</w:t>
            </w:r>
          </w:p>
        </w:tc>
        <w:tc>
          <w:tcPr>
            <w:tcW w:w="1134" w:type="dxa"/>
            <w:tcBorders>
              <w:top w:val="single" w:sz="4" w:space="0" w:color="000000"/>
              <w:left w:val="single" w:sz="4" w:space="0" w:color="000000"/>
              <w:bottom w:val="single" w:sz="4" w:space="0" w:color="000000"/>
              <w:right w:val="single" w:sz="4" w:space="0" w:color="auto"/>
            </w:tcBorders>
          </w:tcPr>
          <w:p w:rsidR="00FD15B9" w:rsidRPr="00FD15B9" w:rsidRDefault="00FD15B9" w:rsidP="00FD15B9">
            <w:pPr>
              <w:tabs>
                <w:tab w:val="left" w:pos="360"/>
              </w:tabs>
              <w:snapToGrid w:val="0"/>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687</w:t>
            </w:r>
          </w:p>
        </w:tc>
        <w:tc>
          <w:tcPr>
            <w:tcW w:w="1227" w:type="dxa"/>
            <w:tcBorders>
              <w:top w:val="single" w:sz="4" w:space="0" w:color="000000"/>
              <w:left w:val="single" w:sz="4" w:space="0" w:color="000000"/>
              <w:bottom w:val="single" w:sz="4" w:space="0" w:color="000000"/>
              <w:right w:val="single" w:sz="4" w:space="0" w:color="auto"/>
            </w:tcBorders>
            <w:vAlign w:val="center"/>
          </w:tcPr>
          <w:p w:rsidR="00FD15B9" w:rsidRPr="00FD15B9" w:rsidRDefault="00FD15B9" w:rsidP="00FD15B9">
            <w:pPr>
              <w:spacing w:line="240" w:lineRule="auto"/>
              <w:contextualSpacing/>
              <w:jc w:val="center"/>
              <w:rPr>
                <w:color w:val="000000"/>
                <w:sz w:val="18"/>
                <w:szCs w:val="16"/>
              </w:rPr>
            </w:pPr>
          </w:p>
          <w:p w:rsidR="00FD15B9" w:rsidRPr="00FD15B9" w:rsidRDefault="00FD15B9" w:rsidP="00FD15B9">
            <w:pPr>
              <w:spacing w:line="240" w:lineRule="auto"/>
              <w:contextualSpacing/>
              <w:jc w:val="center"/>
              <w:rPr>
                <w:color w:val="000000"/>
                <w:sz w:val="18"/>
                <w:szCs w:val="16"/>
              </w:rPr>
            </w:pPr>
            <w:r w:rsidRPr="00FD15B9">
              <w:rPr>
                <w:color w:val="000000"/>
                <w:sz w:val="18"/>
                <w:szCs w:val="16"/>
              </w:rPr>
              <w:t>7714.7</w:t>
            </w:r>
          </w:p>
          <w:p w:rsidR="00FD15B9" w:rsidRPr="00FD15B9" w:rsidRDefault="00FD15B9" w:rsidP="00FD15B9">
            <w:pPr>
              <w:tabs>
                <w:tab w:val="left" w:pos="360"/>
              </w:tabs>
              <w:spacing w:line="240" w:lineRule="auto"/>
              <w:contextualSpacing/>
              <w:jc w:val="center"/>
              <w:rPr>
                <w:rFonts w:cs="Verdana"/>
                <w:b/>
                <w:bCs/>
                <w:iCs/>
                <w:sz w:val="18"/>
                <w:szCs w:val="16"/>
              </w:rPr>
            </w:pPr>
          </w:p>
        </w:tc>
        <w:tc>
          <w:tcPr>
            <w:tcW w:w="1221" w:type="dxa"/>
            <w:tcBorders>
              <w:top w:val="single" w:sz="4" w:space="0" w:color="000000"/>
              <w:left w:val="single" w:sz="4" w:space="0" w:color="000000"/>
              <w:bottom w:val="single" w:sz="4" w:space="0" w:color="000000"/>
              <w:right w:val="single" w:sz="4" w:space="0" w:color="auto"/>
            </w:tcBorders>
          </w:tcPr>
          <w:p w:rsidR="00FD15B9" w:rsidRPr="00FD15B9" w:rsidRDefault="00FD15B9" w:rsidP="00FD15B9">
            <w:pPr>
              <w:tabs>
                <w:tab w:val="left" w:pos="360"/>
              </w:tabs>
              <w:snapToGrid w:val="0"/>
              <w:spacing w:line="240" w:lineRule="auto"/>
              <w:contextualSpacing/>
              <w:jc w:val="center"/>
              <w:rPr>
                <w:rFonts w:cs="Verdana"/>
                <w:bCs/>
                <w:iCs/>
                <w:sz w:val="18"/>
                <w:szCs w:val="16"/>
              </w:rPr>
            </w:pPr>
          </w:p>
          <w:p w:rsidR="00FD15B9" w:rsidRPr="00FD15B9" w:rsidRDefault="00FD15B9" w:rsidP="00FD15B9">
            <w:pPr>
              <w:tabs>
                <w:tab w:val="left" w:pos="360"/>
              </w:tabs>
              <w:snapToGrid w:val="0"/>
              <w:spacing w:line="240" w:lineRule="auto"/>
              <w:contextualSpacing/>
              <w:jc w:val="center"/>
              <w:rPr>
                <w:rFonts w:cs="Verdana"/>
                <w:bCs/>
                <w:iCs/>
                <w:sz w:val="18"/>
                <w:szCs w:val="16"/>
              </w:rPr>
            </w:pPr>
            <w:r w:rsidRPr="00FD15B9">
              <w:rPr>
                <w:rFonts w:cs="Verdana"/>
                <w:bCs/>
                <w:iCs/>
                <w:sz w:val="18"/>
                <w:szCs w:val="16"/>
              </w:rPr>
              <w:t>73</w:t>
            </w:r>
          </w:p>
        </w:tc>
      </w:tr>
      <w:tr w:rsidR="00FD15B9" w:rsidRPr="00FD15B9" w:rsidTr="005F6F5F">
        <w:trPr>
          <w:trHeight w:val="576"/>
        </w:trPr>
        <w:tc>
          <w:tcPr>
            <w:tcW w:w="1362"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pacing w:line="240" w:lineRule="auto"/>
              <w:contextualSpacing/>
              <w:jc w:val="center"/>
              <w:rPr>
                <w:rFonts w:cs="Verdana"/>
                <w:b/>
                <w:bCs/>
                <w:sz w:val="18"/>
                <w:szCs w:val="16"/>
                <w:highlight w:val="yellow"/>
              </w:rPr>
            </w:pPr>
          </w:p>
          <w:p w:rsidR="00FD15B9" w:rsidRPr="00FD15B9" w:rsidRDefault="00FD15B9" w:rsidP="00FD15B9">
            <w:pPr>
              <w:tabs>
                <w:tab w:val="left" w:pos="360"/>
              </w:tabs>
              <w:spacing w:line="240" w:lineRule="auto"/>
              <w:contextualSpacing/>
              <w:jc w:val="center"/>
              <w:rPr>
                <w:rFonts w:cs="Verdana"/>
                <w:b/>
                <w:bCs/>
                <w:sz w:val="18"/>
                <w:szCs w:val="16"/>
                <w:highlight w:val="yellow"/>
              </w:rPr>
            </w:pPr>
            <w:r w:rsidRPr="00FD15B9">
              <w:rPr>
                <w:rFonts w:cs="Verdana"/>
                <w:b/>
                <w:bCs/>
                <w:sz w:val="18"/>
                <w:szCs w:val="16"/>
              </w:rPr>
              <w:t>Mexico</w:t>
            </w:r>
          </w:p>
        </w:tc>
        <w:tc>
          <w:tcPr>
            <w:tcW w:w="1197"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116.1</w:t>
            </w:r>
          </w:p>
        </w:tc>
        <w:tc>
          <w:tcPr>
            <w:tcW w:w="102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autoSpaceDE w:val="0"/>
              <w:spacing w:line="240" w:lineRule="auto"/>
              <w:contextualSpacing/>
              <w:jc w:val="center"/>
              <w:rPr>
                <w:rFonts w:cs="Verdana"/>
                <w:sz w:val="18"/>
                <w:szCs w:val="16"/>
                <w:highlight w:val="yellow"/>
              </w:rPr>
            </w:pPr>
          </w:p>
          <w:p w:rsidR="00FD15B9" w:rsidRPr="00FD15B9" w:rsidRDefault="00FD15B9" w:rsidP="00FD15B9">
            <w:pPr>
              <w:tabs>
                <w:tab w:val="left" w:pos="360"/>
              </w:tabs>
              <w:autoSpaceDE w:val="0"/>
              <w:spacing w:line="240" w:lineRule="auto"/>
              <w:contextualSpacing/>
              <w:jc w:val="center"/>
              <w:rPr>
                <w:rFonts w:cs="Verdana"/>
                <w:sz w:val="18"/>
                <w:szCs w:val="16"/>
                <w:highlight w:val="yellow"/>
              </w:rPr>
            </w:pPr>
            <w:r w:rsidRPr="00FD15B9">
              <w:rPr>
                <w:rFonts w:cs="Verdana"/>
                <w:sz w:val="18"/>
                <w:szCs w:val="16"/>
              </w:rPr>
              <w:t>14,700</w:t>
            </w:r>
          </w:p>
        </w:tc>
        <w:tc>
          <w:tcPr>
            <w:tcW w:w="102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20</w:t>
            </w:r>
          </w:p>
        </w:tc>
        <w:tc>
          <w:tcPr>
            <w:tcW w:w="108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5</w:t>
            </w:r>
          </w:p>
        </w:tc>
        <w:tc>
          <w:tcPr>
            <w:tcW w:w="1139" w:type="dxa"/>
            <w:tcBorders>
              <w:top w:val="single" w:sz="4" w:space="0" w:color="000000"/>
              <w:left w:val="single" w:sz="4" w:space="0" w:color="000000"/>
              <w:bottom w:val="single" w:sz="4" w:space="0" w:color="000000"/>
              <w:right w:val="nil"/>
            </w:tcBorders>
            <w:vAlign w:val="center"/>
          </w:tcPr>
          <w:p w:rsidR="00FD15B9" w:rsidRPr="00FD15B9" w:rsidRDefault="00FD15B9" w:rsidP="00FD15B9">
            <w:pPr>
              <w:spacing w:line="240" w:lineRule="auto"/>
              <w:contextualSpacing/>
              <w:jc w:val="center"/>
              <w:rPr>
                <w:color w:val="000000"/>
                <w:sz w:val="18"/>
                <w:szCs w:val="16"/>
              </w:rPr>
            </w:pPr>
          </w:p>
          <w:p w:rsidR="00FD15B9" w:rsidRPr="00FD15B9" w:rsidRDefault="00FD15B9" w:rsidP="00FD15B9">
            <w:pPr>
              <w:spacing w:line="240" w:lineRule="auto"/>
              <w:contextualSpacing/>
              <w:jc w:val="center"/>
              <w:rPr>
                <w:color w:val="000000"/>
                <w:sz w:val="18"/>
                <w:szCs w:val="16"/>
              </w:rPr>
            </w:pPr>
            <w:r w:rsidRPr="00FD15B9">
              <w:rPr>
                <w:color w:val="000000"/>
                <w:sz w:val="18"/>
                <w:szCs w:val="16"/>
              </w:rPr>
              <w:t>1.5</w:t>
            </w:r>
          </w:p>
          <w:p w:rsidR="00FD15B9" w:rsidRPr="00FD15B9" w:rsidRDefault="00FD15B9" w:rsidP="00FD15B9">
            <w:pPr>
              <w:tabs>
                <w:tab w:val="left" w:pos="360"/>
              </w:tabs>
              <w:spacing w:line="240" w:lineRule="auto"/>
              <w:contextualSpacing/>
              <w:jc w:val="center"/>
              <w:rPr>
                <w:rFonts w:cs="Verdana"/>
                <w:b/>
                <w:bCs/>
                <w:iCs/>
                <w:sz w:val="18"/>
                <w:szCs w:val="16"/>
              </w:rPr>
            </w:pPr>
          </w:p>
        </w:tc>
        <w:tc>
          <w:tcPr>
            <w:tcW w:w="1140" w:type="dxa"/>
            <w:tcBorders>
              <w:top w:val="single" w:sz="4" w:space="0" w:color="000000"/>
              <w:left w:val="single" w:sz="4" w:space="0" w:color="000000"/>
              <w:bottom w:val="single" w:sz="4" w:space="0" w:color="000000"/>
              <w:right w:val="nil"/>
            </w:tcBorders>
            <w:vAlign w:val="center"/>
          </w:tcPr>
          <w:p w:rsidR="00FD15B9" w:rsidRPr="00FD15B9" w:rsidRDefault="00FD15B9" w:rsidP="00FD15B9">
            <w:pPr>
              <w:spacing w:line="240" w:lineRule="auto"/>
              <w:contextualSpacing/>
              <w:jc w:val="center"/>
              <w:rPr>
                <w:color w:val="000000"/>
                <w:sz w:val="18"/>
                <w:szCs w:val="16"/>
              </w:rPr>
            </w:pPr>
          </w:p>
          <w:p w:rsidR="00FD15B9" w:rsidRPr="00FD15B9" w:rsidRDefault="00FD15B9" w:rsidP="00FD15B9">
            <w:pPr>
              <w:spacing w:line="240" w:lineRule="auto"/>
              <w:contextualSpacing/>
              <w:jc w:val="center"/>
              <w:rPr>
                <w:color w:val="000000"/>
                <w:sz w:val="18"/>
                <w:szCs w:val="16"/>
              </w:rPr>
            </w:pPr>
            <w:r w:rsidRPr="00FD15B9">
              <w:rPr>
                <w:color w:val="000000"/>
                <w:sz w:val="18"/>
                <w:szCs w:val="16"/>
              </w:rPr>
              <w:t>47</w:t>
            </w:r>
          </w:p>
          <w:p w:rsidR="00FD15B9" w:rsidRPr="00FD15B9" w:rsidRDefault="00FD15B9" w:rsidP="00FD15B9">
            <w:pPr>
              <w:tabs>
                <w:tab w:val="left" w:pos="360"/>
              </w:tabs>
              <w:spacing w:line="240" w:lineRule="auto"/>
              <w:contextualSpacing/>
              <w:jc w:val="center"/>
              <w:rPr>
                <w:rFonts w:cs="Verdana"/>
                <w:b/>
                <w:bCs/>
                <w:iCs/>
                <w:sz w:val="18"/>
                <w:szCs w:val="16"/>
              </w:rPr>
            </w:pPr>
          </w:p>
        </w:tc>
        <w:tc>
          <w:tcPr>
            <w:tcW w:w="926" w:type="dxa"/>
            <w:tcBorders>
              <w:top w:val="single" w:sz="4" w:space="0" w:color="000000"/>
              <w:left w:val="single" w:sz="4" w:space="0" w:color="000000"/>
              <w:bottom w:val="single" w:sz="4" w:space="0" w:color="000000"/>
              <w:right w:val="nil"/>
            </w:tcBorders>
          </w:tcPr>
          <w:p w:rsidR="00FD15B9" w:rsidRPr="00FD15B9" w:rsidRDefault="00FD15B9" w:rsidP="00FD15B9">
            <w:pPr>
              <w:tabs>
                <w:tab w:val="left" w:pos="360"/>
              </w:tabs>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2.3</w:t>
            </w:r>
          </w:p>
        </w:tc>
        <w:tc>
          <w:tcPr>
            <w:tcW w:w="1134" w:type="dxa"/>
            <w:tcBorders>
              <w:top w:val="single" w:sz="4" w:space="0" w:color="000000"/>
              <w:left w:val="single" w:sz="4" w:space="0" w:color="000000"/>
              <w:bottom w:val="single" w:sz="4" w:space="0" w:color="000000"/>
              <w:right w:val="single" w:sz="4" w:space="0" w:color="auto"/>
            </w:tcBorders>
          </w:tcPr>
          <w:p w:rsidR="00FD15B9" w:rsidRPr="00FD15B9" w:rsidRDefault="00FD15B9" w:rsidP="00FD15B9">
            <w:pPr>
              <w:tabs>
                <w:tab w:val="left" w:pos="360"/>
              </w:tabs>
              <w:spacing w:line="240" w:lineRule="auto"/>
              <w:contextualSpacing/>
              <w:jc w:val="center"/>
              <w:rPr>
                <w:rFonts w:cs="Verdana"/>
                <w:sz w:val="18"/>
                <w:szCs w:val="16"/>
              </w:rPr>
            </w:pPr>
          </w:p>
          <w:p w:rsidR="00FD15B9" w:rsidRPr="00FD15B9" w:rsidRDefault="00FD15B9" w:rsidP="00FD15B9">
            <w:pPr>
              <w:tabs>
                <w:tab w:val="left" w:pos="360"/>
              </w:tabs>
              <w:spacing w:line="240" w:lineRule="auto"/>
              <w:contextualSpacing/>
              <w:jc w:val="center"/>
              <w:rPr>
                <w:rFonts w:cs="Verdana"/>
                <w:sz w:val="18"/>
                <w:szCs w:val="16"/>
              </w:rPr>
            </w:pPr>
            <w:r w:rsidRPr="00FD15B9">
              <w:rPr>
                <w:rFonts w:cs="Verdana"/>
                <w:sz w:val="18"/>
                <w:szCs w:val="16"/>
              </w:rPr>
              <w:t>1,943,945</w:t>
            </w:r>
          </w:p>
        </w:tc>
        <w:tc>
          <w:tcPr>
            <w:tcW w:w="1227" w:type="dxa"/>
            <w:tcBorders>
              <w:top w:val="single" w:sz="4" w:space="0" w:color="000000"/>
              <w:left w:val="single" w:sz="4" w:space="0" w:color="000000"/>
              <w:bottom w:val="single" w:sz="4" w:space="0" w:color="000000"/>
              <w:right w:val="single" w:sz="4" w:space="0" w:color="auto"/>
            </w:tcBorders>
            <w:vAlign w:val="center"/>
          </w:tcPr>
          <w:p w:rsidR="00FD15B9" w:rsidRPr="00FD15B9" w:rsidRDefault="00FD15B9" w:rsidP="00FD15B9">
            <w:pPr>
              <w:spacing w:line="240" w:lineRule="auto"/>
              <w:contextualSpacing/>
              <w:jc w:val="center"/>
              <w:rPr>
                <w:color w:val="000000"/>
                <w:sz w:val="18"/>
                <w:szCs w:val="16"/>
              </w:rPr>
            </w:pPr>
          </w:p>
          <w:p w:rsidR="00FD15B9" w:rsidRPr="00FD15B9" w:rsidRDefault="00FD15B9" w:rsidP="00FD15B9">
            <w:pPr>
              <w:spacing w:line="240" w:lineRule="auto"/>
              <w:contextualSpacing/>
              <w:jc w:val="center"/>
              <w:rPr>
                <w:color w:val="000000"/>
                <w:sz w:val="18"/>
                <w:szCs w:val="16"/>
              </w:rPr>
            </w:pPr>
            <w:r w:rsidRPr="00FD15B9">
              <w:rPr>
                <w:color w:val="000000"/>
                <w:sz w:val="18"/>
                <w:szCs w:val="16"/>
              </w:rPr>
              <w:t>59.7</w:t>
            </w:r>
          </w:p>
          <w:p w:rsidR="00FD15B9" w:rsidRPr="00FD15B9" w:rsidRDefault="00FD15B9" w:rsidP="00FD15B9">
            <w:pPr>
              <w:tabs>
                <w:tab w:val="left" w:pos="360"/>
              </w:tabs>
              <w:spacing w:line="240" w:lineRule="auto"/>
              <w:contextualSpacing/>
              <w:jc w:val="center"/>
              <w:rPr>
                <w:rFonts w:cs="Verdana"/>
                <w:b/>
                <w:bCs/>
                <w:iCs/>
                <w:sz w:val="18"/>
                <w:szCs w:val="16"/>
              </w:rPr>
            </w:pPr>
          </w:p>
        </w:tc>
        <w:tc>
          <w:tcPr>
            <w:tcW w:w="1221" w:type="dxa"/>
            <w:tcBorders>
              <w:top w:val="single" w:sz="4" w:space="0" w:color="000000"/>
              <w:left w:val="single" w:sz="4" w:space="0" w:color="000000"/>
              <w:bottom w:val="single" w:sz="4" w:space="0" w:color="000000"/>
              <w:right w:val="single" w:sz="4" w:space="0" w:color="auto"/>
            </w:tcBorders>
          </w:tcPr>
          <w:p w:rsidR="00FD15B9" w:rsidRPr="00FD15B9" w:rsidRDefault="00FD15B9" w:rsidP="00FD15B9">
            <w:pPr>
              <w:tabs>
                <w:tab w:val="left" w:pos="360"/>
              </w:tabs>
              <w:snapToGrid w:val="0"/>
              <w:spacing w:line="240" w:lineRule="auto"/>
              <w:contextualSpacing/>
              <w:jc w:val="center"/>
              <w:rPr>
                <w:rFonts w:cs="Verdana"/>
                <w:bCs/>
                <w:iCs/>
                <w:sz w:val="18"/>
                <w:szCs w:val="16"/>
              </w:rPr>
            </w:pPr>
          </w:p>
          <w:p w:rsidR="00FD15B9" w:rsidRPr="00FD15B9" w:rsidRDefault="00FD15B9" w:rsidP="00FD15B9">
            <w:pPr>
              <w:tabs>
                <w:tab w:val="left" w:pos="360"/>
              </w:tabs>
              <w:snapToGrid w:val="0"/>
              <w:spacing w:line="240" w:lineRule="auto"/>
              <w:contextualSpacing/>
              <w:jc w:val="center"/>
              <w:rPr>
                <w:rFonts w:cs="Verdana"/>
                <w:bCs/>
                <w:iCs/>
                <w:sz w:val="18"/>
                <w:szCs w:val="16"/>
              </w:rPr>
            </w:pPr>
            <w:r w:rsidRPr="00FD15B9">
              <w:rPr>
                <w:rFonts w:cs="Verdana"/>
                <w:bCs/>
                <w:iCs/>
                <w:sz w:val="18"/>
                <w:szCs w:val="16"/>
              </w:rPr>
              <w:t>15</w:t>
            </w:r>
          </w:p>
        </w:tc>
      </w:tr>
    </w:tbl>
    <w:p w:rsidR="00FD15B9" w:rsidRPr="00FD15B9" w:rsidRDefault="00FD15B9" w:rsidP="00FD15B9">
      <w:pPr>
        <w:tabs>
          <w:tab w:val="left" w:pos="360"/>
        </w:tabs>
        <w:rPr>
          <w:b/>
          <w:bCs/>
          <w:sz w:val="2"/>
          <w:szCs w:val="4"/>
        </w:rPr>
      </w:pPr>
    </w:p>
    <w:p w:rsidR="00FD15B9" w:rsidRPr="00FD15B9" w:rsidRDefault="00FD15B9" w:rsidP="00FD15B9">
      <w:pPr>
        <w:tabs>
          <w:tab w:val="left" w:pos="360"/>
        </w:tabs>
        <w:rPr>
          <w:b/>
          <w:bCs/>
          <w:sz w:val="18"/>
          <w:szCs w:val="20"/>
        </w:rPr>
      </w:pPr>
      <w:r w:rsidRPr="00FD15B9">
        <w:rPr>
          <w:b/>
          <w:bCs/>
          <w:sz w:val="18"/>
          <w:szCs w:val="20"/>
        </w:rPr>
        <w:t>º PPP: Purchasing Power Parity;</w:t>
      </w:r>
    </w:p>
    <w:p w:rsidR="00FD15B9" w:rsidRPr="00FD15B9" w:rsidRDefault="00FD15B9" w:rsidP="00FD15B9">
      <w:pPr>
        <w:tabs>
          <w:tab w:val="left" w:pos="360"/>
        </w:tabs>
        <w:rPr>
          <w:sz w:val="18"/>
          <w:szCs w:val="20"/>
        </w:rPr>
      </w:pPr>
      <w:r w:rsidRPr="00FD15B9">
        <w:rPr>
          <w:b/>
          <w:bCs/>
          <w:sz w:val="18"/>
          <w:szCs w:val="20"/>
        </w:rPr>
        <w:t>Sources:</w:t>
      </w:r>
      <w:r w:rsidRPr="00FD15B9">
        <w:rPr>
          <w:i/>
          <w:iCs/>
          <w:sz w:val="18"/>
          <w:szCs w:val="20"/>
        </w:rPr>
        <w:t xml:space="preserve"> </w:t>
      </w:r>
      <w:r w:rsidRPr="00FD15B9">
        <w:rPr>
          <w:sz w:val="18"/>
          <w:szCs w:val="20"/>
        </w:rPr>
        <w:t xml:space="preserve">* </w:t>
      </w:r>
      <w:r w:rsidRPr="00FD15B9">
        <w:rPr>
          <w:i/>
          <w:sz w:val="18"/>
          <w:szCs w:val="20"/>
        </w:rPr>
        <w:t>World Population Data Sheet 2012</w:t>
      </w:r>
      <w:r w:rsidRPr="00FD15B9">
        <w:rPr>
          <w:sz w:val="18"/>
          <w:szCs w:val="20"/>
        </w:rPr>
        <w:t xml:space="preserve">, Population Reference Bureau, and † CIA World </w:t>
      </w:r>
      <w:proofErr w:type="spellStart"/>
      <w:r w:rsidRPr="00FD15B9">
        <w:rPr>
          <w:sz w:val="18"/>
          <w:szCs w:val="20"/>
        </w:rPr>
        <w:t>Factbook</w:t>
      </w:r>
      <w:proofErr w:type="spellEnd"/>
      <w:r w:rsidRPr="00FD15B9">
        <w:rPr>
          <w:sz w:val="18"/>
          <w:szCs w:val="20"/>
        </w:rPr>
        <w:t xml:space="preserve"> 2012</w:t>
      </w:r>
    </w:p>
    <w:p w:rsidR="00FD15B9" w:rsidRDefault="00FD15B9" w:rsidP="00FD15B9">
      <w:pPr>
        <w:tabs>
          <w:tab w:val="left" w:pos="360"/>
        </w:tabs>
        <w:rPr>
          <w:sz w:val="20"/>
          <w:szCs w:val="20"/>
        </w:rPr>
      </w:pPr>
    </w:p>
    <w:p w:rsidR="00D144E5" w:rsidRDefault="0026244C" w:rsidP="00D144E5">
      <w:pPr>
        <w:sectPr w:rsidR="00D144E5" w:rsidSect="00FD15B9">
          <w:pgSz w:w="15840" w:h="12240" w:orient="landscape"/>
          <w:pgMar w:top="1440" w:right="1440" w:bottom="1440" w:left="1440" w:header="709" w:footer="709" w:gutter="0"/>
          <w:cols w:space="708"/>
          <w:docGrid w:linePitch="360"/>
        </w:sectPr>
      </w:pPr>
      <w:r>
        <w:rPr>
          <w:noProof/>
          <w:lang w:eastAsia="en-CA"/>
        </w:rPr>
        <w:lastRenderedPageBreak/>
        <w:drawing>
          <wp:inline distT="0" distB="0" distL="0" distR="0" wp14:anchorId="6CC8AF59" wp14:editId="39A5BB2D">
            <wp:extent cx="8105775" cy="4829175"/>
            <wp:effectExtent l="0" t="0" r="9525"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F14B68" w:rsidRDefault="0059051F" w:rsidP="0026244C">
      <w:pPr>
        <w:rPr>
          <w:u w:val="single"/>
        </w:rPr>
      </w:pPr>
      <w:r>
        <w:rPr>
          <w:u w:val="single"/>
        </w:rPr>
        <w:lastRenderedPageBreak/>
        <w:t>Reference List</w:t>
      </w:r>
      <w:r w:rsidRPr="0059051F">
        <w:rPr>
          <w:u w:val="single"/>
        </w:rPr>
        <w:t>:</w:t>
      </w:r>
    </w:p>
    <w:p w:rsidR="0059051F" w:rsidRPr="0059051F" w:rsidRDefault="0059051F" w:rsidP="0059051F">
      <w:r w:rsidRPr="0059051F">
        <w:t xml:space="preserve">Knox, P.L., Marston, S.A., </w:t>
      </w:r>
      <w:proofErr w:type="spellStart"/>
      <w:r w:rsidRPr="0059051F">
        <w:t>Imort</w:t>
      </w:r>
      <w:proofErr w:type="spellEnd"/>
      <w:r w:rsidRPr="0059051F">
        <w:t>, M., &amp; Nash, A.E. (2013). Human</w:t>
      </w:r>
      <w:r>
        <w:t xml:space="preserve"> Geography: Places and Regions </w:t>
      </w:r>
      <w:r w:rsidRPr="0059051F">
        <w:t>in Global Context. Toronto: Pearson Canada.</w:t>
      </w:r>
    </w:p>
    <w:sectPr w:rsidR="0059051F" w:rsidRPr="0059051F" w:rsidSect="00FD15B9">
      <w:pgSz w:w="15840" w:h="12240"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67304C2"/>
    <w:multiLevelType w:val="hybridMultilevel"/>
    <w:tmpl w:val="4E9E7C48"/>
    <w:lvl w:ilvl="0" w:tplc="C6D0A152">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9BC"/>
    <w:rsid w:val="000934FD"/>
    <w:rsid w:val="00210DDC"/>
    <w:rsid w:val="0026244C"/>
    <w:rsid w:val="00314A99"/>
    <w:rsid w:val="00421E56"/>
    <w:rsid w:val="00483F32"/>
    <w:rsid w:val="00484A18"/>
    <w:rsid w:val="005479BC"/>
    <w:rsid w:val="005615AA"/>
    <w:rsid w:val="0059051F"/>
    <w:rsid w:val="007E4EEE"/>
    <w:rsid w:val="007F39D9"/>
    <w:rsid w:val="00861AC8"/>
    <w:rsid w:val="0088271B"/>
    <w:rsid w:val="009326AE"/>
    <w:rsid w:val="009B3BEB"/>
    <w:rsid w:val="00CA1629"/>
    <w:rsid w:val="00CC1558"/>
    <w:rsid w:val="00CE272B"/>
    <w:rsid w:val="00D144E5"/>
    <w:rsid w:val="00D6633C"/>
    <w:rsid w:val="00E0416F"/>
    <w:rsid w:val="00F14B68"/>
    <w:rsid w:val="00FD15B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1438D3-FCE6-46C2-8B55-290504101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79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79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517661">
      <w:bodyDiv w:val="1"/>
      <w:marLeft w:val="0"/>
      <w:marRight w:val="0"/>
      <w:marTop w:val="0"/>
      <w:marBottom w:val="0"/>
      <w:divBdr>
        <w:top w:val="none" w:sz="0" w:space="0" w:color="auto"/>
        <w:left w:val="none" w:sz="0" w:space="0" w:color="auto"/>
        <w:bottom w:val="none" w:sz="0" w:space="0" w:color="auto"/>
        <w:right w:val="none" w:sz="0" w:space="0" w:color="auto"/>
      </w:divBdr>
    </w:div>
    <w:div w:id="245581243">
      <w:bodyDiv w:val="1"/>
      <w:marLeft w:val="0"/>
      <w:marRight w:val="0"/>
      <w:marTop w:val="0"/>
      <w:marBottom w:val="0"/>
      <w:divBdr>
        <w:top w:val="none" w:sz="0" w:space="0" w:color="auto"/>
        <w:left w:val="none" w:sz="0" w:space="0" w:color="auto"/>
        <w:bottom w:val="none" w:sz="0" w:space="0" w:color="auto"/>
        <w:right w:val="none" w:sz="0" w:space="0" w:color="auto"/>
      </w:divBdr>
    </w:div>
    <w:div w:id="335157410">
      <w:bodyDiv w:val="1"/>
      <w:marLeft w:val="0"/>
      <w:marRight w:val="0"/>
      <w:marTop w:val="0"/>
      <w:marBottom w:val="0"/>
      <w:divBdr>
        <w:top w:val="none" w:sz="0" w:space="0" w:color="auto"/>
        <w:left w:val="none" w:sz="0" w:space="0" w:color="auto"/>
        <w:bottom w:val="none" w:sz="0" w:space="0" w:color="auto"/>
        <w:right w:val="none" w:sz="0" w:space="0" w:color="auto"/>
      </w:divBdr>
    </w:div>
    <w:div w:id="445388473">
      <w:bodyDiv w:val="1"/>
      <w:marLeft w:val="0"/>
      <w:marRight w:val="0"/>
      <w:marTop w:val="0"/>
      <w:marBottom w:val="0"/>
      <w:divBdr>
        <w:top w:val="none" w:sz="0" w:space="0" w:color="auto"/>
        <w:left w:val="none" w:sz="0" w:space="0" w:color="auto"/>
        <w:bottom w:val="none" w:sz="0" w:space="0" w:color="auto"/>
        <w:right w:val="none" w:sz="0" w:space="0" w:color="auto"/>
      </w:divBdr>
    </w:div>
    <w:div w:id="472334112">
      <w:bodyDiv w:val="1"/>
      <w:marLeft w:val="0"/>
      <w:marRight w:val="0"/>
      <w:marTop w:val="0"/>
      <w:marBottom w:val="0"/>
      <w:divBdr>
        <w:top w:val="none" w:sz="0" w:space="0" w:color="auto"/>
        <w:left w:val="none" w:sz="0" w:space="0" w:color="auto"/>
        <w:bottom w:val="none" w:sz="0" w:space="0" w:color="auto"/>
        <w:right w:val="none" w:sz="0" w:space="0" w:color="auto"/>
      </w:divBdr>
    </w:div>
    <w:div w:id="606695405">
      <w:bodyDiv w:val="1"/>
      <w:marLeft w:val="0"/>
      <w:marRight w:val="0"/>
      <w:marTop w:val="0"/>
      <w:marBottom w:val="0"/>
      <w:divBdr>
        <w:top w:val="none" w:sz="0" w:space="0" w:color="auto"/>
        <w:left w:val="none" w:sz="0" w:space="0" w:color="auto"/>
        <w:bottom w:val="none" w:sz="0" w:space="0" w:color="auto"/>
        <w:right w:val="none" w:sz="0" w:space="0" w:color="auto"/>
      </w:divBdr>
    </w:div>
    <w:div w:id="639386424">
      <w:bodyDiv w:val="1"/>
      <w:marLeft w:val="0"/>
      <w:marRight w:val="0"/>
      <w:marTop w:val="0"/>
      <w:marBottom w:val="0"/>
      <w:divBdr>
        <w:top w:val="none" w:sz="0" w:space="0" w:color="auto"/>
        <w:left w:val="none" w:sz="0" w:space="0" w:color="auto"/>
        <w:bottom w:val="none" w:sz="0" w:space="0" w:color="auto"/>
        <w:right w:val="none" w:sz="0" w:space="0" w:color="auto"/>
      </w:divBdr>
    </w:div>
    <w:div w:id="645626227">
      <w:bodyDiv w:val="1"/>
      <w:marLeft w:val="0"/>
      <w:marRight w:val="0"/>
      <w:marTop w:val="0"/>
      <w:marBottom w:val="0"/>
      <w:divBdr>
        <w:top w:val="none" w:sz="0" w:space="0" w:color="auto"/>
        <w:left w:val="none" w:sz="0" w:space="0" w:color="auto"/>
        <w:bottom w:val="none" w:sz="0" w:space="0" w:color="auto"/>
        <w:right w:val="none" w:sz="0" w:space="0" w:color="auto"/>
      </w:divBdr>
    </w:div>
    <w:div w:id="666131634">
      <w:bodyDiv w:val="1"/>
      <w:marLeft w:val="0"/>
      <w:marRight w:val="0"/>
      <w:marTop w:val="0"/>
      <w:marBottom w:val="0"/>
      <w:divBdr>
        <w:top w:val="none" w:sz="0" w:space="0" w:color="auto"/>
        <w:left w:val="none" w:sz="0" w:space="0" w:color="auto"/>
        <w:bottom w:val="none" w:sz="0" w:space="0" w:color="auto"/>
        <w:right w:val="none" w:sz="0" w:space="0" w:color="auto"/>
      </w:divBdr>
    </w:div>
    <w:div w:id="703749963">
      <w:bodyDiv w:val="1"/>
      <w:marLeft w:val="0"/>
      <w:marRight w:val="0"/>
      <w:marTop w:val="0"/>
      <w:marBottom w:val="0"/>
      <w:divBdr>
        <w:top w:val="none" w:sz="0" w:space="0" w:color="auto"/>
        <w:left w:val="none" w:sz="0" w:space="0" w:color="auto"/>
        <w:bottom w:val="none" w:sz="0" w:space="0" w:color="auto"/>
        <w:right w:val="none" w:sz="0" w:space="0" w:color="auto"/>
      </w:divBdr>
    </w:div>
    <w:div w:id="764036349">
      <w:bodyDiv w:val="1"/>
      <w:marLeft w:val="0"/>
      <w:marRight w:val="0"/>
      <w:marTop w:val="0"/>
      <w:marBottom w:val="0"/>
      <w:divBdr>
        <w:top w:val="none" w:sz="0" w:space="0" w:color="auto"/>
        <w:left w:val="none" w:sz="0" w:space="0" w:color="auto"/>
        <w:bottom w:val="none" w:sz="0" w:space="0" w:color="auto"/>
        <w:right w:val="none" w:sz="0" w:space="0" w:color="auto"/>
      </w:divBdr>
    </w:div>
    <w:div w:id="768546189">
      <w:bodyDiv w:val="1"/>
      <w:marLeft w:val="0"/>
      <w:marRight w:val="0"/>
      <w:marTop w:val="0"/>
      <w:marBottom w:val="0"/>
      <w:divBdr>
        <w:top w:val="none" w:sz="0" w:space="0" w:color="auto"/>
        <w:left w:val="none" w:sz="0" w:space="0" w:color="auto"/>
        <w:bottom w:val="none" w:sz="0" w:space="0" w:color="auto"/>
        <w:right w:val="none" w:sz="0" w:space="0" w:color="auto"/>
      </w:divBdr>
    </w:div>
    <w:div w:id="840388800">
      <w:bodyDiv w:val="1"/>
      <w:marLeft w:val="0"/>
      <w:marRight w:val="0"/>
      <w:marTop w:val="0"/>
      <w:marBottom w:val="0"/>
      <w:divBdr>
        <w:top w:val="none" w:sz="0" w:space="0" w:color="auto"/>
        <w:left w:val="none" w:sz="0" w:space="0" w:color="auto"/>
        <w:bottom w:val="none" w:sz="0" w:space="0" w:color="auto"/>
        <w:right w:val="none" w:sz="0" w:space="0" w:color="auto"/>
      </w:divBdr>
    </w:div>
    <w:div w:id="881211741">
      <w:bodyDiv w:val="1"/>
      <w:marLeft w:val="0"/>
      <w:marRight w:val="0"/>
      <w:marTop w:val="0"/>
      <w:marBottom w:val="0"/>
      <w:divBdr>
        <w:top w:val="none" w:sz="0" w:space="0" w:color="auto"/>
        <w:left w:val="none" w:sz="0" w:space="0" w:color="auto"/>
        <w:bottom w:val="none" w:sz="0" w:space="0" w:color="auto"/>
        <w:right w:val="none" w:sz="0" w:space="0" w:color="auto"/>
      </w:divBdr>
    </w:div>
    <w:div w:id="976227681">
      <w:bodyDiv w:val="1"/>
      <w:marLeft w:val="0"/>
      <w:marRight w:val="0"/>
      <w:marTop w:val="0"/>
      <w:marBottom w:val="0"/>
      <w:divBdr>
        <w:top w:val="none" w:sz="0" w:space="0" w:color="auto"/>
        <w:left w:val="none" w:sz="0" w:space="0" w:color="auto"/>
        <w:bottom w:val="none" w:sz="0" w:space="0" w:color="auto"/>
        <w:right w:val="none" w:sz="0" w:space="0" w:color="auto"/>
      </w:divBdr>
    </w:div>
    <w:div w:id="987442172">
      <w:bodyDiv w:val="1"/>
      <w:marLeft w:val="0"/>
      <w:marRight w:val="0"/>
      <w:marTop w:val="0"/>
      <w:marBottom w:val="0"/>
      <w:divBdr>
        <w:top w:val="none" w:sz="0" w:space="0" w:color="auto"/>
        <w:left w:val="none" w:sz="0" w:space="0" w:color="auto"/>
        <w:bottom w:val="none" w:sz="0" w:space="0" w:color="auto"/>
        <w:right w:val="none" w:sz="0" w:space="0" w:color="auto"/>
      </w:divBdr>
    </w:div>
    <w:div w:id="988901900">
      <w:bodyDiv w:val="1"/>
      <w:marLeft w:val="0"/>
      <w:marRight w:val="0"/>
      <w:marTop w:val="0"/>
      <w:marBottom w:val="0"/>
      <w:divBdr>
        <w:top w:val="none" w:sz="0" w:space="0" w:color="auto"/>
        <w:left w:val="none" w:sz="0" w:space="0" w:color="auto"/>
        <w:bottom w:val="none" w:sz="0" w:space="0" w:color="auto"/>
        <w:right w:val="none" w:sz="0" w:space="0" w:color="auto"/>
      </w:divBdr>
    </w:div>
    <w:div w:id="1030954772">
      <w:bodyDiv w:val="1"/>
      <w:marLeft w:val="0"/>
      <w:marRight w:val="0"/>
      <w:marTop w:val="0"/>
      <w:marBottom w:val="0"/>
      <w:divBdr>
        <w:top w:val="none" w:sz="0" w:space="0" w:color="auto"/>
        <w:left w:val="none" w:sz="0" w:space="0" w:color="auto"/>
        <w:bottom w:val="none" w:sz="0" w:space="0" w:color="auto"/>
        <w:right w:val="none" w:sz="0" w:space="0" w:color="auto"/>
      </w:divBdr>
    </w:div>
    <w:div w:id="1160149717">
      <w:bodyDiv w:val="1"/>
      <w:marLeft w:val="0"/>
      <w:marRight w:val="0"/>
      <w:marTop w:val="0"/>
      <w:marBottom w:val="0"/>
      <w:divBdr>
        <w:top w:val="none" w:sz="0" w:space="0" w:color="auto"/>
        <w:left w:val="none" w:sz="0" w:space="0" w:color="auto"/>
        <w:bottom w:val="none" w:sz="0" w:space="0" w:color="auto"/>
        <w:right w:val="none" w:sz="0" w:space="0" w:color="auto"/>
      </w:divBdr>
    </w:div>
    <w:div w:id="1165707181">
      <w:bodyDiv w:val="1"/>
      <w:marLeft w:val="0"/>
      <w:marRight w:val="0"/>
      <w:marTop w:val="0"/>
      <w:marBottom w:val="0"/>
      <w:divBdr>
        <w:top w:val="none" w:sz="0" w:space="0" w:color="auto"/>
        <w:left w:val="none" w:sz="0" w:space="0" w:color="auto"/>
        <w:bottom w:val="none" w:sz="0" w:space="0" w:color="auto"/>
        <w:right w:val="none" w:sz="0" w:space="0" w:color="auto"/>
      </w:divBdr>
    </w:div>
    <w:div w:id="1413048615">
      <w:bodyDiv w:val="1"/>
      <w:marLeft w:val="0"/>
      <w:marRight w:val="0"/>
      <w:marTop w:val="0"/>
      <w:marBottom w:val="0"/>
      <w:divBdr>
        <w:top w:val="none" w:sz="0" w:space="0" w:color="auto"/>
        <w:left w:val="none" w:sz="0" w:space="0" w:color="auto"/>
        <w:bottom w:val="none" w:sz="0" w:space="0" w:color="auto"/>
        <w:right w:val="none" w:sz="0" w:space="0" w:color="auto"/>
      </w:divBdr>
    </w:div>
    <w:div w:id="1671256050">
      <w:bodyDiv w:val="1"/>
      <w:marLeft w:val="0"/>
      <w:marRight w:val="0"/>
      <w:marTop w:val="0"/>
      <w:marBottom w:val="0"/>
      <w:divBdr>
        <w:top w:val="none" w:sz="0" w:space="0" w:color="auto"/>
        <w:left w:val="none" w:sz="0" w:space="0" w:color="auto"/>
        <w:bottom w:val="none" w:sz="0" w:space="0" w:color="auto"/>
        <w:right w:val="none" w:sz="0" w:space="0" w:color="auto"/>
      </w:divBdr>
    </w:div>
    <w:div w:id="1836412838">
      <w:bodyDiv w:val="1"/>
      <w:marLeft w:val="0"/>
      <w:marRight w:val="0"/>
      <w:marTop w:val="0"/>
      <w:marBottom w:val="0"/>
      <w:divBdr>
        <w:top w:val="none" w:sz="0" w:space="0" w:color="auto"/>
        <w:left w:val="none" w:sz="0" w:space="0" w:color="auto"/>
        <w:bottom w:val="none" w:sz="0" w:space="0" w:color="auto"/>
        <w:right w:val="none" w:sz="0" w:space="0" w:color="auto"/>
      </w:divBdr>
    </w:div>
    <w:div w:id="1897858716">
      <w:bodyDiv w:val="1"/>
      <w:marLeft w:val="0"/>
      <w:marRight w:val="0"/>
      <w:marTop w:val="0"/>
      <w:marBottom w:val="0"/>
      <w:divBdr>
        <w:top w:val="none" w:sz="0" w:space="0" w:color="auto"/>
        <w:left w:val="none" w:sz="0" w:space="0" w:color="auto"/>
        <w:bottom w:val="none" w:sz="0" w:space="0" w:color="auto"/>
        <w:right w:val="none" w:sz="0" w:space="0" w:color="auto"/>
      </w:divBdr>
    </w:div>
    <w:div w:id="1912306008">
      <w:bodyDiv w:val="1"/>
      <w:marLeft w:val="0"/>
      <w:marRight w:val="0"/>
      <w:marTop w:val="0"/>
      <w:marBottom w:val="0"/>
      <w:divBdr>
        <w:top w:val="none" w:sz="0" w:space="0" w:color="auto"/>
        <w:left w:val="none" w:sz="0" w:space="0" w:color="auto"/>
        <w:bottom w:val="none" w:sz="0" w:space="0" w:color="auto"/>
        <w:right w:val="none" w:sz="0" w:space="0" w:color="auto"/>
      </w:divBdr>
    </w:div>
    <w:div w:id="1922370499">
      <w:bodyDiv w:val="1"/>
      <w:marLeft w:val="0"/>
      <w:marRight w:val="0"/>
      <w:marTop w:val="0"/>
      <w:marBottom w:val="0"/>
      <w:divBdr>
        <w:top w:val="none" w:sz="0" w:space="0" w:color="auto"/>
        <w:left w:val="none" w:sz="0" w:space="0" w:color="auto"/>
        <w:bottom w:val="none" w:sz="0" w:space="0" w:color="auto"/>
        <w:right w:val="none" w:sz="0" w:space="0" w:color="auto"/>
      </w:divBdr>
    </w:div>
    <w:div w:id="1951158566">
      <w:bodyDiv w:val="1"/>
      <w:marLeft w:val="0"/>
      <w:marRight w:val="0"/>
      <w:marTop w:val="0"/>
      <w:marBottom w:val="0"/>
      <w:divBdr>
        <w:top w:val="none" w:sz="0" w:space="0" w:color="auto"/>
        <w:left w:val="none" w:sz="0" w:space="0" w:color="auto"/>
        <w:bottom w:val="none" w:sz="0" w:space="0" w:color="auto"/>
        <w:right w:val="none" w:sz="0" w:space="0" w:color="auto"/>
      </w:divBdr>
    </w:div>
    <w:div w:id="1956014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spc="0" normalizeH="0" baseline="0">
                <a:solidFill>
                  <a:schemeClr val="tx1">
                    <a:lumMod val="65000"/>
                    <a:lumOff val="35000"/>
                  </a:schemeClr>
                </a:solidFill>
                <a:latin typeface="+mj-lt"/>
                <a:ea typeface="+mj-ea"/>
                <a:cs typeface="+mj-cs"/>
              </a:defRPr>
            </a:pPr>
            <a:r>
              <a:rPr lang="en-US"/>
              <a:t>Figure 1. Scatterplot - Gross National Income and Crude Birth Rates, Selected Countries (see Table 1)</a:t>
            </a:r>
          </a:p>
        </c:rich>
      </c:tx>
      <c:overlay val="0"/>
      <c:spPr>
        <a:noFill/>
        <a:ln>
          <a:noFill/>
        </a:ln>
        <a:effectLst/>
      </c:spPr>
      <c:txPr>
        <a:bodyPr rot="0" spcFirstLastPara="1" vertOverflow="ellipsis" vert="horz" wrap="square" anchor="ctr" anchorCtr="1"/>
        <a:lstStyle/>
        <a:p>
          <a:pPr>
            <a:defRPr sz="2000" b="0" i="0" u="none" strike="noStrike" kern="1200" spc="0" normalizeH="0" baseline="0">
              <a:solidFill>
                <a:schemeClr val="tx1">
                  <a:lumMod val="65000"/>
                  <a:lumOff val="35000"/>
                </a:schemeClr>
              </a:solidFill>
              <a:latin typeface="+mj-lt"/>
              <a:ea typeface="+mj-ea"/>
              <a:cs typeface="+mj-cs"/>
            </a:defRPr>
          </a:pPr>
          <a:endParaRPr lang="en-US"/>
        </a:p>
      </c:txPr>
    </c:title>
    <c:autoTitleDeleted val="0"/>
    <c:plotArea>
      <c:layout/>
      <c:scatterChart>
        <c:scatterStyle val="lineMarker"/>
        <c:varyColors val="0"/>
        <c:ser>
          <c:idx val="0"/>
          <c:order val="0"/>
          <c:tx>
            <c:strRef>
              <c:f>Sheet1!$D$1</c:f>
              <c:strCache>
                <c:ptCount val="1"/>
                <c:pt idx="0">
                  <c:v>Crude Birth Rate (/1000)</c:v>
                </c:pt>
              </c:strCache>
            </c:strRef>
          </c:tx>
          <c:spPr>
            <a:ln w="25400" cap="flat" cmpd="dbl" algn="ctr">
              <a:noFill/>
              <a:round/>
            </a:ln>
            <a:effectLst/>
          </c:spPr>
          <c:marker>
            <c:symbol val="circle"/>
            <c:size val="6"/>
            <c:spPr>
              <a:noFill/>
              <a:ln w="34925" cap="flat" cmpd="dbl" algn="ctr">
                <a:solidFill>
                  <a:schemeClr val="accent1">
                    <a:lumMod val="75000"/>
                    <a:alpha val="70000"/>
                  </a:schemeClr>
                </a:solidFill>
                <a:round/>
              </a:ln>
              <a:effectLst/>
            </c:spPr>
          </c:marker>
          <c:xVal>
            <c:numRef>
              <c:f>Sheet1!$C$2:$C$10</c:f>
              <c:numCache>
                <c:formatCode>General</c:formatCode>
                <c:ptCount val="9"/>
                <c:pt idx="0">
                  <c:v>860</c:v>
                </c:pt>
                <c:pt idx="1">
                  <c:v>7640</c:v>
                </c:pt>
                <c:pt idx="2">
                  <c:v>27240</c:v>
                </c:pt>
                <c:pt idx="3">
                  <c:v>37280</c:v>
                </c:pt>
                <c:pt idx="4">
                  <c:v>16800</c:v>
                </c:pt>
                <c:pt idx="5">
                  <c:v>1570</c:v>
                </c:pt>
                <c:pt idx="6">
                  <c:v>13420</c:v>
                </c:pt>
                <c:pt idx="7">
                  <c:v>59700</c:v>
                </c:pt>
                <c:pt idx="8">
                  <c:v>14700</c:v>
                </c:pt>
              </c:numCache>
            </c:numRef>
          </c:xVal>
          <c:yVal>
            <c:numRef>
              <c:f>Sheet1!$D$2:$D$10</c:f>
              <c:numCache>
                <c:formatCode>General</c:formatCode>
                <c:ptCount val="9"/>
                <c:pt idx="0">
                  <c:v>43</c:v>
                </c:pt>
                <c:pt idx="1">
                  <c:v>12</c:v>
                </c:pt>
                <c:pt idx="2">
                  <c:v>10</c:v>
                </c:pt>
                <c:pt idx="3">
                  <c:v>11</c:v>
                </c:pt>
                <c:pt idx="4">
                  <c:v>9</c:v>
                </c:pt>
                <c:pt idx="5">
                  <c:v>35</c:v>
                </c:pt>
                <c:pt idx="6">
                  <c:v>15</c:v>
                </c:pt>
                <c:pt idx="7">
                  <c:v>10</c:v>
                </c:pt>
                <c:pt idx="8">
                  <c:v>20</c:v>
                </c:pt>
              </c:numCache>
            </c:numRef>
          </c:yVal>
          <c:smooth val="0"/>
        </c:ser>
        <c:dLbls>
          <c:showLegendKey val="0"/>
          <c:showVal val="0"/>
          <c:showCatName val="0"/>
          <c:showSerName val="0"/>
          <c:showPercent val="0"/>
          <c:showBubbleSize val="0"/>
        </c:dLbls>
        <c:axId val="149737720"/>
        <c:axId val="149738112"/>
      </c:scatterChart>
      <c:valAx>
        <c:axId val="149737720"/>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CA"/>
                  <a:t>Gross National Income (US$, PPP)</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738112"/>
        <c:crosses val="autoZero"/>
        <c:crossBetween val="midCat"/>
      </c:valAx>
      <c:valAx>
        <c:axId val="14973811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CA"/>
                  <a:t>Crude Birth Rate (/1000)</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73772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tx1">
        <a:lumMod val="65000"/>
        <a:lumOff val="35000"/>
      </a:schemeClr>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5400" cap="flat" cmpd="dbl" algn="ctr">
        <a:solidFill>
          <a:schemeClr val="phClr">
            <a:alpha val="50000"/>
          </a:schemeClr>
        </a:solidFill>
        <a:round/>
      </a:ln>
    </cs:spPr>
  </cs:dataPointLine>
  <cs:dataPointMarker>
    <cs:lnRef idx="0">
      <cs:styleClr val="auto"/>
    </cs:lnRef>
    <cs:fillRef idx="0">
      <cs:styleClr val="auto"/>
    </cs:fillRef>
    <cs:effectRef idx="0"/>
    <cs:fontRef idx="minor">
      <a:schemeClr val="dk1"/>
    </cs:fontRef>
    <cs:spPr>
      <a:ln w="34925" cap="flat" cmpd="dbl" algn="ctr">
        <a:solidFill>
          <a:schemeClr val="phClr">
            <a:lumMod val="75000"/>
            <a:alpha val="70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kern="1200" spc="0" normalizeH="0" baseline="0"/>
  </cs:title>
  <cs:trendline>
    <cs:lnRef idx="0">
      <cs:styleClr val="0"/>
    </cs:lnRef>
    <cs:fillRef idx="0"/>
    <cs:effectRef idx="0"/>
    <cs:fontRef idx="minor">
      <a:schemeClr val="tx1"/>
    </cs:fontRef>
    <cs:spPr>
      <a:ln w="38100" cap="rnd" cmpd="sng" algn="ctr">
        <a:solidFill>
          <a:schemeClr val="phClr">
            <a:lumMod val="75000"/>
            <a:alpha val="25000"/>
          </a:scheme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b="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5</Pages>
  <Words>823</Words>
  <Characters>4694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 Obradovic</dc:creator>
  <cp:keywords/>
  <dc:description/>
  <cp:lastModifiedBy>Mila Obradovic</cp:lastModifiedBy>
  <cp:revision>10</cp:revision>
  <dcterms:created xsi:type="dcterms:W3CDTF">2014-11-21T22:16:00Z</dcterms:created>
  <dcterms:modified xsi:type="dcterms:W3CDTF">2014-12-07T20:33:00Z</dcterms:modified>
</cp:coreProperties>
</file>