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B09" w:rsidRPr="004807E6" w:rsidRDefault="00847B09" w:rsidP="00847B09">
      <w:pPr>
        <w:pStyle w:val="NoteLevel1"/>
        <w:numPr>
          <w:ilvl w:val="0"/>
          <w:numId w:val="0"/>
        </w:numPr>
        <w:rPr>
          <w:rFonts w:ascii="Book Antiqua" w:hAnsi="Book Antiqua"/>
          <w:b/>
        </w:rPr>
      </w:pPr>
      <w:r w:rsidRPr="004807E6">
        <w:rPr>
          <w:rFonts w:ascii="Book Antiqua" w:hAnsi="Book Antiqua"/>
          <w:b/>
        </w:rPr>
        <w:t>What is religion?</w:t>
      </w:r>
      <w:bookmarkStart w:id="0" w:name="_GoBack"/>
      <w:bookmarkEnd w:id="0"/>
    </w:p>
    <w:p w:rsidR="00847B09" w:rsidRPr="004807E6" w:rsidRDefault="00847B09" w:rsidP="00847B09">
      <w:pPr>
        <w:pStyle w:val="NoteLevel1"/>
        <w:rPr>
          <w:rFonts w:ascii="Book Antiqua" w:hAnsi="Book Antiqua"/>
        </w:rPr>
      </w:pPr>
      <w:r w:rsidRPr="004807E6">
        <w:rPr>
          <w:rFonts w:ascii="Book Antiqua" w:hAnsi="Book Antiqua"/>
        </w:rPr>
        <w:t xml:space="preserve">The history of religion reveals that religion is what humans make it to be. </w:t>
      </w:r>
    </w:p>
    <w:p w:rsidR="00847B09" w:rsidRPr="004807E6" w:rsidRDefault="00847B09" w:rsidP="00847B09">
      <w:pPr>
        <w:pStyle w:val="NoteLevel1"/>
        <w:rPr>
          <w:rFonts w:ascii="Book Antiqua" w:hAnsi="Book Antiqua"/>
        </w:rPr>
      </w:pPr>
    </w:p>
    <w:p w:rsidR="00847B09" w:rsidRPr="004807E6" w:rsidRDefault="00847B09" w:rsidP="00847B09">
      <w:pPr>
        <w:pStyle w:val="NoteLevel1"/>
        <w:rPr>
          <w:rFonts w:ascii="Book Antiqua" w:hAnsi="Book Antiqua"/>
          <w:b/>
        </w:rPr>
      </w:pPr>
      <w:r w:rsidRPr="004807E6">
        <w:rPr>
          <w:rFonts w:ascii="Book Antiqua" w:hAnsi="Book Antiqua"/>
          <w:b/>
        </w:rPr>
        <w:t>Theories of Religion</w:t>
      </w:r>
    </w:p>
    <w:p w:rsidR="00847B09" w:rsidRPr="004807E6" w:rsidRDefault="00847B09" w:rsidP="00847B09">
      <w:pPr>
        <w:pStyle w:val="NoteLevel1"/>
        <w:rPr>
          <w:rFonts w:ascii="Book Antiqua" w:hAnsi="Book Antiqua"/>
        </w:rPr>
      </w:pPr>
    </w:p>
    <w:p w:rsidR="00847B09" w:rsidRPr="004807E6" w:rsidRDefault="00847B09" w:rsidP="00847B09">
      <w:pPr>
        <w:pStyle w:val="NoteLevel1"/>
        <w:rPr>
          <w:rFonts w:ascii="Book Antiqua" w:hAnsi="Book Antiqua"/>
          <w:b/>
        </w:rPr>
      </w:pPr>
      <w:r w:rsidRPr="004807E6">
        <w:rPr>
          <w:rFonts w:ascii="Book Antiqua" w:hAnsi="Book Antiqua"/>
          <w:b/>
        </w:rPr>
        <w:t>George Frazer (social anthropologist)</w:t>
      </w:r>
    </w:p>
    <w:p w:rsidR="00847B09" w:rsidRPr="004807E6" w:rsidRDefault="00847B09" w:rsidP="00847B09">
      <w:pPr>
        <w:pStyle w:val="NoteLevel2"/>
        <w:rPr>
          <w:rFonts w:ascii="Book Antiqua" w:hAnsi="Book Antiqua"/>
        </w:rPr>
      </w:pPr>
      <w:r w:rsidRPr="004807E6">
        <w:rPr>
          <w:rFonts w:ascii="Book Antiqua" w:hAnsi="Book Antiqua"/>
        </w:rPr>
        <w:t>Religion helps people explain things they would not otherwise be able to explain – believing that religion wasn’t animism, but a more evolved form of primitive animism – answering questions about real life – religion provides answers to people’s questions about life</w:t>
      </w:r>
    </w:p>
    <w:p w:rsidR="00847B09" w:rsidRPr="004807E6" w:rsidRDefault="00847B09" w:rsidP="00847B09">
      <w:pPr>
        <w:pStyle w:val="NoteLevel1"/>
        <w:rPr>
          <w:rFonts w:ascii="Book Antiqua" w:hAnsi="Book Antiqua"/>
        </w:rPr>
      </w:pPr>
      <w:r w:rsidRPr="004807E6">
        <w:rPr>
          <w:rFonts w:ascii="Book Antiqua" w:hAnsi="Book Antiqua"/>
          <w:b/>
        </w:rPr>
        <w:t>Sigmund Freud (psychologist)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 w:rsidRPr="004807E6">
        <w:rPr>
          <w:rFonts w:ascii="Book Antiqua" w:hAnsi="Book Antiqua"/>
        </w:rPr>
        <w:t xml:space="preserve">Religions exist because people are weak; a result of psychological distress – religion solves pains of being alone in </w:t>
      </w:r>
      <w:r>
        <w:rPr>
          <w:rFonts w:ascii="Book Antiqua" w:hAnsi="Book Antiqua"/>
        </w:rPr>
        <w:t xml:space="preserve">the universe or fear of dying </w:t>
      </w:r>
    </w:p>
    <w:p w:rsidR="00847B09" w:rsidRDefault="00847B09" w:rsidP="00847B09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Emile Durkheim (sociologist)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Believed that religion is “writ large”; the rules and structures that pertain to society rule the SKIES too… religion is the cement of society – society’s rules and structures made bigger than life – makes it look like God made our society this way – religion coheres with the culture it represents – religion holds society together (FUNCTIONLIST  APPROACH) – he was interested in how religion functions and what it does for the world</w:t>
      </w:r>
    </w:p>
    <w:p w:rsidR="00847B09" w:rsidRDefault="00847B09" w:rsidP="00847B09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Karl Marx (philosopher)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Religion is a tool used to fool the poor and the oppressed – the poor should not defy the superior, because when they die, they will be in a better place – “emancipation” (liberation) &amp; end of slavery </w:t>
      </w:r>
    </w:p>
    <w:p w:rsidR="00847B09" w:rsidRPr="005E19B6" w:rsidRDefault="00847B09" w:rsidP="00847B09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Mircea Eliade (Historian of religion)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Religion articulates the difference between sacred and profane – interested in comparative religion – he ignored what’s different among different religions </w:t>
      </w:r>
    </w:p>
    <w:p w:rsidR="00847B09" w:rsidRDefault="00847B09" w:rsidP="00847B09">
      <w:pPr>
        <w:pStyle w:val="NoteLevel1"/>
        <w:rPr>
          <w:rFonts w:ascii="Book Antiqua" w:hAnsi="Book Antiqua"/>
        </w:rPr>
      </w:pPr>
    </w:p>
    <w:p w:rsidR="00847B09" w:rsidRDefault="00847B09" w:rsidP="00847B09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Religion</w:t>
      </w:r>
      <w:r>
        <w:rPr>
          <w:rFonts w:ascii="Book Antiqua" w:hAnsi="Book Antiqua"/>
        </w:rPr>
        <w:t>: re = again; lig = join… this is Latin, therefore it’s a Christian term… connecting our natural world to the sacred world?  Started as a Christian term but became a general term for all of them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Din = in Islam 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Halakhah = in Judaism = “to walk” = a path?</w:t>
      </w:r>
    </w:p>
    <w:p w:rsidR="00847B09" w:rsidRPr="00D13B9A" w:rsidRDefault="00847B09" w:rsidP="00847B09">
      <w:pPr>
        <w:pStyle w:val="NoteLevel1"/>
        <w:rPr>
          <w:rFonts w:ascii="Book Antiqua" w:hAnsi="Book Antiqua"/>
        </w:rPr>
      </w:pPr>
    </w:p>
    <w:p w:rsidR="00847B09" w:rsidRDefault="00847B09" w:rsidP="00847B09">
      <w:pPr>
        <w:pStyle w:val="NoteLevel1"/>
        <w:rPr>
          <w:rFonts w:ascii="Book Antiqua" w:hAnsi="Book Antiqua"/>
        </w:rPr>
      </w:pPr>
      <w:r w:rsidRPr="00B72B3A">
        <w:rPr>
          <w:rFonts w:ascii="Book Antiqua" w:hAnsi="Book Antiqua"/>
          <w:b/>
        </w:rPr>
        <w:t>Religion Functionalist Definition</w:t>
      </w:r>
      <w:r>
        <w:rPr>
          <w:rFonts w:ascii="Book Antiqua" w:hAnsi="Book Antiqua"/>
        </w:rPr>
        <w:t xml:space="preserve">: a vehicle for transmitting myth – myth does not mean false, or “a lie” – a </w:t>
      </w:r>
      <w:r w:rsidRPr="00D13B9A">
        <w:rPr>
          <w:rFonts w:ascii="Book Antiqua" w:hAnsi="Book Antiqua"/>
          <w:u w:val="single"/>
        </w:rPr>
        <w:t>myth</w:t>
      </w:r>
      <w:r>
        <w:rPr>
          <w:rFonts w:ascii="Book Antiqua" w:hAnsi="Book Antiqua"/>
        </w:rPr>
        <w:t xml:space="preserve"> has truth; it is narrative, often has fantastic elements </w:t>
      </w:r>
      <w:r>
        <w:rPr>
          <w:rFonts w:ascii="Book Antiqua" w:hAnsi="Book Antiqua"/>
        </w:rPr>
        <w:lastRenderedPageBreak/>
        <w:t xml:space="preserve">(abnormal); foundational to community (a part of the community’s identity, explain something about the origins of the community); transmit values to a community (tell the community something about themselves; and are relevant to the community… they may not be historically true, but they are meaningful </w:t>
      </w:r>
    </w:p>
    <w:p w:rsidR="00847B09" w:rsidRDefault="00847B09" w:rsidP="00847B09">
      <w:pPr>
        <w:pStyle w:val="NoteLevel1"/>
        <w:rPr>
          <w:rFonts w:ascii="Book Antiqua" w:hAnsi="Book Antiqua"/>
        </w:rPr>
      </w:pPr>
    </w:p>
    <w:p w:rsidR="00847B09" w:rsidRDefault="00847B09" w:rsidP="00847B09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b/>
        </w:rPr>
        <w:t>How Do We Study Religion?</w:t>
      </w:r>
    </w:p>
    <w:p w:rsidR="00847B09" w:rsidRDefault="00847B09" w:rsidP="00847B09">
      <w:pPr>
        <w:pStyle w:val="NoteLevel1"/>
        <w:rPr>
          <w:rFonts w:ascii="Book Antiqua" w:hAnsi="Book Antiqua"/>
        </w:rPr>
      </w:pPr>
    </w:p>
    <w:p w:rsidR="00847B09" w:rsidRPr="002336A8" w:rsidRDefault="00847B09" w:rsidP="00847B09">
      <w:pPr>
        <w:pStyle w:val="NoteLevel1"/>
        <w:rPr>
          <w:rFonts w:ascii="Book Antiqua" w:hAnsi="Book Antiqua"/>
          <w:u w:val="single"/>
        </w:rPr>
      </w:pPr>
      <w:r w:rsidRPr="002336A8">
        <w:rPr>
          <w:rFonts w:ascii="Book Antiqua" w:hAnsi="Book Antiqua"/>
          <w:u w:val="single"/>
        </w:rPr>
        <w:t>History of Religion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Religion</w:t>
      </w:r>
    </w:p>
    <w:p w:rsidR="00847B09" w:rsidRDefault="00847B09" w:rsidP="00847B09">
      <w:pPr>
        <w:pStyle w:val="NoteLevel3"/>
        <w:rPr>
          <w:rFonts w:ascii="Book Antiqua" w:hAnsi="Book Antiqua"/>
        </w:rPr>
      </w:pPr>
      <w:r>
        <w:rPr>
          <w:rFonts w:ascii="Book Antiqua" w:hAnsi="Book Antiqua"/>
        </w:rPr>
        <w:t xml:space="preserve">Object of study – eternal, ethereal, transcendent 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 xml:space="preserve">History </w:t>
      </w:r>
    </w:p>
    <w:p w:rsidR="00847B09" w:rsidRPr="002336A8" w:rsidRDefault="00847B09" w:rsidP="00847B09">
      <w:pPr>
        <w:pStyle w:val="NoteLevel3"/>
        <w:rPr>
          <w:rFonts w:ascii="Book Antiqua" w:hAnsi="Book Antiqua"/>
        </w:rPr>
      </w:pPr>
      <w:r>
        <w:rPr>
          <w:rFonts w:ascii="Book Antiqua" w:hAnsi="Book Antiqua"/>
        </w:rPr>
        <w:t xml:space="preserve">Method of study – temporal, situated, contextual </w:t>
      </w:r>
    </w:p>
    <w:p w:rsidR="00847B09" w:rsidRDefault="00847B09" w:rsidP="00847B09">
      <w:pPr>
        <w:pStyle w:val="NoteLevel1"/>
        <w:rPr>
          <w:rFonts w:ascii="Book Antiqua" w:hAnsi="Book Antiqua"/>
        </w:rPr>
      </w:pPr>
    </w:p>
    <w:p w:rsidR="00847B09" w:rsidRDefault="00847B09" w:rsidP="00847B09">
      <w:pPr>
        <w:pStyle w:val="NoteLevel1"/>
        <w:rPr>
          <w:rFonts w:ascii="Book Antiqua" w:hAnsi="Book Antiqua"/>
        </w:rPr>
      </w:pPr>
      <w:r>
        <w:rPr>
          <w:rFonts w:ascii="Book Antiqua" w:hAnsi="Book Antiqua"/>
          <w:u w:val="single"/>
        </w:rPr>
        <w:t>History vs. Theology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Reverence is a religious and not a scholarly virtue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“Sui generis religion” – unique</w:t>
      </w:r>
    </w:p>
    <w:p w:rsidR="00847B09" w:rsidRDefault="00847B09" w:rsidP="00847B09">
      <w:pPr>
        <w:pStyle w:val="NoteLevel2"/>
        <w:rPr>
          <w:rFonts w:ascii="Book Antiqua" w:hAnsi="Book Antiqua"/>
        </w:rPr>
      </w:pPr>
      <w:r>
        <w:rPr>
          <w:rFonts w:ascii="Book Antiqua" w:hAnsi="Book Antiqua"/>
        </w:rPr>
        <w:t>We study religion the same way we study everything else</w:t>
      </w:r>
    </w:p>
    <w:p w:rsidR="00847B09" w:rsidRDefault="00847B09" w:rsidP="00847B09">
      <w:pPr>
        <w:pStyle w:val="NoteLevel1"/>
        <w:rPr>
          <w:rFonts w:ascii="Book Antiqua" w:hAnsi="Book Antiqua"/>
        </w:rPr>
      </w:pPr>
    </w:p>
    <w:p w:rsidR="00847B09" w:rsidRPr="00A959AF" w:rsidRDefault="00847B09" w:rsidP="00847B09">
      <w:pPr>
        <w:pStyle w:val="NoteLevel1"/>
        <w:rPr>
          <w:rFonts w:ascii="Book Antiqua" w:hAnsi="Book Antiqua"/>
        </w:rPr>
      </w:pPr>
    </w:p>
    <w:p w:rsidR="00847B09" w:rsidRDefault="00847B09" w:rsidP="00847B09">
      <w:pPr>
        <w:pStyle w:val="NoteLevel1"/>
      </w:pPr>
    </w:p>
    <w:p w:rsidR="0036055B" w:rsidRDefault="00320C85"/>
    <w:sectPr w:rsidR="0036055B" w:rsidSect="00B72B3A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C85" w:rsidRDefault="00320C85" w:rsidP="00847B09">
      <w:r>
        <w:separator/>
      </w:r>
    </w:p>
  </w:endnote>
  <w:endnote w:type="continuationSeparator" w:id="0">
    <w:p w:rsidR="00320C85" w:rsidRDefault="00320C85" w:rsidP="00847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C85" w:rsidRDefault="00320C85" w:rsidP="00847B09">
      <w:r>
        <w:separator/>
      </w:r>
    </w:p>
  </w:footnote>
  <w:footnote w:type="continuationSeparator" w:id="0">
    <w:p w:rsidR="00320C85" w:rsidRDefault="00320C85" w:rsidP="00847B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CAC" w:rsidRPr="004807E6" w:rsidRDefault="00320C85" w:rsidP="00856F6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Book Antiqua" w:hAnsi="Book Antiqua"/>
        <w:sz w:val="36"/>
        <w:szCs w:val="36"/>
      </w:rPr>
    </w:pPr>
    <w:bookmarkStart w:id="1" w:name="_WNTabType_0"/>
    <w:bookmarkStart w:id="2" w:name="_WNSectionTitle"/>
    <w:r>
      <w:rPr>
        <w:rFonts w:ascii="Book Antiqua" w:hAnsi="Book Antiqua"/>
        <w:sz w:val="36"/>
        <w:szCs w:val="36"/>
      </w:rPr>
      <w:t>Introduction</w:t>
    </w:r>
    <w:r w:rsidRPr="004807E6">
      <w:rPr>
        <w:rFonts w:ascii="Book Antiqua" w:hAnsi="Book Antiqua"/>
        <w:sz w:val="36"/>
        <w:szCs w:val="36"/>
      </w:rPr>
      <w:tab/>
    </w:r>
  </w:p>
  <w:bookmarkEnd w:id="1"/>
  <w:bookmarkEnd w:id="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42C203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B09"/>
    <w:rsid w:val="00155707"/>
    <w:rsid w:val="00320C85"/>
    <w:rsid w:val="00847B09"/>
    <w:rsid w:val="00F3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9DC975-FA99-4865-BD72-B892FAD3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7B0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847B0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unhideWhenUsed/>
    <w:rsid w:val="00847B0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unhideWhenUsed/>
    <w:rsid w:val="00847B0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847B0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847B0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847B0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847B0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847B0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847B0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847B0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B0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47B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B09"/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2178</Characters>
  <Application>Microsoft Office Word</Application>
  <DocSecurity>0</DocSecurity>
  <Lines>18</Lines>
  <Paragraphs>5</Paragraphs>
  <ScaleCrop>false</ScaleCrop>
  <Company>Carleton University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Majli</dc:creator>
  <cp:keywords/>
  <dc:description/>
  <cp:lastModifiedBy>Maryam Majli</cp:lastModifiedBy>
  <cp:revision>1</cp:revision>
  <dcterms:created xsi:type="dcterms:W3CDTF">2014-12-05T19:45:00Z</dcterms:created>
  <dcterms:modified xsi:type="dcterms:W3CDTF">2014-12-05T19:45:00Z</dcterms:modified>
</cp:coreProperties>
</file>