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9A1" w:rsidRDefault="009329A1" w:rsidP="009329A1">
      <w:pPr>
        <w:widowControl w:val="0"/>
        <w:autoSpaceDE w:val="0"/>
        <w:autoSpaceDN w:val="0"/>
        <w:adjustRightInd w:val="0"/>
        <w:rPr>
          <w:rFonts w:ascii="Helvetica" w:hAnsi="Helvetica" w:cs="Helvetica"/>
        </w:rPr>
      </w:pPr>
      <w:r>
        <w:rPr>
          <w:rFonts w:ascii="Helvetica" w:hAnsi="Helvetica" w:cs="Helvetica"/>
        </w:rPr>
        <w:t>Lecture 8</w:t>
      </w:r>
    </w:p>
    <w:p w:rsidR="009329A1" w:rsidRDefault="009329A1" w:rsidP="009329A1">
      <w:pPr>
        <w:widowControl w:val="0"/>
        <w:autoSpaceDE w:val="0"/>
        <w:autoSpaceDN w:val="0"/>
        <w:adjustRightInd w:val="0"/>
        <w:rPr>
          <w:rFonts w:ascii="Helvetica" w:hAnsi="Helvetica" w:cs="Helvetica"/>
        </w:rPr>
      </w:pP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Regulating credit:</w:t>
      </w:r>
    </w:p>
    <w:p w:rsidR="009329A1" w:rsidRDefault="009329A1" w:rsidP="009329A1">
      <w:pPr>
        <w:widowControl w:val="0"/>
        <w:autoSpaceDE w:val="0"/>
        <w:autoSpaceDN w:val="0"/>
        <w:adjustRightInd w:val="0"/>
        <w:rPr>
          <w:rFonts w:ascii="Helvetica" w:hAnsi="Helvetica" w:cs="Helvetica"/>
        </w:rPr>
      </w:pP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-We need work experience because graduates from university cannot find jobs and have limited access to ownership of property.</w:t>
      </w: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 xml:space="preserve">-Law students often take unpaid articling positions. Law firms are downsizing and sending research positions overseas. </w:t>
      </w:r>
      <w:proofErr w:type="gramStart"/>
      <w:r>
        <w:rPr>
          <w:rFonts w:ascii="Helvetica" w:hAnsi="Helvetica" w:cs="Helvetica"/>
        </w:rPr>
        <w:t>Common law principles and foundations in many countries.</w:t>
      </w:r>
      <w:proofErr w:type="gramEnd"/>
      <w:r>
        <w:rPr>
          <w:rFonts w:ascii="Helvetica" w:hAnsi="Helvetica" w:cs="Helvetica"/>
        </w:rPr>
        <w:t xml:space="preserve"> </w:t>
      </w:r>
      <w:proofErr w:type="gramStart"/>
      <w:r>
        <w:rPr>
          <w:rFonts w:ascii="Helvetica" w:hAnsi="Helvetica" w:cs="Helvetica"/>
        </w:rPr>
        <w:t>India, UK, Canada, etc.</w:t>
      </w:r>
      <w:proofErr w:type="gramEnd"/>
      <w:r>
        <w:rPr>
          <w:rFonts w:ascii="Helvetica" w:hAnsi="Helvetica" w:cs="Helvetica"/>
        </w:rPr>
        <w:t xml:space="preserve"> Cost of keeping employees is high.</w:t>
      </w: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-Lack of funding is a growing issue. There isn't enough money to pay all of these lawyers.</w:t>
      </w:r>
    </w:p>
    <w:p w:rsidR="009329A1" w:rsidRDefault="009329A1" w:rsidP="009329A1">
      <w:pPr>
        <w:widowControl w:val="0"/>
        <w:autoSpaceDE w:val="0"/>
        <w:autoSpaceDN w:val="0"/>
        <w:adjustRightInd w:val="0"/>
        <w:rPr>
          <w:rFonts w:ascii="Helvetica" w:hAnsi="Helvetica" w:cs="Helvetica"/>
        </w:rPr>
      </w:pP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 xml:space="preserve">Who has jurisdiction to regulate? It's important because it's the first thing we have to ask. Federal and Provincial legislators have their own jurisdictions. Federal gov't will regulate mortgages. Vancouver is out of control. </w:t>
      </w:r>
      <w:proofErr w:type="gramStart"/>
      <w:r>
        <w:rPr>
          <w:rFonts w:ascii="Helvetica" w:hAnsi="Helvetica" w:cs="Helvetica"/>
        </w:rPr>
        <w:t>Issue of access to ownership of property.</w:t>
      </w:r>
      <w:proofErr w:type="gramEnd"/>
      <w:r>
        <w:rPr>
          <w:rFonts w:ascii="Helvetica" w:hAnsi="Helvetica" w:cs="Helvetica"/>
        </w:rPr>
        <w:t xml:space="preserve"> </w:t>
      </w:r>
      <w:proofErr w:type="gramStart"/>
      <w:r>
        <w:rPr>
          <w:rFonts w:ascii="Helvetica" w:hAnsi="Helvetica" w:cs="Helvetica"/>
        </w:rPr>
        <w:t>Same income, but much higher property values.</w:t>
      </w:r>
      <w:proofErr w:type="gramEnd"/>
      <w:r>
        <w:rPr>
          <w:rFonts w:ascii="Helvetica" w:hAnsi="Helvetica" w:cs="Helvetica"/>
        </w:rPr>
        <w:t xml:space="preserve"> </w:t>
      </w:r>
      <w:proofErr w:type="gramStart"/>
      <w:r>
        <w:rPr>
          <w:rFonts w:ascii="Helvetica" w:hAnsi="Helvetica" w:cs="Helvetica"/>
        </w:rPr>
        <w:t xml:space="preserve">Avg. sale time in </w:t>
      </w:r>
      <w:proofErr w:type="spellStart"/>
      <w:r>
        <w:rPr>
          <w:rFonts w:ascii="Helvetica" w:hAnsi="Helvetica" w:cs="Helvetica"/>
        </w:rPr>
        <w:t>maritimes</w:t>
      </w:r>
      <w:proofErr w:type="spellEnd"/>
      <w:r>
        <w:rPr>
          <w:rFonts w:ascii="Helvetica" w:hAnsi="Helvetica" w:cs="Helvetica"/>
        </w:rPr>
        <w:t xml:space="preserve"> - 12mos. Ottawa - 4.5mos.</w:t>
      </w:r>
      <w:proofErr w:type="gramEnd"/>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-There is a growing gap between the increase in cost of rent vs. avg. salaries.</w:t>
      </w: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 xml:space="preserve">-In Ontario, there is no regulation fixing the rental value of a property when a tenants moves out. The rental value </w:t>
      </w:r>
      <w:proofErr w:type="gramStart"/>
      <w:r>
        <w:rPr>
          <w:rFonts w:ascii="Helvetica" w:hAnsi="Helvetica" w:cs="Helvetica"/>
        </w:rPr>
        <w:t>is left to be determined</w:t>
      </w:r>
      <w:proofErr w:type="gramEnd"/>
      <w:r>
        <w:rPr>
          <w:rFonts w:ascii="Helvetica" w:hAnsi="Helvetica" w:cs="Helvetica"/>
        </w:rPr>
        <w:t xml:space="preserve"> by the market.</w:t>
      </w: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-Disclosure allows people from middle and upper classes to make decisions because they have the credit to negotiate.</w:t>
      </w: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 xml:space="preserve">-Annual disclosure and the follow up. People have an evolution in </w:t>
      </w:r>
      <w:proofErr w:type="gramStart"/>
      <w:r>
        <w:rPr>
          <w:rFonts w:ascii="Helvetica" w:hAnsi="Helvetica" w:cs="Helvetica"/>
        </w:rPr>
        <w:t>their</w:t>
      </w:r>
      <w:proofErr w:type="gramEnd"/>
      <w:r>
        <w:rPr>
          <w:rFonts w:ascii="Helvetica" w:hAnsi="Helvetica" w:cs="Helvetica"/>
        </w:rPr>
        <w:t>...? The annual declaration allows us to reassess the situation and see if we are on the right track. You need to see the changes to see if you are still able to take advantage go the situation.</w:t>
      </w: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-Cost of borrowing. How much should we regulate it? The gov't is trying to reduce credit card interest rates. Banks can borrow money at 1%, but they charge 20%. 19% profit. 2 years ago, banks generated $12B in profit, of which $8B went back to employees and executives. Banks make most of their money on interest of credit cards.</w:t>
      </w: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-Advertising credit is important because we've regulated advertising towards minors. With adults, credit cards are advertised as a way of life. There is a lot of deception in advertising. Should we regulate that dream we were building? People want to be able to enjoy their financial power. The majority of the laws are declaratory statements and usually do not provide consumer protection. It gives you a benchmark, but the enforceability is lacking.</w:t>
      </w: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-Insurance companies: In 2008 financial collapse, no insurance companies lost money. Insurance is highly profitable. Why? They invest the money they receive. They secure their outcome by having regular payments, and they control who gets the benefits. They also lend money to clients at high interest rates. They re not regulated under the Bank Act. Rights need to be enforced in court, but provisions for enforcement may be too weak.</w:t>
      </w:r>
    </w:p>
    <w:p w:rsidR="009329A1" w:rsidRDefault="009329A1" w:rsidP="009329A1">
      <w:pPr>
        <w:widowControl w:val="0"/>
        <w:autoSpaceDE w:val="0"/>
        <w:autoSpaceDN w:val="0"/>
        <w:adjustRightInd w:val="0"/>
        <w:rPr>
          <w:rFonts w:ascii="Helvetica" w:hAnsi="Helvetica" w:cs="Helvetica"/>
        </w:rPr>
      </w:pP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lastRenderedPageBreak/>
        <w:t>-What is the legislation that would detail credit?</w:t>
      </w:r>
    </w:p>
    <w:p w:rsidR="009329A1" w:rsidRDefault="009329A1" w:rsidP="009329A1">
      <w:pPr>
        <w:widowControl w:val="0"/>
        <w:autoSpaceDE w:val="0"/>
        <w:autoSpaceDN w:val="0"/>
        <w:adjustRightInd w:val="0"/>
        <w:rPr>
          <w:rFonts w:ascii="Helvetica" w:hAnsi="Helvetica" w:cs="Helvetica"/>
        </w:rPr>
      </w:pP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 xml:space="preserve">Criminal Code </w:t>
      </w:r>
      <w:proofErr w:type="gramStart"/>
      <w:r>
        <w:rPr>
          <w:rFonts w:ascii="Helvetica" w:hAnsi="Helvetica" w:cs="Helvetica"/>
        </w:rPr>
        <w:t>s.347(</w:t>
      </w:r>
      <w:proofErr w:type="gramEnd"/>
      <w:r>
        <w:rPr>
          <w:rFonts w:ascii="Helvetica" w:hAnsi="Helvetica" w:cs="Helvetica"/>
        </w:rPr>
        <w:t>1) The criminal code limits how much interest you may charge. (Above 60% considered a criminal rate)</w:t>
      </w: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-Interest is the aggregate of all charges and expense, whether it's a fee, fine, a penalty, or a commission - irrespective of whom we have to pay it to. May include insurance charges, deposit, or other taxes. An example: Borrowing $1000, $100 delivery fee. There is a presumption that when a person receives a payment that is above the criminal rate, it is deemed that he has knowledge of the nature of payment and the criminal rate. Burden of proof is a reverse onus. Prove you did not know it was a criminal rate, or that it was not intended to be criminal.</w:t>
      </w:r>
    </w:p>
    <w:p w:rsidR="009329A1" w:rsidRDefault="009329A1" w:rsidP="009329A1">
      <w:pPr>
        <w:widowControl w:val="0"/>
        <w:autoSpaceDE w:val="0"/>
        <w:autoSpaceDN w:val="0"/>
        <w:adjustRightInd w:val="0"/>
        <w:rPr>
          <w:rFonts w:ascii="Helvetica" w:hAnsi="Helvetica" w:cs="Helvetica"/>
        </w:rPr>
      </w:pPr>
    </w:p>
    <w:p w:rsidR="009329A1" w:rsidRDefault="009329A1" w:rsidP="009329A1">
      <w:pPr>
        <w:widowControl w:val="0"/>
        <w:autoSpaceDE w:val="0"/>
        <w:autoSpaceDN w:val="0"/>
        <w:adjustRightInd w:val="0"/>
        <w:rPr>
          <w:rFonts w:ascii="Helvetica" w:hAnsi="Helvetica" w:cs="Helvetica"/>
        </w:rPr>
      </w:pPr>
      <w:proofErr w:type="gramStart"/>
      <w:r>
        <w:rPr>
          <w:rFonts w:ascii="Helvetica" w:hAnsi="Helvetica" w:cs="Helvetica"/>
        </w:rPr>
        <w:t>Interest Act: Under the authority of the parliament of Canada.</w:t>
      </w:r>
      <w:proofErr w:type="gramEnd"/>
      <w:r>
        <w:rPr>
          <w:rFonts w:ascii="Helvetica" w:hAnsi="Helvetica" w:cs="Helvetica"/>
        </w:rPr>
        <w:t xml:space="preserve"> If in any contract or agreement, we do not specify the interest rate, the interest act will prevail. Outside real property and </w:t>
      </w:r>
      <w:proofErr w:type="spellStart"/>
      <w:r>
        <w:rPr>
          <w:rFonts w:ascii="Helvetica" w:hAnsi="Helvetica" w:cs="Helvetica"/>
        </w:rPr>
        <w:t>immovables</w:t>
      </w:r>
      <w:proofErr w:type="spellEnd"/>
      <w:r>
        <w:rPr>
          <w:rFonts w:ascii="Helvetica" w:hAnsi="Helvetica" w:cs="Helvetica"/>
        </w:rPr>
        <w:t xml:space="preserve">, the interest rate will not exceed 5% per annum as the chargeable payable rate unless there is a specific provision to that effect. The same thing will apply for the recovery of sums. Ex: We need to collect </w:t>
      </w:r>
      <w:proofErr w:type="spellStart"/>
      <w:r>
        <w:rPr>
          <w:rFonts w:ascii="Helvetica" w:hAnsi="Helvetica" w:cs="Helvetica"/>
        </w:rPr>
        <w:t>cheques</w:t>
      </w:r>
      <w:proofErr w:type="spellEnd"/>
      <w:r>
        <w:rPr>
          <w:rFonts w:ascii="Helvetica" w:hAnsi="Helvetica" w:cs="Helvetica"/>
        </w:rPr>
        <w:t xml:space="preserve"> that were </w:t>
      </w:r>
      <w:proofErr w:type="spellStart"/>
      <w:proofErr w:type="gramStart"/>
      <w:r>
        <w:rPr>
          <w:rFonts w:ascii="Helvetica" w:hAnsi="Helvetica" w:cs="Helvetica"/>
        </w:rPr>
        <w:t>nsf</w:t>
      </w:r>
      <w:proofErr w:type="spellEnd"/>
      <w:proofErr w:type="gramEnd"/>
      <w:r>
        <w:rPr>
          <w:rFonts w:ascii="Helvetica" w:hAnsi="Helvetica" w:cs="Helvetica"/>
        </w:rPr>
        <w:t>. We can charge interest on it. The amount is a specific rate defined by legislation. Was always below the bank's interest rates. Now banks have better rates.</w:t>
      </w:r>
    </w:p>
    <w:p w:rsidR="009329A1" w:rsidRDefault="009329A1" w:rsidP="009329A1">
      <w:pPr>
        <w:widowControl w:val="0"/>
        <w:autoSpaceDE w:val="0"/>
        <w:autoSpaceDN w:val="0"/>
        <w:adjustRightInd w:val="0"/>
        <w:rPr>
          <w:rFonts w:ascii="Helvetica" w:hAnsi="Helvetica" w:cs="Helvetica"/>
        </w:rPr>
      </w:pP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 xml:space="preserve">Mortgages: The law says specifically that when we're dealing with interest on real property, there will be no interest rate charged unless they establish how to calculate the interest rate. </w:t>
      </w:r>
      <w:proofErr w:type="gramStart"/>
      <w:r>
        <w:rPr>
          <w:rFonts w:ascii="Helvetica" w:hAnsi="Helvetica" w:cs="Helvetica"/>
        </w:rPr>
        <w:t>Provision 6 of the Interest Act.</w:t>
      </w:r>
      <w:proofErr w:type="gramEnd"/>
      <w:r>
        <w:rPr>
          <w:rFonts w:ascii="Helvetica" w:hAnsi="Helvetica" w:cs="Helvetica"/>
        </w:rPr>
        <w:t xml:space="preserve"> City tax supersedes interest.</w:t>
      </w:r>
    </w:p>
    <w:p w:rsidR="009329A1" w:rsidRDefault="009329A1" w:rsidP="009329A1">
      <w:pPr>
        <w:widowControl w:val="0"/>
        <w:autoSpaceDE w:val="0"/>
        <w:autoSpaceDN w:val="0"/>
        <w:adjustRightInd w:val="0"/>
        <w:rPr>
          <w:rFonts w:ascii="Helvetica" w:hAnsi="Helvetica" w:cs="Helvetica"/>
        </w:rPr>
      </w:pP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 xml:space="preserve">Legislation pertaining to commercial credit: The legislation provides for specific rules governing collection agencies. Statute of limitations in Ontario is 2 years. What is a collection agency? It's an organization that arranges for the payment of money owing to another person. Or, will purchase and sell letters representing a collections scheme. (I'll buy your debt, and pay myself with the money I collect. After I make back the money I paid for the debt, the rest is profit.) This legislation does not apply to lawyers, insurance brokers, real estate brokers, banks, </w:t>
      </w:r>
      <w:proofErr w:type="gramStart"/>
      <w:r>
        <w:rPr>
          <w:rFonts w:ascii="Helvetica" w:hAnsi="Helvetica" w:cs="Helvetica"/>
        </w:rPr>
        <w:t>credit</w:t>
      </w:r>
      <w:proofErr w:type="gramEnd"/>
      <w:r>
        <w:rPr>
          <w:rFonts w:ascii="Helvetica" w:hAnsi="Helvetica" w:cs="Helvetica"/>
        </w:rPr>
        <w:t xml:space="preserve"> unions. The collector will register himself, and offer a service. I will </w:t>
      </w:r>
      <w:proofErr w:type="spellStart"/>
      <w:r>
        <w:rPr>
          <w:rFonts w:ascii="Helvetica" w:hAnsi="Helvetica" w:cs="Helvetica"/>
        </w:rPr>
        <w:t>thens</w:t>
      </w:r>
      <w:proofErr w:type="spellEnd"/>
      <w:r>
        <w:rPr>
          <w:rFonts w:ascii="Helvetica" w:hAnsi="Helvetica" w:cs="Helvetica"/>
        </w:rPr>
        <w:t xml:space="preserve"> tart my work. I need to meet certain performance standards. If a collection agency is abusing </w:t>
      </w:r>
      <w:proofErr w:type="gramStart"/>
      <w:r>
        <w:rPr>
          <w:rFonts w:ascii="Helvetica" w:hAnsi="Helvetica" w:cs="Helvetica"/>
        </w:rPr>
        <w:t>it's</w:t>
      </w:r>
      <w:proofErr w:type="gramEnd"/>
      <w:r>
        <w:rPr>
          <w:rFonts w:ascii="Helvetica" w:hAnsi="Helvetica" w:cs="Helvetica"/>
        </w:rPr>
        <w:t xml:space="preserve"> powers, one will complain to the registrar, and ask that the agency cease its </w:t>
      </w:r>
      <w:proofErr w:type="spellStart"/>
      <w:r>
        <w:rPr>
          <w:rFonts w:ascii="Helvetica" w:hAnsi="Helvetica" w:cs="Helvetica"/>
        </w:rPr>
        <w:t>behaviours</w:t>
      </w:r>
      <w:proofErr w:type="spellEnd"/>
      <w:r>
        <w:rPr>
          <w:rFonts w:ascii="Helvetica" w:hAnsi="Helvetica" w:cs="Helvetica"/>
        </w:rPr>
        <w:t>. The registrar may inspect the agency.</w:t>
      </w: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Collections Act:</w:t>
      </w: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-Confidentiality - Person who records information can't give that information out. (Unless related to criminal activity/enforcement of law) This information cannot be used in a civil proceeding.</w:t>
      </w: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-Agencies may not engage in activities outside of the scope of legislation that grants their authority.</w:t>
      </w: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w:t>
      </w:r>
      <w:proofErr w:type="spellStart"/>
      <w:r>
        <w:rPr>
          <w:rFonts w:ascii="Helvetica" w:hAnsi="Helvetica" w:cs="Helvetica"/>
        </w:rPr>
        <w:t>WHen</w:t>
      </w:r>
      <w:proofErr w:type="spellEnd"/>
      <w:r>
        <w:rPr>
          <w:rFonts w:ascii="Helvetica" w:hAnsi="Helvetica" w:cs="Helvetica"/>
        </w:rPr>
        <w:t xml:space="preserve"> there is an employer involved, we need to make sure the employer has been briefed on the nature of the collection. Sometimes they will make deceptive statements.</w:t>
      </w:r>
    </w:p>
    <w:p w:rsidR="009329A1" w:rsidRDefault="009329A1" w:rsidP="009329A1">
      <w:pPr>
        <w:widowControl w:val="0"/>
        <w:autoSpaceDE w:val="0"/>
        <w:autoSpaceDN w:val="0"/>
        <w:adjustRightInd w:val="0"/>
        <w:rPr>
          <w:rFonts w:ascii="Helvetica" w:hAnsi="Helvetica" w:cs="Helvetica"/>
        </w:rPr>
      </w:pPr>
      <w:r>
        <w:rPr>
          <w:rFonts w:ascii="Helvetica" w:hAnsi="Helvetica" w:cs="Helvetica"/>
        </w:rPr>
        <w:t>Creditors Relief Act:</w:t>
      </w:r>
    </w:p>
    <w:p w:rsidR="00CD63BC" w:rsidRDefault="009329A1" w:rsidP="009329A1">
      <w:r>
        <w:rPr>
          <w:rFonts w:ascii="Helvetica" w:hAnsi="Helvetica" w:cs="Helvetica"/>
        </w:rPr>
        <w:t>-</w:t>
      </w:r>
      <w:proofErr w:type="gramStart"/>
      <w:r>
        <w:rPr>
          <w:rFonts w:ascii="Helvetica" w:hAnsi="Helvetica" w:cs="Helvetica"/>
        </w:rPr>
        <w:t>Allows people</w:t>
      </w:r>
      <w:proofErr w:type="gramEnd"/>
      <w:r>
        <w:rPr>
          <w:rFonts w:ascii="Helvetica" w:hAnsi="Helvetica" w:cs="Helvetica"/>
        </w:rPr>
        <w:t xml:space="preserve"> to pay debts following the organization of our assets. Avoids bankruptcy.</w:t>
      </w:r>
      <w:bookmarkStart w:id="0" w:name="_GoBack"/>
      <w:bookmarkEnd w:id="0"/>
    </w:p>
    <w:sectPr w:rsidR="00CD63BC" w:rsidSect="00D033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9A1"/>
    <w:rsid w:val="009329A1"/>
    <w:rsid w:val="00CD63BC"/>
    <w:rsid w:val="00D033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4191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858</Words>
  <Characters>4891</Characters>
  <Application>Microsoft Macintosh Word</Application>
  <DocSecurity>0</DocSecurity>
  <Lines>40</Lines>
  <Paragraphs>11</Paragraphs>
  <ScaleCrop>false</ScaleCrop>
  <Company/>
  <LinksUpToDate>false</LinksUpToDate>
  <CharactersWithSpaces>5738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Baray</dc:creator>
  <cp:keywords/>
  <dc:description/>
  <cp:lastModifiedBy>Corinne Baray</cp:lastModifiedBy>
  <cp:revision>1</cp:revision>
  <dcterms:created xsi:type="dcterms:W3CDTF">2014-11-21T16:38:00Z</dcterms:created>
  <dcterms:modified xsi:type="dcterms:W3CDTF">2014-11-21T16:38:00Z</dcterms:modified>
</cp:coreProperties>
</file>