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3AAF8B" w14:textId="0E14E42B" w:rsidR="005C4702" w:rsidRDefault="005C4702" w:rsidP="001965BB">
      <w:pPr>
        <w:pStyle w:val="Title"/>
        <w:jc w:val="both"/>
      </w:pPr>
      <w:r>
        <w:t xml:space="preserve">Module </w:t>
      </w:r>
      <w:r w:rsidR="00E13B5E">
        <w:t>22</w:t>
      </w:r>
      <w:r w:rsidR="007F28A9">
        <w:t xml:space="preserve">: </w:t>
      </w:r>
      <w:r w:rsidR="00E13B5E">
        <w:t>Early brain development</w:t>
      </w:r>
    </w:p>
    <w:p w14:paraId="4A572C95" w14:textId="2CE9BDA5" w:rsidR="005C4702" w:rsidRDefault="005C4702" w:rsidP="001965BB">
      <w:pPr>
        <w:pStyle w:val="Heading1"/>
        <w:jc w:val="both"/>
      </w:pPr>
      <w:r>
        <w:t>Guidelines</w:t>
      </w:r>
    </w:p>
    <w:p w14:paraId="2586919E" w14:textId="614EEDF5" w:rsidR="00FB5263" w:rsidRPr="00215989" w:rsidRDefault="00FB5263" w:rsidP="001965BB">
      <w:pPr>
        <w:pStyle w:val="NoSpacing"/>
        <w:jc w:val="both"/>
        <w:rPr>
          <w:rStyle w:val="SubtleEmphasis"/>
        </w:rPr>
      </w:pPr>
      <w:r>
        <w:rPr>
          <w:rStyle w:val="SubtleEmphasis"/>
        </w:rPr>
        <w:t>For the multiple choice exam for</w:t>
      </w:r>
      <w:r w:rsidRPr="00215989">
        <w:rPr>
          <w:rStyle w:val="SubtleEmphasis"/>
        </w:rPr>
        <w:t xml:space="preserve"> module </w:t>
      </w:r>
      <w:r w:rsidR="00E13B5E">
        <w:rPr>
          <w:rStyle w:val="SubtleEmphasis"/>
        </w:rPr>
        <w:t>22</w:t>
      </w:r>
      <w:r w:rsidRPr="00215989">
        <w:rPr>
          <w:rStyle w:val="SubtleEmphasis"/>
        </w:rPr>
        <w:t>, you should be able to:</w:t>
      </w:r>
    </w:p>
    <w:p w14:paraId="2B4AB9A9" w14:textId="59FD8130" w:rsidR="00545CE4" w:rsidRDefault="008874B4" w:rsidP="001965BB">
      <w:pPr>
        <w:pStyle w:val="NoSpacing"/>
        <w:numPr>
          <w:ilvl w:val="0"/>
          <w:numId w:val="6"/>
        </w:numPr>
        <w:jc w:val="both"/>
      </w:pPr>
      <w:r>
        <w:t>Have a general understanding</w:t>
      </w:r>
      <w:r w:rsidR="0030465F">
        <w:t xml:space="preserve"> of the following developmental terms, and the difference between them:</w:t>
      </w:r>
    </w:p>
    <w:p w14:paraId="2F5733CD" w14:textId="21F2B2BF" w:rsidR="0030465F" w:rsidRDefault="0030465F" w:rsidP="0030465F">
      <w:pPr>
        <w:pStyle w:val="NoSpacing"/>
        <w:numPr>
          <w:ilvl w:val="1"/>
          <w:numId w:val="6"/>
        </w:numPr>
        <w:jc w:val="both"/>
      </w:pPr>
      <w:r>
        <w:t>Zygote</w:t>
      </w:r>
      <w:r w:rsidR="005016AD">
        <w:t xml:space="preserve"> – fertilized egg</w:t>
      </w:r>
    </w:p>
    <w:p w14:paraId="512E5003" w14:textId="169C66D1" w:rsidR="002467DA" w:rsidRDefault="002467DA" w:rsidP="0030465F">
      <w:pPr>
        <w:pStyle w:val="NoSpacing"/>
        <w:numPr>
          <w:ilvl w:val="1"/>
          <w:numId w:val="6"/>
        </w:numPr>
        <w:jc w:val="both"/>
      </w:pPr>
      <w:proofErr w:type="spellStart"/>
      <w:r>
        <w:t>Morula</w:t>
      </w:r>
      <w:proofErr w:type="spellEnd"/>
      <w:r w:rsidR="005016AD">
        <w:t xml:space="preserve"> – 3 days after, 16 cells with tight junctions</w:t>
      </w:r>
    </w:p>
    <w:p w14:paraId="0901F765" w14:textId="1EC58B06" w:rsidR="0030465F" w:rsidRDefault="0030465F" w:rsidP="0030465F">
      <w:pPr>
        <w:pStyle w:val="NoSpacing"/>
        <w:numPr>
          <w:ilvl w:val="1"/>
          <w:numId w:val="6"/>
        </w:numPr>
        <w:jc w:val="both"/>
      </w:pPr>
      <w:r>
        <w:t>Blastocyst</w:t>
      </w:r>
      <w:r w:rsidR="005016AD">
        <w:t xml:space="preserve"> – internal cavity, cavitation caused by cells secreting fluid into </w:t>
      </w:r>
      <w:proofErr w:type="spellStart"/>
      <w:proofErr w:type="gramStart"/>
      <w:r w:rsidR="005016AD">
        <w:t>morula</w:t>
      </w:r>
      <w:proofErr w:type="spellEnd"/>
      <w:r w:rsidR="005016AD">
        <w:t xml:space="preserve"> .</w:t>
      </w:r>
      <w:proofErr w:type="gramEnd"/>
      <w:r w:rsidR="005016AD">
        <w:t xml:space="preserve"> Consists of </w:t>
      </w:r>
      <w:proofErr w:type="spellStart"/>
      <w:r w:rsidR="005016AD">
        <w:t>trophectoderm</w:t>
      </w:r>
      <w:proofErr w:type="spellEnd"/>
      <w:r w:rsidR="005016AD">
        <w:t xml:space="preserve"> (becomes placenta, amniotic sac) and inner cell mass (becomes embryo)</w:t>
      </w:r>
    </w:p>
    <w:p w14:paraId="66AB9B57" w14:textId="2A398370" w:rsidR="0030465F" w:rsidRDefault="0030465F" w:rsidP="0030465F">
      <w:pPr>
        <w:pStyle w:val="NoSpacing"/>
        <w:numPr>
          <w:ilvl w:val="1"/>
          <w:numId w:val="6"/>
        </w:numPr>
        <w:jc w:val="both"/>
      </w:pPr>
      <w:r>
        <w:t>Gastrula</w:t>
      </w:r>
      <w:r w:rsidR="005016AD">
        <w:t xml:space="preserve"> – blastocyst becomes multi-layered. </w:t>
      </w:r>
    </w:p>
    <w:p w14:paraId="41C16A4A" w14:textId="460728FB" w:rsidR="0030465F" w:rsidRDefault="0030465F" w:rsidP="0030465F">
      <w:pPr>
        <w:pStyle w:val="NoSpacing"/>
        <w:numPr>
          <w:ilvl w:val="1"/>
          <w:numId w:val="6"/>
        </w:numPr>
        <w:jc w:val="both"/>
      </w:pPr>
      <w:r>
        <w:t>Gastrulation</w:t>
      </w:r>
      <w:r w:rsidR="005016AD">
        <w:t xml:space="preserve"> - Endoderm and mesoderm cells are brought in while ectoderm remains external. Precedes delamination of hypoblast and </w:t>
      </w:r>
      <w:proofErr w:type="spellStart"/>
      <w:r w:rsidR="005016AD">
        <w:t>epiblast</w:t>
      </w:r>
      <w:proofErr w:type="spellEnd"/>
      <w:r w:rsidR="005016AD">
        <w:t xml:space="preserve"> in inner cell mass</w:t>
      </w:r>
    </w:p>
    <w:p w14:paraId="1489EDFF" w14:textId="7585AA45" w:rsidR="005016AD" w:rsidRDefault="005016AD" w:rsidP="005016AD">
      <w:pPr>
        <w:pStyle w:val="NoSpacing"/>
        <w:ind w:left="1440"/>
        <w:jc w:val="both"/>
      </w:pPr>
      <w:r>
        <w:t xml:space="preserve">1 - </w:t>
      </w:r>
      <w:proofErr w:type="spellStart"/>
      <w:r>
        <w:t>Epiblast</w:t>
      </w:r>
      <w:proofErr w:type="spellEnd"/>
      <w:r>
        <w:t xml:space="preserve"> has a region that organizes and co-ordinates gastrulation called the primitive knot</w:t>
      </w:r>
    </w:p>
    <w:p w14:paraId="4BD45D1E" w14:textId="32B6EBFC" w:rsidR="005016AD" w:rsidRDefault="005016AD" w:rsidP="005016AD">
      <w:pPr>
        <w:pStyle w:val="NoSpacing"/>
        <w:ind w:left="1440"/>
        <w:jc w:val="both"/>
      </w:pPr>
      <w:r>
        <w:t xml:space="preserve">2 - </w:t>
      </w:r>
      <w:r w:rsidRPr="005016AD">
        <w:t>Primitive pit forms posterior to knot</w:t>
      </w:r>
    </w:p>
    <w:p w14:paraId="130AEE61" w14:textId="5B52A037" w:rsidR="005016AD" w:rsidRDefault="005016AD" w:rsidP="005016AD">
      <w:pPr>
        <w:pStyle w:val="NoSpacing"/>
        <w:ind w:left="1440"/>
        <w:jc w:val="both"/>
      </w:pPr>
      <w:r>
        <w:t>3 - Primitive pit extends posteriorly and forms the primitive streak down the midline</w:t>
      </w:r>
    </w:p>
    <w:p w14:paraId="24994F64" w14:textId="59F7FA77" w:rsidR="005016AD" w:rsidRDefault="005016AD" w:rsidP="002E297D">
      <w:pPr>
        <w:pStyle w:val="NoSpacing"/>
        <w:ind w:left="1440"/>
        <w:jc w:val="both"/>
      </w:pPr>
      <w:r>
        <w:t xml:space="preserve">4 - Cells at the posterior end of the </w:t>
      </w:r>
      <w:proofErr w:type="spellStart"/>
      <w:r>
        <w:t>epiblast</w:t>
      </w:r>
      <w:proofErr w:type="spellEnd"/>
      <w:r>
        <w:t xml:space="preserve"> physically migrate into the primitive </w:t>
      </w:r>
      <w:r w:rsidR="002E297D">
        <w:t xml:space="preserve">streak and inside the </w:t>
      </w:r>
      <w:proofErr w:type="spellStart"/>
      <w:r w:rsidR="002E297D">
        <w:t>epiblast</w:t>
      </w:r>
      <w:proofErr w:type="spellEnd"/>
      <w:r w:rsidR="002E297D">
        <w:t xml:space="preserve">. </w:t>
      </w:r>
      <w:r>
        <w:t>Cells that migrate throug</w:t>
      </w:r>
      <w:r w:rsidR="002E297D">
        <w:t xml:space="preserve">h the streak form the endoderm </w:t>
      </w:r>
      <w:r>
        <w:t>and mesoderm</w:t>
      </w:r>
      <w:r w:rsidR="002E297D">
        <w:t>.</w:t>
      </w:r>
      <w:r>
        <w:t xml:space="preserve"> </w:t>
      </w:r>
      <w:r>
        <w:cr/>
      </w:r>
      <w:r w:rsidR="002E297D">
        <w:t xml:space="preserve">5 - </w:t>
      </w:r>
      <w:r>
        <w:t>Some mesodermal cells co</w:t>
      </w:r>
      <w:r w:rsidR="002E297D">
        <w:t xml:space="preserve">ndense at the primitive streak </w:t>
      </w:r>
      <w:r>
        <w:t>to form the not</w:t>
      </w:r>
      <w:r w:rsidR="002E297D">
        <w:t xml:space="preserve">ochord </w:t>
      </w:r>
    </w:p>
    <w:p w14:paraId="12D55D0B" w14:textId="6099FCCC" w:rsidR="009C15EC" w:rsidRDefault="009C15EC" w:rsidP="009C15EC">
      <w:pPr>
        <w:pStyle w:val="NoSpacing"/>
        <w:ind w:left="1440"/>
        <w:jc w:val="both"/>
      </w:pPr>
      <w:r>
        <w:t xml:space="preserve">Ectoderm - Forms epidermis and nervous system </w:t>
      </w:r>
    </w:p>
    <w:p w14:paraId="52EDFB05" w14:textId="3016FCB8" w:rsidR="009C15EC" w:rsidRDefault="009C15EC" w:rsidP="009C15EC">
      <w:pPr>
        <w:pStyle w:val="NoSpacing"/>
        <w:ind w:left="1440"/>
        <w:jc w:val="both"/>
      </w:pPr>
      <w:r>
        <w:t xml:space="preserve">Mesoderm - Forms muscle, cartilage, notochord, blood, blood vessels, bone, connective tissue </w:t>
      </w:r>
    </w:p>
    <w:p w14:paraId="791BFA5D" w14:textId="460B3412" w:rsidR="00993BE5" w:rsidRDefault="009C15EC" w:rsidP="009C15EC">
      <w:pPr>
        <w:pStyle w:val="NoSpacing"/>
        <w:ind w:left="1440"/>
        <w:jc w:val="both"/>
      </w:pPr>
      <w:r>
        <w:t xml:space="preserve">Endoderm - Forms epithelium of digestive and respiratory systems, organs of the digestive system (E.g.: liver, pancreas) </w:t>
      </w:r>
      <w:r>
        <w:cr/>
      </w:r>
    </w:p>
    <w:p w14:paraId="430C5FE0" w14:textId="07158F2F" w:rsidR="0030465F" w:rsidRDefault="0030465F" w:rsidP="002E297D">
      <w:pPr>
        <w:pStyle w:val="NoSpacing"/>
        <w:numPr>
          <w:ilvl w:val="1"/>
          <w:numId w:val="6"/>
        </w:numPr>
        <w:jc w:val="both"/>
      </w:pPr>
      <w:proofErr w:type="spellStart"/>
      <w:r>
        <w:t>Neurulation</w:t>
      </w:r>
      <w:proofErr w:type="spellEnd"/>
      <w:r w:rsidR="002E297D">
        <w:t xml:space="preserve"> - Ectoderm overlying the notochord will generate the entire nervous system</w:t>
      </w:r>
    </w:p>
    <w:p w14:paraId="6122A9D5" w14:textId="2EC4ADE5" w:rsidR="002E297D" w:rsidRDefault="002E297D" w:rsidP="002E297D">
      <w:pPr>
        <w:pStyle w:val="NoSpacing"/>
        <w:ind w:left="1440"/>
        <w:jc w:val="both"/>
      </w:pPr>
      <w:r>
        <w:t xml:space="preserve">Notochord sends signals that induce differentiation of ectoderm into </w:t>
      </w:r>
      <w:proofErr w:type="spellStart"/>
      <w:r>
        <w:t>neuroectoderm</w:t>
      </w:r>
      <w:proofErr w:type="spellEnd"/>
    </w:p>
    <w:p w14:paraId="4A4FF100" w14:textId="2A612411" w:rsidR="002E297D" w:rsidRDefault="002E297D" w:rsidP="002E297D">
      <w:pPr>
        <w:pStyle w:val="NoSpacing"/>
        <w:ind w:left="1440"/>
        <w:jc w:val="both"/>
      </w:pPr>
      <w:r>
        <w:t xml:space="preserve">Ectodermal cells become </w:t>
      </w:r>
      <w:proofErr w:type="spellStart"/>
      <w:r>
        <w:t>neuroectodermal</w:t>
      </w:r>
      <w:proofErr w:type="spellEnd"/>
      <w:r>
        <w:t xml:space="preserve"> precursor cells. Stem cells that can generate more neural stem cells. Able to differentiate into any neural cell (neurons, astrocytes, oligodendroglia)</w:t>
      </w:r>
    </w:p>
    <w:p w14:paraId="5B2682DA" w14:textId="77777777" w:rsidR="002E297D" w:rsidRDefault="002E297D" w:rsidP="002E297D">
      <w:pPr>
        <w:pStyle w:val="NoSpacing"/>
        <w:ind w:left="1440"/>
        <w:jc w:val="both"/>
      </w:pPr>
      <w:proofErr w:type="spellStart"/>
      <w:r>
        <w:t>Neuroectoderm</w:t>
      </w:r>
      <w:proofErr w:type="spellEnd"/>
      <w:r>
        <w:t xml:space="preserve"> thickens and develops neural plate</w:t>
      </w:r>
    </w:p>
    <w:p w14:paraId="27CDDA70" w14:textId="6F76DB48" w:rsidR="002E297D" w:rsidRDefault="002E297D" w:rsidP="002E297D">
      <w:pPr>
        <w:pStyle w:val="NoSpacing"/>
        <w:ind w:left="1440"/>
        <w:jc w:val="both"/>
      </w:pPr>
      <w:r>
        <w:t xml:space="preserve">Neural plate then </w:t>
      </w:r>
      <w:proofErr w:type="spellStart"/>
      <w:r>
        <w:t>invaginates</w:t>
      </w:r>
      <w:proofErr w:type="spellEnd"/>
      <w:r>
        <w:t>, forming neural tube</w:t>
      </w:r>
    </w:p>
    <w:p w14:paraId="3DC73D30" w14:textId="26580951" w:rsidR="002E297D" w:rsidRDefault="009C15EC" w:rsidP="009C15EC">
      <w:pPr>
        <w:pStyle w:val="NoSpacing"/>
        <w:ind w:left="1440"/>
        <w:jc w:val="both"/>
      </w:pPr>
      <w:r>
        <w:t xml:space="preserve">Cells at ventral midline of neural tube form the </w:t>
      </w:r>
      <w:proofErr w:type="spellStart"/>
      <w:r>
        <w:t>floorplate</w:t>
      </w:r>
      <w:proofErr w:type="spellEnd"/>
      <w:r>
        <w:t xml:space="preserve">. Cells at dorsal midline form the </w:t>
      </w:r>
      <w:proofErr w:type="spellStart"/>
      <w:r>
        <w:t>roofplate</w:t>
      </w:r>
      <w:proofErr w:type="spellEnd"/>
    </w:p>
    <w:p w14:paraId="1A6A305C" w14:textId="77777777" w:rsidR="009C15EC" w:rsidRDefault="009C15EC" w:rsidP="009C15EC">
      <w:pPr>
        <w:pStyle w:val="NoSpacing"/>
        <w:ind w:left="1440"/>
        <w:jc w:val="both"/>
      </w:pPr>
    </w:p>
    <w:p w14:paraId="4F99FD37" w14:textId="1BA5780C" w:rsidR="00836559" w:rsidRDefault="00836559" w:rsidP="00836559">
      <w:pPr>
        <w:pStyle w:val="NoSpacing"/>
        <w:numPr>
          <w:ilvl w:val="0"/>
          <w:numId w:val="6"/>
        </w:numPr>
        <w:jc w:val="both"/>
      </w:pPr>
      <w:r>
        <w:t xml:space="preserve">Understand the origin of the anteroposterior and dorsoventral axes, including reference to the </w:t>
      </w:r>
      <w:r w:rsidR="003C10E5">
        <w:t xml:space="preserve">notochord and </w:t>
      </w:r>
      <w:proofErr w:type="spellStart"/>
      <w:r w:rsidR="003C10E5">
        <w:t>floorplate</w:t>
      </w:r>
      <w:proofErr w:type="spellEnd"/>
    </w:p>
    <w:p w14:paraId="36D97D7E" w14:textId="77777777" w:rsidR="009C15EC" w:rsidRDefault="009C15EC" w:rsidP="009C15EC">
      <w:pPr>
        <w:pStyle w:val="NoSpacing"/>
        <w:ind w:left="720"/>
        <w:jc w:val="both"/>
      </w:pPr>
    </w:p>
    <w:p w14:paraId="50B01447" w14:textId="1ECA8A70" w:rsidR="009C15EC" w:rsidRDefault="009C15EC" w:rsidP="009C15EC">
      <w:pPr>
        <w:pStyle w:val="NoSpacing"/>
        <w:ind w:left="720"/>
        <w:jc w:val="both"/>
      </w:pPr>
      <w:proofErr w:type="spellStart"/>
      <w:proofErr w:type="gramStart"/>
      <w:r>
        <w:t>floorplate</w:t>
      </w:r>
      <w:proofErr w:type="spellEnd"/>
      <w:proofErr w:type="gramEnd"/>
      <w:r>
        <w:t xml:space="preserve"> and notochord signals to </w:t>
      </w:r>
      <w:proofErr w:type="spellStart"/>
      <w:r>
        <w:t>neuroectodermal</w:t>
      </w:r>
      <w:proofErr w:type="spellEnd"/>
      <w:r>
        <w:t xml:space="preserve"> cells of developing CNS - Creates a dorsal-ventral signaling axis. Ventral cells differentiate to spinal and hindbrain motor neurons and interneurons. Dorsal cells generate sensory relay neurons and interneurons</w:t>
      </w:r>
    </w:p>
    <w:p w14:paraId="0E06C8E7" w14:textId="77777777" w:rsidR="009C15EC" w:rsidRDefault="009C15EC" w:rsidP="009C15EC">
      <w:pPr>
        <w:pStyle w:val="NoSpacing"/>
        <w:ind w:left="720"/>
        <w:jc w:val="both"/>
      </w:pPr>
    </w:p>
    <w:p w14:paraId="40A34E77" w14:textId="1E360D71" w:rsidR="009C15EC" w:rsidRDefault="00836559" w:rsidP="009C15EC">
      <w:pPr>
        <w:pStyle w:val="NoSpacing"/>
        <w:numPr>
          <w:ilvl w:val="0"/>
          <w:numId w:val="6"/>
        </w:numPr>
        <w:jc w:val="both"/>
      </w:pPr>
      <w:r>
        <w:t>Understand the origin, and developmental fate of neural crest cells</w:t>
      </w:r>
    </w:p>
    <w:p w14:paraId="1AAE5EAD" w14:textId="77777777" w:rsidR="009C15EC" w:rsidRDefault="009C15EC" w:rsidP="009C15EC">
      <w:pPr>
        <w:pStyle w:val="NoSpacing"/>
        <w:ind w:left="720"/>
        <w:jc w:val="both"/>
      </w:pPr>
    </w:p>
    <w:p w14:paraId="2E72D649" w14:textId="294BDB71" w:rsidR="009C15EC" w:rsidRDefault="009C15EC" w:rsidP="009C15EC">
      <w:pPr>
        <w:pStyle w:val="NoSpacing"/>
        <w:ind w:left="720"/>
        <w:jc w:val="both"/>
      </w:pPr>
      <w:r>
        <w:t xml:space="preserve">Neural crest cells located at dorsal limit of neural tube </w:t>
      </w:r>
      <w:proofErr w:type="gramStart"/>
      <w:r>
        <w:t>Where</w:t>
      </w:r>
      <w:proofErr w:type="gramEnd"/>
      <w:r>
        <w:t xml:space="preserve"> ectoderm met to form tube Neural crest cells will form various neuronal structures: Sensory and visceral motor (autonomic) ganglia </w:t>
      </w:r>
      <w:proofErr w:type="spellStart"/>
      <w:r>
        <w:t>Neurosecretory</w:t>
      </w:r>
      <w:proofErr w:type="spellEnd"/>
      <w:r>
        <w:t xml:space="preserve"> cells of adrenal gland Neurons of enteric nervous system Cells migrate to their final destinations through mesodermal connective tissue (mesenchyme)</w:t>
      </w:r>
    </w:p>
    <w:p w14:paraId="06937448" w14:textId="77777777" w:rsidR="009C15EC" w:rsidRDefault="009C15EC" w:rsidP="009C15EC">
      <w:pPr>
        <w:pStyle w:val="NoSpacing"/>
        <w:ind w:left="720"/>
        <w:jc w:val="both"/>
      </w:pPr>
    </w:p>
    <w:p w14:paraId="41F4DFD7" w14:textId="05853BDD" w:rsidR="00AD1B41" w:rsidRDefault="00AD1B41" w:rsidP="00836559">
      <w:pPr>
        <w:pStyle w:val="NoSpacing"/>
        <w:numPr>
          <w:ilvl w:val="0"/>
          <w:numId w:val="6"/>
        </w:numPr>
        <w:jc w:val="both"/>
      </w:pPr>
      <w:r>
        <w:t>Be able to name 5 molecules/classes of molecules that act as signaling molecules during neural induction</w:t>
      </w:r>
      <w:r w:rsidR="00CD4597">
        <w:t>/patterning</w:t>
      </w:r>
    </w:p>
    <w:p w14:paraId="61E0A5C0" w14:textId="77777777" w:rsidR="009C15EC" w:rsidRDefault="009C15EC" w:rsidP="009C15EC">
      <w:pPr>
        <w:pStyle w:val="NoSpacing"/>
        <w:ind w:left="720"/>
        <w:jc w:val="both"/>
      </w:pPr>
    </w:p>
    <w:p w14:paraId="0243AE6A" w14:textId="7339086B" w:rsidR="009C15EC" w:rsidRDefault="00D64011" w:rsidP="00D64011">
      <w:pPr>
        <w:pStyle w:val="NoSpacing"/>
        <w:ind w:left="720"/>
        <w:jc w:val="both"/>
      </w:pPr>
      <w:r>
        <w:t> </w:t>
      </w:r>
      <w:r>
        <w:t xml:space="preserve">Retinoic acid - </w:t>
      </w:r>
      <w:r>
        <w:t>Small lipophilic hormo</w:t>
      </w:r>
      <w:r>
        <w:t xml:space="preserve">ne binds to retinoid receptors - </w:t>
      </w:r>
      <w:r>
        <w:t>Transcription factors that mod</w:t>
      </w:r>
      <w:r>
        <w:t xml:space="preserve">ulate expression of many genes - </w:t>
      </w:r>
      <w:r>
        <w:t>Drives cellular differentiation</w:t>
      </w:r>
    </w:p>
    <w:p w14:paraId="6E04E049" w14:textId="77777777" w:rsidR="00D64011" w:rsidRDefault="00D64011" w:rsidP="00D64011">
      <w:pPr>
        <w:pStyle w:val="NoSpacing"/>
        <w:ind w:left="720"/>
        <w:jc w:val="both"/>
      </w:pPr>
    </w:p>
    <w:p w14:paraId="4C1D549E" w14:textId="20834CB5" w:rsidR="00D64011" w:rsidRDefault="00D64011" w:rsidP="00D64011">
      <w:pPr>
        <w:pStyle w:val="NoSpacing"/>
        <w:ind w:left="720"/>
        <w:jc w:val="both"/>
      </w:pPr>
      <w:r>
        <w:t xml:space="preserve">Fibroblast growth factor - </w:t>
      </w:r>
      <w:r>
        <w:t xml:space="preserve">22 FGF peptide hormone </w:t>
      </w:r>
      <w:r>
        <w:t xml:space="preserve">ligands bind 4 tyrosine kinase </w:t>
      </w:r>
      <w:r>
        <w:t xml:space="preserve">receptors </w:t>
      </w:r>
      <w:r>
        <w:t xml:space="preserve">to initiate </w:t>
      </w:r>
      <w:proofErr w:type="spellStart"/>
      <w:r>
        <w:t>Ras</w:t>
      </w:r>
      <w:proofErr w:type="spellEnd"/>
      <w:r>
        <w:t xml:space="preserve">-MAPK signaling - </w:t>
      </w:r>
      <w:r>
        <w:t>Mediate cell proliferation and differentiation</w:t>
      </w:r>
    </w:p>
    <w:p w14:paraId="682272AD" w14:textId="77777777" w:rsidR="00D64011" w:rsidRDefault="00D64011" w:rsidP="00D64011">
      <w:pPr>
        <w:pStyle w:val="NoSpacing"/>
        <w:ind w:left="720"/>
        <w:jc w:val="both"/>
      </w:pPr>
    </w:p>
    <w:p w14:paraId="43CF55C1" w14:textId="5AB21DBB" w:rsidR="00D64011" w:rsidRDefault="00D64011" w:rsidP="00D64011">
      <w:pPr>
        <w:pStyle w:val="NoSpacing"/>
        <w:ind w:left="720"/>
        <w:jc w:val="both"/>
      </w:pPr>
      <w:r>
        <w:t xml:space="preserve">Bone morphogenetic proteins - </w:t>
      </w:r>
      <w:r>
        <w:t xml:space="preserve">Six </w:t>
      </w:r>
      <w:r>
        <w:t xml:space="preserve">different BMP peptide hormones </w:t>
      </w:r>
      <w:r>
        <w:t xml:space="preserve">activate a single receptor serine </w:t>
      </w:r>
    </w:p>
    <w:p w14:paraId="523A9477" w14:textId="7BD8E905" w:rsidR="00D64011" w:rsidRDefault="00D64011" w:rsidP="00D64011">
      <w:pPr>
        <w:pStyle w:val="NoSpacing"/>
        <w:ind w:left="720"/>
        <w:jc w:val="both"/>
      </w:pPr>
      <w:proofErr w:type="gramStart"/>
      <w:r>
        <w:t>ki</w:t>
      </w:r>
      <w:r>
        <w:t>nase</w:t>
      </w:r>
      <w:proofErr w:type="gramEnd"/>
      <w:r>
        <w:t xml:space="preserve"> - Leads to phosphorylation and activation of TFs called SMAD </w:t>
      </w:r>
      <w:proofErr w:type="spellStart"/>
      <w:r>
        <w:t>Sma</w:t>
      </w:r>
      <w:proofErr w:type="spellEnd"/>
      <w:r>
        <w:t xml:space="preserve"> and Mad Related Family - BMP antagonizes </w:t>
      </w:r>
      <w:proofErr w:type="spellStart"/>
      <w:r>
        <w:t>neuralization</w:t>
      </w:r>
      <w:proofErr w:type="spellEnd"/>
      <w:r>
        <w:t xml:space="preserve"> - </w:t>
      </w:r>
      <w:r>
        <w:t>An</w:t>
      </w:r>
      <w:r>
        <w:t xml:space="preserve">tagonism of BMPs by Noggin and </w:t>
      </w:r>
      <w:proofErr w:type="spellStart"/>
      <w:r>
        <w:t>Chordin</w:t>
      </w:r>
      <w:proofErr w:type="spellEnd"/>
      <w:r>
        <w:t xml:space="preserve"> </w:t>
      </w:r>
      <w:r>
        <w:t xml:space="preserve">releases suppression of neural fate, enabling </w:t>
      </w:r>
      <w:proofErr w:type="spellStart"/>
      <w:r>
        <w:t>neuralization</w:t>
      </w:r>
      <w:proofErr w:type="spellEnd"/>
      <w:r>
        <w:t xml:space="preserve"> - </w:t>
      </w:r>
      <w:r>
        <w:t>Part of</w:t>
      </w:r>
      <w:r>
        <w:t xml:space="preserve"> a wealth of evidence that </w:t>
      </w:r>
      <w:proofErr w:type="spellStart"/>
      <w:r>
        <w:t>neuralization</w:t>
      </w:r>
      <w:proofErr w:type="spellEnd"/>
      <w:r>
        <w:t xml:space="preserve"> is the default cell</w:t>
      </w:r>
      <w:r>
        <w:t xml:space="preserve"> fate for embryonic ectoderm</w:t>
      </w:r>
    </w:p>
    <w:p w14:paraId="3E8B2A0C" w14:textId="77777777" w:rsidR="00D64011" w:rsidRDefault="00D64011" w:rsidP="00D64011">
      <w:pPr>
        <w:pStyle w:val="NoSpacing"/>
        <w:ind w:left="720"/>
        <w:jc w:val="both"/>
      </w:pPr>
    </w:p>
    <w:p w14:paraId="4B705CC7" w14:textId="30176DC5" w:rsidR="00D64011" w:rsidRDefault="00D64011" w:rsidP="00D64011">
      <w:pPr>
        <w:pStyle w:val="NoSpacing"/>
        <w:ind w:left="720"/>
        <w:jc w:val="both"/>
      </w:pPr>
      <w:r>
        <w:t xml:space="preserve">19 </w:t>
      </w:r>
      <w:proofErr w:type="spellStart"/>
      <w:r>
        <w:t>Wnt</w:t>
      </w:r>
      <w:proofErr w:type="spellEnd"/>
      <w:r>
        <w:t xml:space="preserve"> ligands tha</w:t>
      </w:r>
      <w:r>
        <w:t xml:space="preserve">t can each activate 2 separate pathways - </w:t>
      </w:r>
      <w:proofErr w:type="spellStart"/>
      <w:r>
        <w:t>Noncanonical</w:t>
      </w:r>
      <w:proofErr w:type="spellEnd"/>
      <w:r>
        <w:t xml:space="preserve"> pathway involv</w:t>
      </w:r>
      <w:r>
        <w:t xml:space="preserve">ed in lengthening neural plate and neural tube - </w:t>
      </w:r>
      <w:r>
        <w:t>Canonical pathway influences cell proliferation, ad</w:t>
      </w:r>
      <w:r>
        <w:t xml:space="preserve">hesion </w:t>
      </w:r>
      <w:r>
        <w:t>and differentiation</w:t>
      </w:r>
    </w:p>
    <w:p w14:paraId="7986CF0D" w14:textId="77777777" w:rsidR="009C15EC" w:rsidRDefault="009C15EC" w:rsidP="009C15EC">
      <w:pPr>
        <w:pStyle w:val="NoSpacing"/>
        <w:ind w:left="720"/>
        <w:jc w:val="both"/>
      </w:pPr>
    </w:p>
    <w:p w14:paraId="0DDAF782" w14:textId="22489EFC" w:rsidR="00D64011" w:rsidRDefault="00D64011" w:rsidP="00D64011">
      <w:pPr>
        <w:pStyle w:val="NoSpacing"/>
        <w:ind w:left="720"/>
        <w:jc w:val="both"/>
      </w:pPr>
      <w:r>
        <w:t xml:space="preserve">Sonic hedgehog - </w:t>
      </w:r>
      <w:r>
        <w:t>Peptide hormone i</w:t>
      </w:r>
      <w:r>
        <w:t xml:space="preserve">nvolved in closing neural tube - Also induces motor neuron </w:t>
      </w:r>
      <w:r>
        <w:t>diff</w:t>
      </w:r>
      <w:r>
        <w:t xml:space="preserve">erentiation in spinal cord and hindbrain - </w:t>
      </w:r>
      <w:r>
        <w:t>Signal transduction involves co-op</w:t>
      </w:r>
      <w:r>
        <w:t xml:space="preserve">erative binding of two surface </w:t>
      </w:r>
      <w:r>
        <w:t>receptors (patched and smoothened)</w:t>
      </w:r>
    </w:p>
    <w:p w14:paraId="24560102" w14:textId="77777777" w:rsidR="00D64011" w:rsidRDefault="00D64011" w:rsidP="009C15EC">
      <w:pPr>
        <w:pStyle w:val="NoSpacing"/>
        <w:ind w:left="720"/>
        <w:jc w:val="both"/>
      </w:pPr>
    </w:p>
    <w:p w14:paraId="077AAB28" w14:textId="3B49119B" w:rsidR="003F5B19" w:rsidRDefault="003F5B19" w:rsidP="00836559">
      <w:pPr>
        <w:pStyle w:val="NoSpacing"/>
        <w:numPr>
          <w:ilvl w:val="0"/>
          <w:numId w:val="6"/>
        </w:numPr>
        <w:jc w:val="both"/>
      </w:pPr>
      <w:r>
        <w:t>Be familiar with the differences between symmetric and asymmetric mitotic division of neural precursor cells</w:t>
      </w:r>
    </w:p>
    <w:p w14:paraId="43C22EEB" w14:textId="77777777" w:rsidR="009C15EC" w:rsidRDefault="009C15EC" w:rsidP="009C15EC">
      <w:pPr>
        <w:pStyle w:val="NoSpacing"/>
        <w:ind w:left="720"/>
        <w:jc w:val="both"/>
      </w:pPr>
    </w:p>
    <w:p w14:paraId="387B177E" w14:textId="0494F777" w:rsidR="00D64011" w:rsidRDefault="00D64011" w:rsidP="00D64011">
      <w:pPr>
        <w:pStyle w:val="NoSpacing"/>
        <w:ind w:left="720"/>
        <w:jc w:val="both"/>
      </w:pPr>
      <w:r>
        <w:t>Neurogenesis begins afte</w:t>
      </w:r>
      <w:r>
        <w:t xml:space="preserve">r patterning of neural tube is complete - </w:t>
      </w:r>
      <w:r>
        <w:t>Region-specific cell fate of p</w:t>
      </w:r>
      <w:r>
        <w:t xml:space="preserve">recursor cells already defined - </w:t>
      </w:r>
      <w:r>
        <w:t>Precursor cel</w:t>
      </w:r>
      <w:r>
        <w:t xml:space="preserve">ls located in ventricular zone - </w:t>
      </w:r>
      <w:r>
        <w:t xml:space="preserve">Most proliferation ends before birth </w:t>
      </w:r>
    </w:p>
    <w:p w14:paraId="6540FDE2" w14:textId="4AC8B5A5" w:rsidR="00D64011" w:rsidRDefault="00D64011" w:rsidP="00D64011">
      <w:pPr>
        <w:pStyle w:val="NoSpacing"/>
        <w:ind w:left="720"/>
        <w:jc w:val="both"/>
      </w:pPr>
      <w:r>
        <w:t xml:space="preserve">Mitosis of precursor cells follows one of two modes: </w:t>
      </w:r>
    </w:p>
    <w:p w14:paraId="495B501B" w14:textId="6C7C25D2" w:rsidR="00D64011" w:rsidRDefault="00D64011" w:rsidP="00D64011">
      <w:pPr>
        <w:pStyle w:val="NoSpacing"/>
        <w:ind w:left="720"/>
        <w:jc w:val="both"/>
      </w:pPr>
      <w:r>
        <w:t>Symmetric division -</w:t>
      </w:r>
      <w:r>
        <w:t xml:space="preserve"> Slower cell division forming</w:t>
      </w:r>
      <w:r>
        <w:t xml:space="preserve"> two identical precursor cells - </w:t>
      </w:r>
      <w:r>
        <w:t xml:space="preserve">These </w:t>
      </w:r>
      <w:proofErr w:type="spellStart"/>
      <w:r>
        <w:t>multipotent</w:t>
      </w:r>
      <w:proofErr w:type="spellEnd"/>
      <w:r>
        <w:t xml:space="preserve"> neural precursors are </w:t>
      </w:r>
      <w:r>
        <w:t xml:space="preserve">apparently identical to radial </w:t>
      </w:r>
      <w:r>
        <w:t xml:space="preserve">glial cells in developing brain </w:t>
      </w:r>
    </w:p>
    <w:p w14:paraId="0B8ECE42" w14:textId="009A68B2" w:rsidR="009C15EC" w:rsidRDefault="00D64011" w:rsidP="00D64011">
      <w:pPr>
        <w:pStyle w:val="NoSpacing"/>
        <w:ind w:left="720"/>
        <w:jc w:val="both"/>
      </w:pPr>
      <w:r>
        <w:t xml:space="preserve">Asymmetric division - </w:t>
      </w:r>
      <w:r>
        <w:t>Smaller daughter ce</w:t>
      </w:r>
      <w:r>
        <w:t xml:space="preserve">ll is a </w:t>
      </w:r>
      <w:proofErr w:type="spellStart"/>
      <w:r>
        <w:t>postmitotic</w:t>
      </w:r>
      <w:proofErr w:type="spellEnd"/>
      <w:r>
        <w:t xml:space="preserve"> </w:t>
      </w:r>
      <w:proofErr w:type="spellStart"/>
      <w:r>
        <w:t>neuroblast</w:t>
      </w:r>
      <w:proofErr w:type="spellEnd"/>
      <w:r>
        <w:t xml:space="preserve"> - </w:t>
      </w:r>
      <w:r>
        <w:t>Other daughter re-enters cell cycle,</w:t>
      </w:r>
      <w:r>
        <w:t xml:space="preserve"> leading to another asymmetric </w:t>
      </w:r>
      <w:r>
        <w:t>division</w:t>
      </w:r>
    </w:p>
    <w:p w14:paraId="008B6823" w14:textId="77777777" w:rsidR="009C15EC" w:rsidRDefault="009C15EC" w:rsidP="009C15EC">
      <w:pPr>
        <w:pStyle w:val="NoSpacing"/>
        <w:ind w:left="720"/>
        <w:jc w:val="both"/>
      </w:pPr>
    </w:p>
    <w:p w14:paraId="3B37F74C" w14:textId="6B3C2CEE" w:rsidR="004B4BD8" w:rsidRDefault="00626766" w:rsidP="004B4BD8">
      <w:pPr>
        <w:pStyle w:val="NoSpacing"/>
        <w:numPr>
          <w:ilvl w:val="0"/>
          <w:numId w:val="6"/>
        </w:numPr>
        <w:jc w:val="both"/>
      </w:pPr>
      <w:r>
        <w:t>Be familiar with the impact of timi</w:t>
      </w:r>
      <w:bookmarkStart w:id="0" w:name="_GoBack"/>
      <w:bookmarkEnd w:id="0"/>
      <w:r>
        <w:t xml:space="preserve">ng of neurogenesis on </w:t>
      </w:r>
      <w:r w:rsidR="0052494F">
        <w:t xml:space="preserve">future </w:t>
      </w:r>
      <w:r>
        <w:t xml:space="preserve">neuronal </w:t>
      </w:r>
      <w:r w:rsidR="0076724D">
        <w:t>location in the cortex</w:t>
      </w:r>
    </w:p>
    <w:p w14:paraId="3EAF2059" w14:textId="77777777" w:rsidR="00D64011" w:rsidRDefault="00D64011" w:rsidP="00D64011">
      <w:pPr>
        <w:pStyle w:val="NoSpacing"/>
        <w:ind w:left="720"/>
        <w:jc w:val="both"/>
      </w:pPr>
    </w:p>
    <w:p w14:paraId="5F78CC33" w14:textId="7EE9A9E9" w:rsidR="00D64011" w:rsidRDefault="00D64011" w:rsidP="00D64011">
      <w:pPr>
        <w:pStyle w:val="NoSpacing"/>
        <w:ind w:left="720"/>
        <w:jc w:val="both"/>
      </w:pPr>
      <w:r>
        <w:t>In many regions, timing of n</w:t>
      </w:r>
      <w:r>
        <w:t>euronal birth affects function E.g.: Cerebral cortex -</w:t>
      </w:r>
      <w:r>
        <w:t xml:space="preserve"> Neurons ‘born’ o</w:t>
      </w:r>
      <w:r>
        <w:t>n the inside (luminal) surface -</w:t>
      </w:r>
      <w:r>
        <w:t xml:space="preserve"> Migrate radi</w:t>
      </w:r>
      <w:r>
        <w:t>ally towards outside of cortex -</w:t>
      </w:r>
      <w:r>
        <w:t xml:space="preserve"> Outer</w:t>
      </w:r>
      <w:r>
        <w:t xml:space="preserve"> cell layer (1) is most recent -</w:t>
      </w:r>
      <w:r>
        <w:t>  Inner cell</w:t>
      </w:r>
      <w:r>
        <w:t xml:space="preserve"> layer (6) was generated first -</w:t>
      </w:r>
      <w:r>
        <w:t xml:space="preserve"> Differences in time of cell origin</w:t>
      </w:r>
      <w:r>
        <w:t xml:space="preserve"> correlate with differences in </w:t>
      </w:r>
      <w:r>
        <w:t>gene expressi</w:t>
      </w:r>
      <w:r>
        <w:t>on within the cell -</w:t>
      </w:r>
      <w:r>
        <w:t xml:space="preserve"> Leads to layer-specific functional differentiation </w:t>
      </w:r>
      <w:r>
        <w:cr/>
      </w:r>
    </w:p>
    <w:p w14:paraId="6098B4AB" w14:textId="578F187C" w:rsidR="005C4702" w:rsidRDefault="005C4702" w:rsidP="001965BB">
      <w:pPr>
        <w:pStyle w:val="NoSpacing"/>
        <w:jc w:val="both"/>
      </w:pPr>
    </w:p>
    <w:sectPr w:rsidR="005C4702" w:rsidSect="00A94F0C">
      <w:pgSz w:w="12240" w:h="15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73D0C"/>
    <w:multiLevelType w:val="hybridMultilevel"/>
    <w:tmpl w:val="5BA42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FC7E63"/>
    <w:multiLevelType w:val="hybridMultilevel"/>
    <w:tmpl w:val="D11A8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FB0567"/>
    <w:multiLevelType w:val="hybridMultilevel"/>
    <w:tmpl w:val="06844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5518C0"/>
    <w:multiLevelType w:val="hybridMultilevel"/>
    <w:tmpl w:val="48AC4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702"/>
    <w:rsid w:val="0002044E"/>
    <w:rsid w:val="00022432"/>
    <w:rsid w:val="000666AA"/>
    <w:rsid w:val="00092ABA"/>
    <w:rsid w:val="00092DD7"/>
    <w:rsid w:val="0009330C"/>
    <w:rsid w:val="00130F44"/>
    <w:rsid w:val="00157F18"/>
    <w:rsid w:val="00164396"/>
    <w:rsid w:val="001869BD"/>
    <w:rsid w:val="001965BB"/>
    <w:rsid w:val="001B7E60"/>
    <w:rsid w:val="00215989"/>
    <w:rsid w:val="002250E6"/>
    <w:rsid w:val="002467DA"/>
    <w:rsid w:val="002834BB"/>
    <w:rsid w:val="002E297D"/>
    <w:rsid w:val="00300641"/>
    <w:rsid w:val="0030465F"/>
    <w:rsid w:val="00367686"/>
    <w:rsid w:val="00375518"/>
    <w:rsid w:val="00380190"/>
    <w:rsid w:val="0038284C"/>
    <w:rsid w:val="003A1BFD"/>
    <w:rsid w:val="003C10E5"/>
    <w:rsid w:val="003E2F5A"/>
    <w:rsid w:val="003F5B19"/>
    <w:rsid w:val="00464E3E"/>
    <w:rsid w:val="004B4BD8"/>
    <w:rsid w:val="004D0994"/>
    <w:rsid w:val="004E3E47"/>
    <w:rsid w:val="005016AD"/>
    <w:rsid w:val="0050648E"/>
    <w:rsid w:val="00512A7C"/>
    <w:rsid w:val="0052494F"/>
    <w:rsid w:val="00527A86"/>
    <w:rsid w:val="005343C1"/>
    <w:rsid w:val="00545CE4"/>
    <w:rsid w:val="005B677A"/>
    <w:rsid w:val="005C4702"/>
    <w:rsid w:val="005D567A"/>
    <w:rsid w:val="005E22FC"/>
    <w:rsid w:val="00626766"/>
    <w:rsid w:val="00665687"/>
    <w:rsid w:val="00672973"/>
    <w:rsid w:val="006839E8"/>
    <w:rsid w:val="00692C84"/>
    <w:rsid w:val="006E10A9"/>
    <w:rsid w:val="006E61BA"/>
    <w:rsid w:val="007068AF"/>
    <w:rsid w:val="00723DB0"/>
    <w:rsid w:val="00733B91"/>
    <w:rsid w:val="00752736"/>
    <w:rsid w:val="00756BDC"/>
    <w:rsid w:val="0076724D"/>
    <w:rsid w:val="00795EA3"/>
    <w:rsid w:val="007C2AEC"/>
    <w:rsid w:val="007C53D0"/>
    <w:rsid w:val="007C575D"/>
    <w:rsid w:val="007D3DE2"/>
    <w:rsid w:val="007E75B7"/>
    <w:rsid w:val="007F28A9"/>
    <w:rsid w:val="00800A1F"/>
    <w:rsid w:val="008130BC"/>
    <w:rsid w:val="00821148"/>
    <w:rsid w:val="00836559"/>
    <w:rsid w:val="008874B4"/>
    <w:rsid w:val="0089403B"/>
    <w:rsid w:val="008A4AD2"/>
    <w:rsid w:val="008A503C"/>
    <w:rsid w:val="008A68C4"/>
    <w:rsid w:val="008B3258"/>
    <w:rsid w:val="008C4241"/>
    <w:rsid w:val="008D13C3"/>
    <w:rsid w:val="008F0F04"/>
    <w:rsid w:val="00903A56"/>
    <w:rsid w:val="00906AD0"/>
    <w:rsid w:val="00906E58"/>
    <w:rsid w:val="00975948"/>
    <w:rsid w:val="00993BE5"/>
    <w:rsid w:val="009B6870"/>
    <w:rsid w:val="009C15EC"/>
    <w:rsid w:val="009C3B1A"/>
    <w:rsid w:val="00A30CB9"/>
    <w:rsid w:val="00A500E5"/>
    <w:rsid w:val="00A52D11"/>
    <w:rsid w:val="00A62681"/>
    <w:rsid w:val="00A94F0C"/>
    <w:rsid w:val="00AA05B1"/>
    <w:rsid w:val="00AA41F5"/>
    <w:rsid w:val="00AD1B41"/>
    <w:rsid w:val="00B7367F"/>
    <w:rsid w:val="00B968D4"/>
    <w:rsid w:val="00BB5EF1"/>
    <w:rsid w:val="00BB71DA"/>
    <w:rsid w:val="00C35327"/>
    <w:rsid w:val="00C55D52"/>
    <w:rsid w:val="00C64110"/>
    <w:rsid w:val="00C801F2"/>
    <w:rsid w:val="00C90A22"/>
    <w:rsid w:val="00CD4597"/>
    <w:rsid w:val="00D22D88"/>
    <w:rsid w:val="00D37047"/>
    <w:rsid w:val="00D53595"/>
    <w:rsid w:val="00D64011"/>
    <w:rsid w:val="00D71CC7"/>
    <w:rsid w:val="00DC771B"/>
    <w:rsid w:val="00E13B5E"/>
    <w:rsid w:val="00E4641B"/>
    <w:rsid w:val="00E733C8"/>
    <w:rsid w:val="00EA5B79"/>
    <w:rsid w:val="00EC12AB"/>
    <w:rsid w:val="00EF1400"/>
    <w:rsid w:val="00EF1735"/>
    <w:rsid w:val="00F77DDF"/>
    <w:rsid w:val="00F85103"/>
    <w:rsid w:val="00FB526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85DA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4BB"/>
  </w:style>
  <w:style w:type="paragraph" w:styleId="Heading1">
    <w:name w:val="heading 1"/>
    <w:basedOn w:val="Normal"/>
    <w:next w:val="Normal"/>
    <w:link w:val="Heading1Char"/>
    <w:uiPriority w:val="9"/>
    <w:qFormat/>
    <w:rsid w:val="002834BB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34BB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834BB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834BB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834BB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34BB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34BB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34BB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34BB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4BB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2834BB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834BB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2834BB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834BB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34BB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34BB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34BB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34BB"/>
    <w:rPr>
      <w:b/>
      <w:bCs/>
      <w:i/>
      <w:iCs/>
      <w:color w:val="7F7F7F" w:themeColor="text1" w:themeTint="8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rsid w:val="002834BB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834BB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34BB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34BB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34BB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2834BB"/>
    <w:rPr>
      <w:b/>
      <w:bCs/>
    </w:rPr>
  </w:style>
  <w:style w:type="character" w:styleId="Emphasis">
    <w:name w:val="Emphasis"/>
    <w:uiPriority w:val="20"/>
    <w:qFormat/>
    <w:rsid w:val="002834BB"/>
    <w:rPr>
      <w:b/>
      <w:bCs/>
      <w:i/>
      <w:iCs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2834B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834B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834BB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834B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34BB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34BB"/>
    <w:rPr>
      <w:i/>
      <w:iCs/>
    </w:rPr>
  </w:style>
  <w:style w:type="character" w:styleId="SubtleEmphasis">
    <w:name w:val="Subtle Emphasis"/>
    <w:uiPriority w:val="19"/>
    <w:qFormat/>
    <w:rsid w:val="002834BB"/>
    <w:rPr>
      <w:i/>
      <w:iCs/>
    </w:rPr>
  </w:style>
  <w:style w:type="character" w:styleId="IntenseEmphasis">
    <w:name w:val="Intense Emphasis"/>
    <w:uiPriority w:val="21"/>
    <w:qFormat/>
    <w:rsid w:val="002834B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834BB"/>
    <w:rPr>
      <w:smallCaps/>
    </w:rPr>
  </w:style>
  <w:style w:type="character" w:styleId="IntenseReference">
    <w:name w:val="Intense Reference"/>
    <w:uiPriority w:val="32"/>
    <w:qFormat/>
    <w:rsid w:val="002834BB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2834BB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34BB"/>
    <w:pPr>
      <w:outlineLvl w:val="9"/>
    </w:pPr>
    <w:rPr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834BB"/>
  </w:style>
  <w:style w:type="paragraph" w:customStyle="1" w:styleId="PersonalName">
    <w:name w:val="Personal Name"/>
    <w:basedOn w:val="Title"/>
    <w:rsid w:val="002834BB"/>
    <w:rPr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4BB"/>
  </w:style>
  <w:style w:type="paragraph" w:styleId="Heading1">
    <w:name w:val="heading 1"/>
    <w:basedOn w:val="Normal"/>
    <w:next w:val="Normal"/>
    <w:link w:val="Heading1Char"/>
    <w:uiPriority w:val="9"/>
    <w:qFormat/>
    <w:rsid w:val="002834BB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34BB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834BB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834BB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834BB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34BB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34BB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34BB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34BB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4BB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2834BB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834BB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2834BB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834BB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34BB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34BB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34BB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34BB"/>
    <w:rPr>
      <w:b/>
      <w:bCs/>
      <w:i/>
      <w:iCs/>
      <w:color w:val="7F7F7F" w:themeColor="text1" w:themeTint="8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rsid w:val="002834BB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834BB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34BB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34BB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34BB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2834BB"/>
    <w:rPr>
      <w:b/>
      <w:bCs/>
    </w:rPr>
  </w:style>
  <w:style w:type="character" w:styleId="Emphasis">
    <w:name w:val="Emphasis"/>
    <w:uiPriority w:val="20"/>
    <w:qFormat/>
    <w:rsid w:val="002834BB"/>
    <w:rPr>
      <w:b/>
      <w:bCs/>
      <w:i/>
      <w:iCs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2834B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834B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834BB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834B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34BB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34BB"/>
    <w:rPr>
      <w:i/>
      <w:iCs/>
    </w:rPr>
  </w:style>
  <w:style w:type="character" w:styleId="SubtleEmphasis">
    <w:name w:val="Subtle Emphasis"/>
    <w:uiPriority w:val="19"/>
    <w:qFormat/>
    <w:rsid w:val="002834BB"/>
    <w:rPr>
      <w:i/>
      <w:iCs/>
    </w:rPr>
  </w:style>
  <w:style w:type="character" w:styleId="IntenseEmphasis">
    <w:name w:val="Intense Emphasis"/>
    <w:uiPriority w:val="21"/>
    <w:qFormat/>
    <w:rsid w:val="002834B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834BB"/>
    <w:rPr>
      <w:smallCaps/>
    </w:rPr>
  </w:style>
  <w:style w:type="character" w:styleId="IntenseReference">
    <w:name w:val="Intense Reference"/>
    <w:uiPriority w:val="32"/>
    <w:qFormat/>
    <w:rsid w:val="002834BB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2834BB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34BB"/>
    <w:pPr>
      <w:outlineLvl w:val="9"/>
    </w:pPr>
    <w:rPr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834BB"/>
  </w:style>
  <w:style w:type="paragraph" w:customStyle="1" w:styleId="PersonalName">
    <w:name w:val="Personal Name"/>
    <w:basedOn w:val="Title"/>
    <w:rsid w:val="002834BB"/>
    <w:rPr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8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544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5373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Stead</dc:creator>
  <cp:keywords/>
  <dc:description/>
  <cp:lastModifiedBy>Lindsay</cp:lastModifiedBy>
  <cp:revision>1</cp:revision>
  <dcterms:created xsi:type="dcterms:W3CDTF">2013-07-12T15:54:00Z</dcterms:created>
  <dcterms:modified xsi:type="dcterms:W3CDTF">2014-02-28T03:45:00Z</dcterms:modified>
</cp:coreProperties>
</file>