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171" w:rsidRPr="004F7171" w:rsidRDefault="004F7171">
      <w:pPr>
        <w:rPr>
          <w:u w:val="single"/>
        </w:rPr>
      </w:pPr>
      <w:r>
        <w:rPr>
          <w:u w:val="single"/>
        </w:rPr>
        <w:t>Chapter 13</w:t>
      </w:r>
    </w:p>
    <w:p w:rsidR="004F7171" w:rsidRPr="004F7171" w:rsidRDefault="004F7171" w:rsidP="004F7171">
      <w:r w:rsidRPr="004F7171">
        <w:t>Prior to the 20th century, the principal threats to health were contagious diseases caused by infectious agents: smallpox, diphtheria, etc. Nutrition, public hygiene, and medical treatment have obliterated many of these diseases. Unfortunately, chronic diseases such as heart disease and cancer, diseases that develop gradually, continue to increase.</w:t>
      </w:r>
    </w:p>
    <w:p w:rsidR="004F7171" w:rsidRPr="004F7171" w:rsidRDefault="004F7171" w:rsidP="004F7171">
      <w:r w:rsidRPr="004F7171">
        <w:t xml:space="preserve">The traditional view of physical illness as a purely biological phenomenon has given way to a new model, the </w:t>
      </w:r>
      <w:proofErr w:type="spellStart"/>
      <w:r w:rsidRPr="004F7171">
        <w:t>biopsychosocial</w:t>
      </w:r>
      <w:proofErr w:type="spellEnd"/>
      <w:r w:rsidRPr="004F7171">
        <w:t xml:space="preserve"> model, which holds that physical illness is caused by a complex interaction of biological, psychological, and sociocultural factors. </w:t>
      </w:r>
    </w:p>
    <w:p w:rsidR="004F7171" w:rsidRDefault="004F7171" w:rsidP="004F7171">
      <w:r w:rsidRPr="004F7171">
        <w:t>Health psychology is the field of study that seeks to determine the importance of psychological factors in illness, as well as in prevention and health maintenance.</w:t>
      </w:r>
    </w:p>
    <w:p w:rsidR="004F7171" w:rsidRPr="004F7171" w:rsidRDefault="004F7171" w:rsidP="004F7171">
      <w:r>
        <w:t>Stress: A</w:t>
      </w:r>
      <w:r w:rsidRPr="004F7171">
        <w:t>ny circumstances that threatens or is perceived to threaten one’s wellbeing and that thereby tax one’s coping ability.</w:t>
      </w:r>
    </w:p>
    <w:p w:rsidR="004F7171" w:rsidRPr="004F7171" w:rsidRDefault="004F7171" w:rsidP="004F7171">
      <w:r w:rsidRPr="004F7171">
        <w:t>Researchers have discovered that minor stresses (Lazarus – daily hassles) like moving, experiencing changes in household responsibilities, etc. can add up to be as stressful as a major traumatic event like a divorce or disaster; th</w:t>
      </w:r>
      <w:r w:rsidR="00A209DA">
        <w:t xml:space="preserve">e cumulative nature of stress. </w:t>
      </w:r>
      <w:r w:rsidRPr="004F7171">
        <w:t>The experience of feeling stressed depends largely on cognitive processes; going on a new date is exciting fo</w:t>
      </w:r>
      <w:r w:rsidR="00A209DA">
        <w:t xml:space="preserve">r some, terrifying for others. </w:t>
      </w:r>
      <w:r w:rsidRPr="004F7171">
        <w:t>People’s appraisals of events are very subjective and influence the effect of the event.</w:t>
      </w:r>
    </w:p>
    <w:p w:rsidR="004F7171" w:rsidRPr="004F7171" w:rsidRDefault="004F7171" w:rsidP="004F7171">
      <w:r w:rsidRPr="004F7171">
        <w:t>Psychologists have outlined 4 principle types of stress:</w:t>
      </w:r>
    </w:p>
    <w:p w:rsidR="004F7171" w:rsidRPr="004F7171" w:rsidRDefault="004F7171" w:rsidP="004F7171">
      <w:pPr>
        <w:pStyle w:val="ListParagraph"/>
        <w:numPr>
          <w:ilvl w:val="0"/>
          <w:numId w:val="1"/>
        </w:numPr>
      </w:pPr>
      <w:r w:rsidRPr="004F7171">
        <w:t>Frustration, which occurs in any situation in which the pursuit of some goal is thwarted. Ex. traffic jams.</w:t>
      </w:r>
    </w:p>
    <w:p w:rsidR="004F7171" w:rsidRPr="004F7171" w:rsidRDefault="004F7171" w:rsidP="004F7171">
      <w:pPr>
        <w:pStyle w:val="ListParagraph"/>
        <w:numPr>
          <w:ilvl w:val="0"/>
          <w:numId w:val="1"/>
        </w:numPr>
      </w:pPr>
      <w:r w:rsidRPr="004F7171">
        <w:t>Conflict occurs when two or more incompatible motivations or behavioural impulses compete for expression.  3 types of conflict have been studied extensively: approach-approach – when a person has a choice between 2 attractive goals, approach-avoidance – when a choice must be made about whether to pursue a single goal that has both attractive and unattractive aspects…results in vacillation, or going back and forth…rats actually run up and down a ramp in this type conflict.</w:t>
      </w:r>
    </w:p>
    <w:p w:rsidR="004F7171" w:rsidRPr="004F7171" w:rsidRDefault="004F7171" w:rsidP="004F7171">
      <w:pPr>
        <w:pStyle w:val="ListParagraph"/>
        <w:numPr>
          <w:ilvl w:val="0"/>
          <w:numId w:val="1"/>
        </w:numPr>
      </w:pPr>
      <w:r w:rsidRPr="004F7171">
        <w:t>Life changes are any noticeable alterations in one’s living circumstances that require</w:t>
      </w:r>
      <w:r>
        <w:t xml:space="preserve"> readjustment. Holmes and </w:t>
      </w:r>
      <w:proofErr w:type="spellStart"/>
      <w:r>
        <w:t>Rahe</w:t>
      </w:r>
      <w:proofErr w:type="spellEnd"/>
      <w:r>
        <w:t xml:space="preserve"> </w:t>
      </w:r>
      <w:r w:rsidRPr="004F7171">
        <w:t>developed the Social Readjustment Rating Scale to measure life change as a form of stress, giving higher points (life change units) for more stressful events.</w:t>
      </w:r>
    </w:p>
    <w:p w:rsidR="004F7171" w:rsidRDefault="004F7171" w:rsidP="004F7171">
      <w:pPr>
        <w:pStyle w:val="ListParagraph"/>
        <w:numPr>
          <w:ilvl w:val="0"/>
          <w:numId w:val="1"/>
        </w:numPr>
      </w:pPr>
      <w:r w:rsidRPr="004F7171">
        <w:t>Pressure involves expectations or demands that one behave in a certain way…pressure to perform or to comply.</w:t>
      </w:r>
    </w:p>
    <w:p w:rsidR="003C0D94" w:rsidRPr="003C0D94" w:rsidRDefault="003C0D94" w:rsidP="003C0D94">
      <w:r w:rsidRPr="003C0D94">
        <w:t xml:space="preserve">Stress responses are multidimensional, including emotional, psychological, and behavioural realms. </w:t>
      </w:r>
    </w:p>
    <w:p w:rsidR="00C4269A" w:rsidRPr="003C0D94" w:rsidRDefault="003C0D94" w:rsidP="003C0D94">
      <w:pPr>
        <w:numPr>
          <w:ilvl w:val="1"/>
          <w:numId w:val="2"/>
        </w:numPr>
      </w:pPr>
      <w:r w:rsidRPr="003C0D94">
        <w:t xml:space="preserve">Emotions commonly elicited by </w:t>
      </w:r>
      <w:r>
        <w:t xml:space="preserve">stress: </w:t>
      </w:r>
      <w:r w:rsidRPr="003C0D94">
        <w:rPr>
          <w:lang w:val="en-US"/>
        </w:rPr>
        <w:t>Annoyance, anger, rage</w:t>
      </w:r>
      <w:r>
        <w:t xml:space="preserve">, </w:t>
      </w:r>
      <w:r w:rsidRPr="003C0D94">
        <w:rPr>
          <w:lang w:val="en-US"/>
        </w:rPr>
        <w:t xml:space="preserve">apprehension, </w:t>
      </w:r>
      <w:r>
        <w:rPr>
          <w:lang w:val="en-US"/>
        </w:rPr>
        <w:t>a</w:t>
      </w:r>
      <w:r w:rsidRPr="003C0D94">
        <w:rPr>
          <w:lang w:val="en-US"/>
        </w:rPr>
        <w:t xml:space="preserve">nxiety, fear, dejection, sadness, grief and </w:t>
      </w:r>
      <w:r>
        <w:rPr>
          <w:lang w:val="en-US"/>
        </w:rPr>
        <w:t>p</w:t>
      </w:r>
      <w:r w:rsidRPr="003C0D94">
        <w:rPr>
          <w:lang w:val="en-US"/>
        </w:rPr>
        <w:t>ositive emotions</w:t>
      </w:r>
    </w:p>
    <w:p w:rsidR="003C0D94" w:rsidRPr="003C0D94" w:rsidRDefault="003C0D94" w:rsidP="003C0D94">
      <w:r w:rsidRPr="003C0D94">
        <w:t>Apparently there are strong links between cognitive appraisals and which set of emotions one experiences as a function of a stressor; self-blame leads to guilt, helplessness to sadness, etc. Positive emotions may also occur during periods of stress, with positive emotions experienced while under duress having adaptive significance, promoting creativity and flexibility in problem solving, facilitating the processing of important information about oneself, and reducing the adverse physiological effects of stress.</w:t>
      </w:r>
    </w:p>
    <w:p w:rsidR="003C0D94" w:rsidRDefault="003C0D94" w:rsidP="003C0D94">
      <w:r w:rsidRPr="003C0D94">
        <w:t>High emotion can sometimes negatively influence task performance, more so for highly complex tasks and less so for simple ones (the inverted-u-hypothesis).</w:t>
      </w:r>
    </w:p>
    <w:p w:rsidR="003C0D94" w:rsidRPr="003C0D94" w:rsidRDefault="003C0D94" w:rsidP="003C0D94">
      <w:r w:rsidRPr="003C0D94">
        <w:lastRenderedPageBreak/>
        <w:t>Physiological effects of stress include the fight-or-flight response, disc</w:t>
      </w:r>
      <w:r>
        <w:t>overed by Walter Cannon</w:t>
      </w:r>
      <w:r w:rsidRPr="003C0D94">
        <w:t>.  The FF response is a physiological reaction to threat in which the autonomic nervous system (ANS) mobilizes the organism for attacking (fight) or fleeing (flight) an enemy.</w:t>
      </w:r>
    </w:p>
    <w:p w:rsidR="003C0D94" w:rsidRPr="003C0D94" w:rsidRDefault="003C0D94" w:rsidP="003C0D94">
      <w:r w:rsidRPr="003C0D94">
        <w:t xml:space="preserve">The fight-or-flight response is adaptive if one is faced with a predator; however, modern stressors are more long term (the </w:t>
      </w:r>
      <w:proofErr w:type="spellStart"/>
      <w:r w:rsidRPr="003C0D94">
        <w:t>checkbook</w:t>
      </w:r>
      <w:proofErr w:type="spellEnd"/>
      <w:r w:rsidRPr="003C0D94">
        <w:t>).</w:t>
      </w:r>
    </w:p>
    <w:p w:rsidR="003C0D94" w:rsidRPr="003C0D94" w:rsidRDefault="003C0D94" w:rsidP="003C0D94">
      <w:r w:rsidRPr="003C0D94">
        <w:t xml:space="preserve">Hans </w:t>
      </w:r>
      <w:proofErr w:type="spellStart"/>
      <w:r w:rsidRPr="003C0D94">
        <w:t>Selye</w:t>
      </w:r>
      <w:proofErr w:type="spellEnd"/>
      <w:r w:rsidRPr="003C0D94">
        <w:t xml:space="preserve"> began studying stress in the 1930’s to determine the effects of these chronic stressors.  He used an animal model, exposing them to both physical and psychological stressors to determine effects, which were nonspecific. That is, the reactions did not relate to the type of stress.</w:t>
      </w:r>
    </w:p>
    <w:p w:rsidR="003C0D94" w:rsidRPr="003C0D94" w:rsidRDefault="003C0D94" w:rsidP="003C0D94">
      <w:proofErr w:type="spellStart"/>
      <w:r w:rsidRPr="003C0D94">
        <w:t>Selye</w:t>
      </w:r>
      <w:proofErr w:type="spellEnd"/>
      <w:r w:rsidRPr="003C0D94">
        <w:t xml:space="preserve"> formulated a theory about how stress reactions occur called the general adaptation syndrome.</w:t>
      </w:r>
    </w:p>
    <w:p w:rsidR="003C0D94" w:rsidRPr="003C0D94" w:rsidRDefault="003C0D94" w:rsidP="003C0D94">
      <w:r w:rsidRPr="003C0D94">
        <w:t>The alarm stage occurs when an organism recognizes a threat and mobilizes resources – essentially enters the FF response.</w:t>
      </w:r>
    </w:p>
    <w:p w:rsidR="003C0D94" w:rsidRPr="003C0D94" w:rsidRDefault="003C0D94" w:rsidP="003C0D94">
      <w:r w:rsidRPr="003C0D94">
        <w:t>The resistance stage occurs when the stress is prolonged. This is a period when physiological arousal stabilizes but is still above baseline, as the organism copes with the stressor.</w:t>
      </w:r>
    </w:p>
    <w:p w:rsidR="003C0D94" w:rsidRDefault="003C0D94" w:rsidP="003C0D94">
      <w:r w:rsidRPr="003C0D94">
        <w:t>The exhaustion stage occurs when th</w:t>
      </w:r>
      <w:r>
        <w:t xml:space="preserve">e body’s resources are depleted. </w:t>
      </w:r>
      <w:proofErr w:type="spellStart"/>
      <w:r w:rsidRPr="003C0D94">
        <w:t>Selye</w:t>
      </w:r>
      <w:proofErr w:type="spellEnd"/>
      <w:r w:rsidRPr="003C0D94">
        <w:t xml:space="preserve"> believed that this is where diseases of adaptation come in.</w:t>
      </w:r>
    </w:p>
    <w:p w:rsidR="003C0D94" w:rsidRPr="003C0D94" w:rsidRDefault="003C0D94" w:rsidP="003C0D94">
      <w:r w:rsidRPr="003C0D94">
        <w:t xml:space="preserve">Behaviourally people respond to stress at different levels. </w:t>
      </w:r>
    </w:p>
    <w:p w:rsidR="003C0D94" w:rsidRDefault="003C0D94" w:rsidP="003C0D94">
      <w:r w:rsidRPr="003C0D94">
        <w:t>Coping refers to active efforts to master, reduce, or tolerate the demands created by stress.  These may involve giving up and blaming oneself (learned helplessness – passive behaviour produced by exposure to unavoidable aversive events), striking out at others aggressively (us</w:t>
      </w:r>
      <w:r>
        <w:t xml:space="preserve">ually the result of frustration. </w:t>
      </w:r>
      <w:r w:rsidRPr="003C0D94">
        <w:t>Dollard’s frustration-aggression hypothesis), self-indulgent (eating, drinking, smoking, shopping), defensive coping (erecting defense mechanisms), or constructive coping (realistically appraising situations and confronting problems directly).</w:t>
      </w:r>
    </w:p>
    <w:p w:rsidR="003C0D94" w:rsidRPr="003C0D94" w:rsidRDefault="003C0D94" w:rsidP="003C0D94">
      <w:r w:rsidRPr="003C0D94">
        <w:t xml:space="preserve">Roy </w:t>
      </w:r>
      <w:proofErr w:type="spellStart"/>
      <w:r w:rsidRPr="003C0D94">
        <w:t>Baumeister’s</w:t>
      </w:r>
      <w:proofErr w:type="spellEnd"/>
      <w:r w:rsidRPr="003C0D94">
        <w:t xml:space="preserve"> work shows that people under pressure to perform may feel self-conscious, which leads to disruption of attention and “choking” under pressure.</w:t>
      </w:r>
    </w:p>
    <w:p w:rsidR="003C0D94" w:rsidRPr="003C0D94" w:rsidRDefault="003C0D94" w:rsidP="003C0D94">
      <w:r w:rsidRPr="003C0D94">
        <w:t>Burnout involves physical, mental, and emotional exhaustion that is attributable to long-term involvement in e</w:t>
      </w:r>
      <w:r>
        <w:t xml:space="preserve">motionally demanding situations, </w:t>
      </w:r>
      <w:r w:rsidRPr="003C0D94">
        <w:t>loss of meaning.</w:t>
      </w:r>
    </w:p>
    <w:p w:rsidR="003C0D94" w:rsidRPr="003C0D94" w:rsidRDefault="003C0D94" w:rsidP="003C0D94">
      <w:r w:rsidRPr="003C0D94">
        <w:t>PTSD involves enduring psychological disturbance attributed to the experi</w:t>
      </w:r>
      <w:r>
        <w:t xml:space="preserve">ence of a major traumatic event, </w:t>
      </w:r>
      <w:r w:rsidRPr="003C0D94">
        <w:t>seen after war, rape, major disasters, etc. Symptoms include re-experiencing the traumatic event in the form of nightmares and flashbacks, emotional numbing, alienation, problems in social relations, and elevated arousal, anxiety, and guilt.</w:t>
      </w:r>
    </w:p>
    <w:p w:rsidR="003C0D94" w:rsidRPr="003C0D94" w:rsidRDefault="003C0D94" w:rsidP="003C0D94">
      <w:r w:rsidRPr="003C0D94">
        <w:t xml:space="preserve">Chronic stress might contribute </w:t>
      </w:r>
      <w:proofErr w:type="gramStart"/>
      <w:r w:rsidRPr="003C0D94">
        <w:t>to</w:t>
      </w:r>
      <w:proofErr w:type="gramEnd"/>
      <w:r w:rsidRPr="003C0D94">
        <w:t xml:space="preserve"> many types of psychological problems and mental disorders, from sleep problems and unhappiness, to full-fledged psychological disorders such as schizophrenia and depression.</w:t>
      </w:r>
    </w:p>
    <w:p w:rsidR="003C0D94" w:rsidRDefault="003C0D94" w:rsidP="003C0D94">
      <w:r w:rsidRPr="003C0D94">
        <w:t>From a positive psychology perspective, effects of stress are not entirely negative. Recent research suggests that stress can promote personal growth or self-improvement, forcing people to develop new skills, re-evaluate priorities, learn new insights, and acquire new strengths. Conquering a stressful challenge may also lead to improved coping abilities and increases in self-esteem.</w:t>
      </w:r>
    </w:p>
    <w:p w:rsidR="003C0D94" w:rsidRPr="003C0D94" w:rsidRDefault="003C0D94" w:rsidP="003C0D94">
      <w:r w:rsidRPr="003C0D94">
        <w:t xml:space="preserve">Historically, psychosomatic diseases were defined as physical </w:t>
      </w:r>
      <w:r>
        <w:t xml:space="preserve">ailments with a genuine organic </w:t>
      </w:r>
      <w:r w:rsidRPr="003C0D94">
        <w:t>basis that are caused in part by psychological factors</w:t>
      </w:r>
      <w:r>
        <w:t xml:space="preserve">, especially emotional distress, </w:t>
      </w:r>
      <w:r w:rsidRPr="003C0D94">
        <w:t>things like hypertension, ulcers, asthma, eczema, and migraine headaches. Now we know that stress contributes to a diverse array of other diseases once thought to be completely physiologically based and using the term psychosomatic disease as a separate category has fallen into disuse.</w:t>
      </w:r>
    </w:p>
    <w:p w:rsidR="003C0D94" w:rsidRPr="003C0D94" w:rsidRDefault="003C0D94" w:rsidP="003C0D94">
      <w:r w:rsidRPr="003C0D94">
        <w:lastRenderedPageBreak/>
        <w:t xml:space="preserve">Heart disease is one of the leading causes of death in North America each </w:t>
      </w:r>
      <w:r>
        <w:t>year,</w:t>
      </w:r>
      <w:r w:rsidRPr="003C0D94">
        <w:t xml:space="preserve"> and atherosclerosis, or gradual narrowing of the coronary arteries, is the principle cause of CHD. Risk factors for CHD include smoking, lack of exercise, high cholesterol levels, and high blood pressure. Recently, researchers have shown that inflammation may contribute to atherosclerosis, as well. Personality factors have been linked to risk for coronary heart disease. These personality characteristics have been collectively labelled Type A personality and include 3 main </w:t>
      </w:r>
      <w:r>
        <w:t>elements (</w:t>
      </w:r>
      <w:r w:rsidRPr="003C0D94">
        <w:t>strong competitiveness</w:t>
      </w:r>
      <w:r>
        <w:t xml:space="preserve">, </w:t>
      </w:r>
      <w:r w:rsidRPr="003C0D94">
        <w:t>impatience and time urgency</w:t>
      </w:r>
      <w:r>
        <w:t xml:space="preserve">, </w:t>
      </w:r>
      <w:r w:rsidRPr="003C0D94">
        <w:t>anger and hostility</w:t>
      </w:r>
      <w:r>
        <w:t xml:space="preserve">). </w:t>
      </w:r>
      <w:r w:rsidRPr="003C0D94">
        <w:t>The hostility factor has been indicated as the most important predictor in this cluster of behaviours.</w:t>
      </w:r>
    </w:p>
    <w:p w:rsidR="003C0D94" w:rsidRPr="003C0D94" w:rsidRDefault="003C0D94" w:rsidP="003C0D94">
      <w:r w:rsidRPr="003C0D94">
        <w:t>Emotional reactions can trigger cardiac symptoms in patients with stable coronary disease. Depressive disorders may also be a risk factor for heart disease, with some studies showing that the risk of CHD is doubled with depression.</w:t>
      </w:r>
    </w:p>
    <w:p w:rsidR="003C0D94" w:rsidRDefault="003C0D94" w:rsidP="003C0D94">
      <w:r w:rsidRPr="003C0D94">
        <w:t>Stress has also been shown to decrease the immune response, the body’s defensive reaction to invasion by bacteria, viral agen</w:t>
      </w:r>
      <w:r>
        <w:t xml:space="preserve">ts, or other foreign substances, </w:t>
      </w:r>
      <w:r w:rsidRPr="003C0D94">
        <w:t xml:space="preserve">decreasing white blood cells called lymphocytes. </w:t>
      </w:r>
    </w:p>
    <w:p w:rsidR="003C0D94" w:rsidRPr="003C0D94" w:rsidRDefault="003C0D94" w:rsidP="003C0D94">
      <w:r w:rsidRPr="003C0D94">
        <w:t>Many factors moderate the effects of stress on illness, and individual differences in impact appear to be related to these moderating variables.</w:t>
      </w:r>
    </w:p>
    <w:p w:rsidR="003C0D94" w:rsidRPr="003C0D94" w:rsidRDefault="003C0D94" w:rsidP="003C0D94">
      <w:r w:rsidRPr="003C0D94">
        <w:t>Social support, or the various types of aid and succor provided by members of one’s social network, appears to decrease the negative impact of stress.</w:t>
      </w:r>
    </w:p>
    <w:p w:rsidR="003C0D94" w:rsidRPr="003C0D94" w:rsidRDefault="003C0D94" w:rsidP="003C0D94">
      <w:r w:rsidRPr="003C0D94">
        <w:t>Having an optimistic style also appears to lead to more effective coping with stress, while pessimistic styles have been related to passive coping and poor health practices.</w:t>
      </w:r>
    </w:p>
    <w:p w:rsidR="003C0D94" w:rsidRPr="003C0D94" w:rsidRDefault="003C0D94" w:rsidP="003C0D94">
      <w:r w:rsidRPr="003C0D94">
        <w:t>Conscientiousness also appears to be related to increased longevity, possibly because being conscientious leads to better health habits.</w:t>
      </w:r>
    </w:p>
    <w:p w:rsidR="003C0D94" w:rsidRDefault="003C0D94" w:rsidP="003C0D94">
      <w:r w:rsidRPr="003C0D94">
        <w:t>Finally, physiological factors, such as cardiovascular reactivity to stress, appear to play a role in how significant the impact of stress is on an individual.</w:t>
      </w:r>
    </w:p>
    <w:p w:rsidR="003C0D94" w:rsidRPr="003C0D94" w:rsidRDefault="003C0D94" w:rsidP="003C0D94">
      <w:r w:rsidRPr="003C0D94">
        <w:t>Self-destructive behaviour is surprisingly common. Take smoking, for exampl</w:t>
      </w:r>
      <w:r w:rsidR="00A209DA">
        <w:t>e:</w:t>
      </w:r>
      <w:r w:rsidRPr="003C0D94">
        <w:t xml:space="preserve"> A 25 year old male who smokes two packs a day has an estimated life expectancy 8.3 years shorter than that of a similar, </w:t>
      </w:r>
      <w:proofErr w:type="spellStart"/>
      <w:r w:rsidRPr="003C0D94">
        <w:t>nonsmoker</w:t>
      </w:r>
      <w:proofErr w:type="spellEnd"/>
      <w:r w:rsidRPr="003C0D94">
        <w:t>. Health risks decline quickly for those who give up smoking, but quitting is difficult and relapse rates are high.</w:t>
      </w:r>
    </w:p>
    <w:p w:rsidR="003C0D94" w:rsidRPr="003C0D94" w:rsidRDefault="003C0D94" w:rsidP="003C0D94">
      <w:r w:rsidRPr="003C0D94">
        <w:t>Poor nutritional habits and lack of exercise have been linked to heart disease, hypertension, and cancer, among other things.</w:t>
      </w:r>
    </w:p>
    <w:p w:rsidR="003C0D94" w:rsidRPr="003C0D94" w:rsidRDefault="003C0D94" w:rsidP="003C0D94">
      <w:r w:rsidRPr="003C0D94">
        <w:t>Alcohol and drug use carry the immediate risk of overdose and the long-term risk of many diseases.</w:t>
      </w:r>
    </w:p>
    <w:p w:rsidR="003C0D94" w:rsidRPr="003C0D94" w:rsidRDefault="003C0D94" w:rsidP="003C0D94">
      <w:r w:rsidRPr="003C0D94">
        <w:t>Acquired Immune Deficiency Syndrome (AIDS) is clearly influenced by behaviour. AIDS is transmitted through person-to-person contact involving the exchange of bodily fluids, primarily semen and blood.</w:t>
      </w:r>
    </w:p>
    <w:p w:rsidR="003C0D94" w:rsidRPr="003C0D94" w:rsidRDefault="003C0D94" w:rsidP="003C0D94">
      <w:r w:rsidRPr="003C0D94">
        <w:t>Misconceptions about AIDS are common, either overestimations or underestimations of risk. Many young heterosexuals downplay their risk for HIV, causing them not to adopt the behavioural practices that minimize risk.</w:t>
      </w:r>
    </w:p>
    <w:p w:rsidR="003C0D94" w:rsidRDefault="003C0D94" w:rsidP="003C0D94">
      <w:r w:rsidRPr="003C0D94">
        <w:t>So why do people engage in health impairing behaviour? Most of these develop gradually and often involve pleasant activities. Risks lie in the distant future, and people tend to underestimate risks that apply to them personally.</w:t>
      </w:r>
    </w:p>
    <w:p w:rsidR="003C0D94" w:rsidRPr="003C0D94" w:rsidRDefault="003C0D94" w:rsidP="003C0D94">
      <w:r w:rsidRPr="003C0D94">
        <w:t xml:space="preserve">Many reactions to illness are not conducive to health.  For example, many people ignore physical symptoms, resulting in delay in medical treatment.  </w:t>
      </w:r>
    </w:p>
    <w:p w:rsidR="003C0D94" w:rsidRPr="003C0D94" w:rsidRDefault="003C0D94" w:rsidP="003C0D94">
      <w:r w:rsidRPr="003C0D94">
        <w:t>Even when they seek medical help, communication between patients and health care providers is not always honest or efficient.</w:t>
      </w:r>
    </w:p>
    <w:p w:rsidR="003C0D94" w:rsidRDefault="003C0D94" w:rsidP="003C0D94">
      <w:r w:rsidRPr="003C0D94">
        <w:lastRenderedPageBreak/>
        <w:t>Noncompliance with medical advice is a serious issue.  Noncompliance is more likely if instructions are hard to understand, when they are difficult to follow, and when patients are unhappy with their doctor.</w:t>
      </w:r>
    </w:p>
    <w:p w:rsidR="003C0D94" w:rsidRDefault="003C0D94" w:rsidP="003C0D94">
      <w:r>
        <w:t xml:space="preserve">Stress Management: </w:t>
      </w:r>
      <w:r w:rsidRPr="003C0D94">
        <w:t>Ellis's RET</w:t>
      </w:r>
      <w:r>
        <w:t xml:space="preserve">, </w:t>
      </w:r>
      <w:r w:rsidRPr="003C0D94">
        <w:t>Humour</w:t>
      </w:r>
      <w:r>
        <w:t xml:space="preserve">, </w:t>
      </w:r>
      <w:r w:rsidRPr="003C0D94">
        <w:t>Release</w:t>
      </w:r>
      <w:r>
        <w:t xml:space="preserve">, </w:t>
      </w:r>
      <w:r w:rsidRPr="003C0D94">
        <w:t>Anger Management</w:t>
      </w:r>
      <w:r>
        <w:t xml:space="preserve">, </w:t>
      </w:r>
      <w:r w:rsidRPr="003C0D94">
        <w:t>Relaxation</w:t>
      </w:r>
    </w:p>
    <w:p w:rsidR="00215E36" w:rsidRDefault="00215E36" w:rsidP="003C0D94"/>
    <w:p w:rsidR="00215E36" w:rsidRDefault="00215E36" w:rsidP="003C0D94">
      <w:pPr>
        <w:rPr>
          <w:u w:val="single"/>
        </w:rPr>
      </w:pPr>
      <w:r>
        <w:rPr>
          <w:u w:val="single"/>
        </w:rPr>
        <w:t>Chapter 14</w:t>
      </w:r>
    </w:p>
    <w:p w:rsidR="00215E36" w:rsidRPr="00215E36" w:rsidRDefault="00215E36" w:rsidP="00215E36">
      <w:r w:rsidRPr="00215E36">
        <w:t xml:space="preserve">The medical model proposes that it is useful to think of </w:t>
      </w:r>
      <w:r>
        <w:t xml:space="preserve">abnormal behaviour as a disease. </w:t>
      </w:r>
      <w:r w:rsidRPr="00215E36">
        <w:t xml:space="preserve">Thomas </w:t>
      </w:r>
      <w:proofErr w:type="spellStart"/>
      <w:r w:rsidRPr="00215E36">
        <w:t>Szasz</w:t>
      </w:r>
      <w:proofErr w:type="spellEnd"/>
      <w:r w:rsidRPr="00215E36">
        <w:t xml:space="preserve"> and others argue against this model, contending that psychological problems are “problems in living,”</w:t>
      </w:r>
      <w:r>
        <w:t xml:space="preserve"> </w:t>
      </w:r>
      <w:r w:rsidRPr="00215E36">
        <w:t>rather than psychological problems.</w:t>
      </w:r>
    </w:p>
    <w:p w:rsidR="00215E36" w:rsidRPr="00215E36" w:rsidRDefault="00215E36" w:rsidP="00215E36">
      <w:r w:rsidRPr="00215E36">
        <w:t>In determining whether a behaviour is abnormal, clinicians rely on the following criteria: 1. Is it deviant, or does it violate societal norms, 2. Is it maladaptive, that is, does it impair a person’s everyday behaviour, and 3. Does i</w:t>
      </w:r>
      <w:r>
        <w:t xml:space="preserve">t cause them personal distress? </w:t>
      </w:r>
      <w:r w:rsidRPr="00215E36">
        <w:t>All three criteria do not have to be met for a person to be diagnose</w:t>
      </w:r>
      <w:r>
        <w:t xml:space="preserve">d with a psychological disorder, </w:t>
      </w:r>
      <w:r w:rsidRPr="00215E36">
        <w:t>diagnoses involve value judgments.</w:t>
      </w:r>
    </w:p>
    <w:p w:rsidR="00215E36" w:rsidRDefault="00215E36" w:rsidP="00215E36">
      <w:r w:rsidRPr="00215E36">
        <w:t xml:space="preserve">Antonyms such as normal vs. abnormal imply that people can be divided into two distinct groups, when in </w:t>
      </w:r>
      <w:proofErr w:type="gramStart"/>
      <w:r w:rsidRPr="00215E36">
        <w:t>reality,</w:t>
      </w:r>
      <w:proofErr w:type="gramEnd"/>
      <w:r w:rsidRPr="00215E36">
        <w:t xml:space="preserve"> it is hard to know when to draw the line.</w:t>
      </w:r>
    </w:p>
    <w:p w:rsidR="00215E36" w:rsidRPr="00215E36" w:rsidRDefault="00215E36" w:rsidP="00215E36">
      <w:r>
        <w:t>Epidemiology:</w:t>
      </w:r>
      <w:r w:rsidRPr="00215E36">
        <w:t xml:space="preserve"> the study of the distribution of mental or physical disorders in the population.  </w:t>
      </w:r>
    </w:p>
    <w:p w:rsidR="00215E36" w:rsidRPr="00215E36" w:rsidRDefault="00A209DA" w:rsidP="00215E36">
      <w:r>
        <w:t xml:space="preserve">Prevalence: </w:t>
      </w:r>
      <w:r w:rsidR="00215E36" w:rsidRPr="00215E36">
        <w:t>the percentage of a population that exhibits a disorder during a specified time period.</w:t>
      </w:r>
    </w:p>
    <w:p w:rsidR="00215E36" w:rsidRPr="00215E36" w:rsidRDefault="00A209DA" w:rsidP="00215E36">
      <w:r>
        <w:t>Lifetime prevalence:</w:t>
      </w:r>
      <w:r w:rsidR="00215E36" w:rsidRPr="00215E36">
        <w:t xml:space="preserve"> the percentage of people who have been diagnosed with a specific disorder at any time in their lives. Current research suggests that about 44% of the adult population will have some sort of psychological disorder at some point in their lives.</w:t>
      </w:r>
    </w:p>
    <w:p w:rsidR="00215E36" w:rsidRPr="00215E36" w:rsidRDefault="00215E36" w:rsidP="00215E36">
      <w:r w:rsidRPr="00215E36">
        <w:t>A diagnosis is a means of distinguishing one illness from another.</w:t>
      </w:r>
    </w:p>
    <w:p w:rsidR="00215E36" w:rsidRDefault="00215E36" w:rsidP="00215E36">
      <w:r w:rsidRPr="00215E36">
        <w:t>Etiology refers to the apparent causation and developmental history of an illness, while prognosis is a forecast about the probable course of an illness.</w:t>
      </w:r>
    </w:p>
    <w:p w:rsidR="00A209DA" w:rsidRPr="00A209DA" w:rsidRDefault="00A209DA" w:rsidP="00A209DA">
      <w:proofErr w:type="gramStart"/>
      <w:r w:rsidRPr="00A209DA">
        <w:t>A taxonomy</w:t>
      </w:r>
      <w:proofErr w:type="gramEnd"/>
      <w:r w:rsidRPr="00A209DA">
        <w:t xml:space="preserve"> of mental disorders was first published in 1952 by the American Psychiatric Association - the DSM.  This classification scheme is now in its 4th revision, which uses a </w:t>
      </w:r>
      <w:proofErr w:type="spellStart"/>
      <w:r w:rsidRPr="00A209DA">
        <w:t>multiaxial</w:t>
      </w:r>
      <w:proofErr w:type="spellEnd"/>
      <w:r w:rsidRPr="00A209DA">
        <w:t xml:space="preserve"> system for classifying mental disorders.  </w:t>
      </w:r>
    </w:p>
    <w:p w:rsidR="00A209DA" w:rsidRPr="00A209DA" w:rsidRDefault="00A209DA" w:rsidP="00A209DA">
      <w:r w:rsidRPr="00A209DA">
        <w:t>The diagnoses of disorders are made on Axes I and II, with most falling on Axis I.</w:t>
      </w:r>
    </w:p>
    <w:p w:rsidR="00A209DA" w:rsidRPr="00A209DA" w:rsidRDefault="00A209DA" w:rsidP="00A209DA">
      <w:r w:rsidRPr="00A209DA">
        <w:t>The remaining axes are used to r</w:t>
      </w:r>
      <w:r>
        <w:t>ecord supplemental information.</w:t>
      </w:r>
      <w:r w:rsidRPr="00A209DA">
        <w:t xml:space="preserve"> A person’s physical disorders are listed on Axis III, and the types of stress they have experienced in the past year on Axis IV. Axis V estimates the individual’s current level of adaptive functioning.</w:t>
      </w:r>
    </w:p>
    <w:p w:rsidR="00A209DA" w:rsidRDefault="00A209DA" w:rsidP="00A209DA">
      <w:r w:rsidRPr="00A209DA">
        <w:t xml:space="preserve">The goal of this </w:t>
      </w:r>
      <w:proofErr w:type="spellStart"/>
      <w:r w:rsidRPr="00A209DA">
        <w:t>multiaxial</w:t>
      </w:r>
      <w:proofErr w:type="spellEnd"/>
      <w:r w:rsidRPr="00A209DA">
        <w:t xml:space="preserve"> system is to impart information beyond a traditional diagnostic label.</w:t>
      </w:r>
    </w:p>
    <w:p w:rsidR="00A209DA" w:rsidRPr="00A209DA" w:rsidRDefault="00A209DA" w:rsidP="00A209DA">
      <w:r w:rsidRPr="00A209DA">
        <w:t xml:space="preserve">The anxiety disorders are a class of disorders marked by feelings of excessive apprehension and anxiety. </w:t>
      </w:r>
    </w:p>
    <w:p w:rsidR="00A209DA" w:rsidRPr="00A209DA" w:rsidRDefault="00A209DA" w:rsidP="00A209DA">
      <w:r w:rsidRPr="00A209DA">
        <w:t>Generalized anxiety disorder is marked by a chronic, high level of anxiety that is n</w:t>
      </w:r>
      <w:r>
        <w:t>ot tied to any specific threat, “free-floating anxiety</w:t>
      </w:r>
      <w:r w:rsidRPr="00A209DA">
        <w:t>”</w:t>
      </w:r>
      <w:r>
        <w:t>.</w:t>
      </w:r>
    </w:p>
    <w:p w:rsidR="00A209DA" w:rsidRPr="00A209DA" w:rsidRDefault="00A209DA" w:rsidP="00A209DA">
      <w:r w:rsidRPr="00A209DA">
        <w:t xml:space="preserve">Phobic disorder is marked by a persistent an irrational fear of an object or situation that presents no realistic danger. Particularly common are acrophobia – fear of heights, claustrophobia – fear of small, enclosed places, </w:t>
      </w:r>
      <w:proofErr w:type="spellStart"/>
      <w:r w:rsidRPr="00A209DA">
        <w:t>brontophobia</w:t>
      </w:r>
      <w:proofErr w:type="spellEnd"/>
      <w:r w:rsidRPr="00A209DA">
        <w:t xml:space="preserve"> – fear of storms, hydrophobia – fear of water, and various animal and insect phobias.</w:t>
      </w:r>
    </w:p>
    <w:p w:rsidR="00A209DA" w:rsidRPr="00A209DA" w:rsidRDefault="00A209DA" w:rsidP="00A209DA">
      <w:r w:rsidRPr="00A209DA">
        <w:t>Panic disorder is characterized by recurrent attacks of overwhelming anxiety that usually occur suddenly and unexpecte</w:t>
      </w:r>
      <w:r>
        <w:t xml:space="preserve">dly. </w:t>
      </w:r>
      <w:r w:rsidRPr="00A209DA">
        <w:t xml:space="preserve">These paralyzing </w:t>
      </w:r>
      <w:r>
        <w:t>attacks have physical symptoms.</w:t>
      </w:r>
      <w:r w:rsidRPr="00A209DA">
        <w:t xml:space="preserve"> After a number of these attacks, victims may become so concerned about exhibiting panic in public that they may be afraid to leave home, developing agoraphobia or a fear of going out in public.</w:t>
      </w:r>
    </w:p>
    <w:p w:rsidR="00A209DA" w:rsidRDefault="00A209DA" w:rsidP="00A209DA">
      <w:r w:rsidRPr="00A209DA">
        <w:t xml:space="preserve">Obsessive-compulsive disorder (OCD) is marked by persistent, uncontrollable intrusions of unwanted thoughts (obsessions) and urges to engage in senseless rituals (compulsions). </w:t>
      </w:r>
      <w:r w:rsidRPr="00A209DA">
        <w:lastRenderedPageBreak/>
        <w:t xml:space="preserve">Obsessions often center on inflicting harm on others, personal failures, suicide, or sexual acts.  Common examples of compulsions include constant </w:t>
      </w:r>
      <w:proofErr w:type="spellStart"/>
      <w:r w:rsidRPr="00A209DA">
        <w:t>handwashing</w:t>
      </w:r>
      <w:proofErr w:type="spellEnd"/>
      <w:r w:rsidRPr="00A209DA">
        <w:t>, repetitive cleaning of things that are already clean, and endless checking and rechecking of locks, etc.</w:t>
      </w:r>
    </w:p>
    <w:p w:rsidR="00A209DA" w:rsidRPr="00A209DA" w:rsidRDefault="00A209DA" w:rsidP="00A209DA">
      <w:r w:rsidRPr="00A209DA">
        <w:t>Twin studies suggest a moderate genetic predi</w:t>
      </w:r>
      <w:r>
        <w:t>sposition to anxiety disorders.</w:t>
      </w:r>
      <w:r w:rsidRPr="00A209DA">
        <w:t xml:space="preserve"> They may be more likely in people who are especially sensitive to the physiological symptoms of anxiety.  Abnormalities in neurotransmitter activity at GABA synapses have been implicated in some types of anxiety disorders, and abnormalities in serotonin synapses have been implicated in panic and obsessive-compulsive disorders.</w:t>
      </w:r>
    </w:p>
    <w:p w:rsidR="00A209DA" w:rsidRPr="00A209DA" w:rsidRDefault="00A209DA" w:rsidP="00A209DA">
      <w:r w:rsidRPr="00A209DA">
        <w:t>Many anxiety responses, especially phobias, may be caused by classical conditioning and maintained by operant conditioning.  Parents who model anxiety may promote the development of these disorders through observational learning.</w:t>
      </w:r>
    </w:p>
    <w:p w:rsidR="00A209DA" w:rsidRDefault="00A209DA" w:rsidP="00A209DA">
      <w:r w:rsidRPr="00A209DA">
        <w:t xml:space="preserve">Cognitive theories hold that certain styles of thinking, </w:t>
      </w:r>
      <w:proofErr w:type="spellStart"/>
      <w:r w:rsidRPr="00A209DA">
        <w:t>overinterpreting</w:t>
      </w:r>
      <w:proofErr w:type="spellEnd"/>
      <w:r w:rsidRPr="00A209DA">
        <w:t xml:space="preserve"> harmless situations as threatening, for example, make some people more vulnerable to anxiety disorders.  The personality trait of neuroticism has been linked to anxiety disorders, and stress appears to precipitate the onset of anxiety disorders.</w:t>
      </w:r>
    </w:p>
    <w:p w:rsidR="00052485" w:rsidRPr="00052485" w:rsidRDefault="00052485" w:rsidP="00052485">
      <w:r w:rsidRPr="00052485">
        <w:t>Dissociative disorders are a class of disorders in which people lose contact with portions of their consciousness or memory, resulting in disruptions in their sense of identity.</w:t>
      </w:r>
    </w:p>
    <w:p w:rsidR="00052485" w:rsidRPr="00052485" w:rsidRDefault="00052485" w:rsidP="00052485">
      <w:r w:rsidRPr="00052485">
        <w:t>Dissociative amnesia is a sudden loss of memory for important personal information that is too extensive to be due to normal forgetting. Memory loss may be for a single traumatic event or for an extended time period around the event.</w:t>
      </w:r>
    </w:p>
    <w:p w:rsidR="00052485" w:rsidRPr="00052485" w:rsidRDefault="00052485" w:rsidP="00052485">
      <w:r w:rsidRPr="00052485">
        <w:t>Dissociative fugue is when people lose their memory for their entire lives along with t</w:t>
      </w:r>
      <w:r>
        <w:t xml:space="preserve">heir sense of personal identity: </w:t>
      </w:r>
      <w:r w:rsidRPr="00052485">
        <w:t>forget their name, family, where they live, etc., but still know how to do math and drive a car.</w:t>
      </w:r>
    </w:p>
    <w:p w:rsidR="00052485" w:rsidRPr="00052485" w:rsidRDefault="00052485" w:rsidP="00052485">
      <w:r w:rsidRPr="00052485">
        <w:t>Dissociative identity disorder (formerly multiple personality disorder) involves the coexistence in one person of two or more largely complete, and usually very different, personalities.</w:t>
      </w:r>
    </w:p>
    <w:p w:rsidR="00052485" w:rsidRPr="00052485" w:rsidRDefault="00052485" w:rsidP="00052485">
      <w:r w:rsidRPr="00052485">
        <w:t>DID is related to severe emotional trauma that occurred in childhood, although this link is not unique to DID, as a history of child abuse elevates the likelihood of many disorders, especially among females.</w:t>
      </w:r>
    </w:p>
    <w:p w:rsidR="00052485" w:rsidRDefault="00052485" w:rsidP="00052485">
      <w:r w:rsidRPr="00052485">
        <w:t>Some theorists believe that people with DID are engaging in intentional role playing to use an exotic mental illness as a face-saving excuse for their personal failings and that therapists may play a role in their development of this pattern of behaviour, others argue to the contrary. In a recent survey, only ¼ of American psychiatrists in the sample indicated that they felt there was solid evidence for the scientific validity of DID.</w:t>
      </w:r>
    </w:p>
    <w:p w:rsidR="00052485" w:rsidRPr="00052485" w:rsidRDefault="00052485" w:rsidP="00052485">
      <w:r w:rsidRPr="00052485">
        <w:t>Mood disorders are a class of disorders marked by emotional disturbances of varied kinds that may spill over to physical, perceptual, social, and thought processes.</w:t>
      </w:r>
    </w:p>
    <w:p w:rsidR="00052485" w:rsidRPr="00052485" w:rsidRDefault="00052485" w:rsidP="00052485">
      <w:r w:rsidRPr="00052485">
        <w:t>Major depressive disorder is marked by profound sadness, slowed thought processes, low self-esteem, and loss of interest in</w:t>
      </w:r>
      <w:r>
        <w:t xml:space="preserve"> previous sources of pleasure. </w:t>
      </w:r>
      <w:r w:rsidRPr="00052485">
        <w:t xml:space="preserve">Major depression is also called unipolar depression. Research suggests that the lifetime prevalence rate of unipolar depression is between 7 and 18%.  Evidence suggests that the prevalence of depression is increasing, particularly in more recent age cohorts, and that it is 2X as high in women as in men.  </w:t>
      </w:r>
    </w:p>
    <w:p w:rsidR="00052485" w:rsidRPr="00052485" w:rsidRDefault="00052485" w:rsidP="00052485">
      <w:r w:rsidRPr="00052485">
        <w:t>Dysthymic disorder consists of chronic depression that is insufficient in severity to justify diagnosis of major depression.</w:t>
      </w:r>
    </w:p>
    <w:p w:rsidR="00052485" w:rsidRPr="00052485" w:rsidRDefault="00052485" w:rsidP="00052485">
      <w:r w:rsidRPr="00052485">
        <w:t>Bipolar disorder (formerly known as manic-depressive disorder) is characterized by the experience of one or more manic episodes usually accomp</w:t>
      </w:r>
      <w:r>
        <w:t>anied by periods of depression.</w:t>
      </w:r>
      <w:r w:rsidRPr="00052485">
        <w:t xml:space="preserve"> In a manic episode, a person’s mood becomes elevated to the point of euphoria.</w:t>
      </w:r>
    </w:p>
    <w:p w:rsidR="00052485" w:rsidRPr="00052485" w:rsidRDefault="00052485" w:rsidP="00052485">
      <w:r w:rsidRPr="00052485">
        <w:lastRenderedPageBreak/>
        <w:t>Bipolar disorder affects a little over 1%-2% of the population and is equally as common in males and females.</w:t>
      </w:r>
    </w:p>
    <w:p w:rsidR="00052485" w:rsidRPr="00052485" w:rsidRDefault="00052485" w:rsidP="00052485">
      <w:r w:rsidRPr="00052485">
        <w:t xml:space="preserve">People are given the diagnosis of cyclothymic disorder when they exhibit chronic but relatively mild symptoms of bipolar disturbance.  </w:t>
      </w:r>
    </w:p>
    <w:p w:rsidR="00052485" w:rsidRPr="00052485" w:rsidRDefault="00052485" w:rsidP="00052485">
      <w:r w:rsidRPr="00052485">
        <w:t>Evidence suggests genetic vulnerability to mood disorders. These disorders are accompanied by changes in neurochemical activity in the brain, particularly at norepinephrine and serotonin synapses.</w:t>
      </w:r>
    </w:p>
    <w:p w:rsidR="00052485" w:rsidRPr="00052485" w:rsidRDefault="00052485" w:rsidP="00052485">
      <w:r w:rsidRPr="00052485">
        <w:t>Cognitive models suggest that negative think</w:t>
      </w:r>
      <w:r>
        <w:t xml:space="preserve">ing contributes to depression. </w:t>
      </w:r>
      <w:r w:rsidRPr="00052485">
        <w:t>Learned helplessness and a pessimistic explanatory style have been proposed by Martin Seligman as predisposing individuals to depression. Hopelessness theory, the most recent descendant of the learned helplessness model of depression, proposes a sense of hopelessness as the “final pathway” leadin</w:t>
      </w:r>
      <w:r>
        <w:t>g to depression, n</w:t>
      </w:r>
      <w:r w:rsidRPr="00052485">
        <w:t>ot just explanatory style, but also high stress, low self-esteem, and other factors combine in the development of depression. Current research also implicates ruminating over one’s problems as important in the maintenance of depression, extending and amplifying individuals’ episodes of depression.</w:t>
      </w:r>
    </w:p>
    <w:p w:rsidR="00052485" w:rsidRDefault="00052485" w:rsidP="00052485">
      <w:r w:rsidRPr="00052485">
        <w:t xml:space="preserve">Interpersonal inadequacies and poor social skills may lead to a paucity of life’s </w:t>
      </w:r>
      <w:proofErr w:type="spellStart"/>
      <w:r w:rsidRPr="00052485">
        <w:t>reinforcers</w:t>
      </w:r>
      <w:proofErr w:type="spellEnd"/>
      <w:r w:rsidRPr="00052485">
        <w:t xml:space="preserve"> and frequent rejection. Stress has also been implicated in the development of depressive disorders.</w:t>
      </w:r>
    </w:p>
    <w:p w:rsidR="00052485" w:rsidRPr="00052485" w:rsidRDefault="00052485" w:rsidP="00052485">
      <w:r w:rsidRPr="00052485">
        <w:t>Schizophrenic disorders are a class of disorders marked by delusions, hallucinations, disorganized speec</w:t>
      </w:r>
      <w:r>
        <w:t xml:space="preserve">h, and disorganized behaviour. </w:t>
      </w:r>
      <w:r w:rsidRPr="00052485">
        <w:t>Disturbed thought lies at the core of schizophrenia, whereas disturbed emotion lies at the core of mood disorders.</w:t>
      </w:r>
    </w:p>
    <w:p w:rsidR="00052485" w:rsidRPr="00052485" w:rsidRDefault="00052485" w:rsidP="00052485">
      <w:r w:rsidRPr="00052485">
        <w:t>Prevalence estimates suggest that schizophrenia occurs in about 1% of the population (several million people in the U.S.).</w:t>
      </w:r>
    </w:p>
    <w:p w:rsidR="00052485" w:rsidRPr="00052485" w:rsidRDefault="00052485" w:rsidP="00052485">
      <w:r w:rsidRPr="00052485">
        <w:t>General symptoms of schizophrenia include delusions, which are false beliefs that are maintained even though they clearl</w:t>
      </w:r>
      <w:r>
        <w:t xml:space="preserve">y are out of touch with reality, </w:t>
      </w:r>
      <w:r w:rsidRPr="00052485">
        <w:t xml:space="preserve">belief that you a tiger, </w:t>
      </w:r>
      <w:proofErr w:type="gramStart"/>
      <w:r w:rsidRPr="00052485">
        <w:t>that private thoughts</w:t>
      </w:r>
      <w:proofErr w:type="gramEnd"/>
      <w:r w:rsidRPr="00052485">
        <w:t xml:space="preserve"> are being broadcasted to others, etc. Delusions of grandeur occur when people think they are famous or important. Chaotic thinking, or loose associations, is common in schizophrenia as well, where a person shifts topics in disjointed ways.</w:t>
      </w:r>
    </w:p>
    <w:p w:rsidR="00052485" w:rsidRPr="00052485" w:rsidRDefault="00052485" w:rsidP="00052485">
      <w:r w:rsidRPr="00052485">
        <w:t>Deterioration of adaptive behaviour involves noticeable deficits in the quality of a person’s routine functioning in work, social relations, and personal care.</w:t>
      </w:r>
    </w:p>
    <w:p w:rsidR="00052485" w:rsidRPr="00052485" w:rsidRDefault="00052485" w:rsidP="00052485">
      <w:r w:rsidRPr="00052485">
        <w:t xml:space="preserve">Hallucinations are sensory perceptions that occur in the absence of a real, external stimulus or are gross </w:t>
      </w:r>
      <w:r>
        <w:t xml:space="preserve">distortions of perceptual input, </w:t>
      </w:r>
      <w:r w:rsidRPr="00052485">
        <w:t>hearing voices.</w:t>
      </w:r>
    </w:p>
    <w:p w:rsidR="00052485" w:rsidRPr="00052485" w:rsidRDefault="00052485" w:rsidP="00052485">
      <w:r w:rsidRPr="00052485">
        <w:t>Disturbed emotion may manifest as little emotional responsiveness (blunted or flat affect) or inappropriate emotional responses (laughing at a story of a child’s death).</w:t>
      </w:r>
    </w:p>
    <w:p w:rsidR="00052485" w:rsidRPr="00052485" w:rsidRDefault="00052485" w:rsidP="00052485">
      <w:r w:rsidRPr="00052485">
        <w:t>A more favorable prognosis exists when the onset of the disorder is sudden and at a later age, the individual’s social and work adjustment was good prior to onset, the proportion of negative symptoms is low, and the patient has a good social support system.</w:t>
      </w:r>
    </w:p>
    <w:p w:rsidR="00052485" w:rsidRPr="00052485" w:rsidRDefault="00052485" w:rsidP="00052485">
      <w:r w:rsidRPr="00052485">
        <w:t>Currently, in the DSM-IV, there are 4 subtypes of schizophrenia</w:t>
      </w:r>
      <w:r>
        <w:t>:</w:t>
      </w:r>
    </w:p>
    <w:p w:rsidR="00052485" w:rsidRPr="00052485" w:rsidRDefault="00052485" w:rsidP="00052485">
      <w:pPr>
        <w:pStyle w:val="ListParagraph"/>
        <w:numPr>
          <w:ilvl w:val="0"/>
          <w:numId w:val="3"/>
        </w:numPr>
      </w:pPr>
      <w:r w:rsidRPr="00052485">
        <w:t>Paranoid schizophrenia is dominated by delusions of persecution, along with delusions of grandeur.</w:t>
      </w:r>
    </w:p>
    <w:p w:rsidR="00052485" w:rsidRPr="00052485" w:rsidRDefault="00052485" w:rsidP="00052485">
      <w:pPr>
        <w:pStyle w:val="ListParagraph"/>
        <w:numPr>
          <w:ilvl w:val="0"/>
          <w:numId w:val="3"/>
        </w:numPr>
      </w:pPr>
      <w:r w:rsidRPr="00052485">
        <w:t>Catatonic schizophrenia is marked by striking motor disturbances, ranging from muscular rigidity to random motor activity.</w:t>
      </w:r>
    </w:p>
    <w:p w:rsidR="00052485" w:rsidRPr="00052485" w:rsidRDefault="00052485" w:rsidP="00052485">
      <w:pPr>
        <w:pStyle w:val="ListParagraph"/>
        <w:numPr>
          <w:ilvl w:val="0"/>
          <w:numId w:val="3"/>
        </w:numPr>
      </w:pPr>
      <w:r w:rsidRPr="00052485">
        <w:t>In disorganized schizophrenia, a particularly severe deterioratio</w:t>
      </w:r>
      <w:r>
        <w:t xml:space="preserve">n of adaptive behaviour is seen: </w:t>
      </w:r>
      <w:r w:rsidRPr="00052485">
        <w:t>incoherence, complete social withdrawal, delusions centering on bodily functions.</w:t>
      </w:r>
    </w:p>
    <w:p w:rsidR="00052485" w:rsidRPr="00052485" w:rsidRDefault="00052485" w:rsidP="00052485">
      <w:pPr>
        <w:pStyle w:val="ListParagraph"/>
        <w:numPr>
          <w:ilvl w:val="0"/>
          <w:numId w:val="3"/>
        </w:numPr>
      </w:pPr>
      <w:r w:rsidRPr="00052485">
        <w:t>People who clearly have schizophrenia, but cannot be placed in any of the above subtypes, are given the diagnosis of undifferentiated schizophrenia.</w:t>
      </w:r>
    </w:p>
    <w:p w:rsidR="00052485" w:rsidRDefault="00052485" w:rsidP="00052485">
      <w:r w:rsidRPr="00052485">
        <w:lastRenderedPageBreak/>
        <w:t>There are many critics of the current subtyping system for schizophren</w:t>
      </w:r>
      <w:r>
        <w:t xml:space="preserve">ia. </w:t>
      </w:r>
      <w:r w:rsidRPr="00052485">
        <w:t>Some theorists argue that the disorder should be conceptualized along two categories, positive symptoms – behavioural excesses or peculiarities, such as hallucinations, delusions, bizarre behaviour, and wild flights of ideas; and negative symptoms – behavioural deficits, such as flattened emotions, social withdrawal, apathy, impaired attention, and poverty of speech.</w:t>
      </w:r>
    </w:p>
    <w:p w:rsidR="00052485" w:rsidRPr="00052485" w:rsidRDefault="00052485" w:rsidP="00052485">
      <w:r w:rsidRPr="00052485">
        <w:t>Research has linked schizophrenia to a genetic vulnerability and changes in neurotransmitter activity at dopamine, and perhaps serotonin, receptors. Structural abnormalities in the brain, such as enlarged ventricles, are associated with schizophrenia, as are metabolic abnormalities in the prefrontal and temporal lobes. Researchers theorize that positive symptoms are related to prefrontal abnormalities and negative symptoms to temporal abnormalities. The question remains to be answered re: whether these abnormalities are cause or consequence of schizophrenia.</w:t>
      </w:r>
    </w:p>
    <w:p w:rsidR="00052485" w:rsidRPr="00052485" w:rsidRDefault="00052485" w:rsidP="00052485">
      <w:r w:rsidRPr="00052485">
        <w:t>The neurodevelopmental hypothesis of schizophrenia asserts that it is attributable to disruptions in maturational processes of the brain before or at the time of birth that are caused by prenatal viral infections or malnutrition, obstetrical complications, and other brain insults.</w:t>
      </w:r>
    </w:p>
    <w:p w:rsidR="00052485" w:rsidRPr="00052485" w:rsidRDefault="00052485" w:rsidP="00052485">
      <w:r w:rsidRPr="00052485">
        <w:t>Studies of expressed emotion, or the degree to which a relative of a person with schizophrenia displays highly critical or emotionally overinvolved attitudes toward the patient, suggest that expressed emotion is a good predictor of the course of schizophrenic illness, negatively impacting prognosis.</w:t>
      </w:r>
    </w:p>
    <w:p w:rsidR="00052485" w:rsidRDefault="00052485" w:rsidP="00052485">
      <w:r w:rsidRPr="00052485">
        <w:t>Precipitating stress and unhealthy family dynamics have also been shown to be related to schizophrenia.</w:t>
      </w:r>
    </w:p>
    <w:p w:rsidR="00052485" w:rsidRPr="00052485" w:rsidRDefault="00052485" w:rsidP="00052485">
      <w:r w:rsidRPr="00052485">
        <w:t>Personality disorders are a class of disorders marked by extreme, inflexible personality traits that cause subjective distress or impaired social and occupational functioning.</w:t>
      </w:r>
    </w:p>
    <w:p w:rsidR="00052485" w:rsidRPr="00052485" w:rsidRDefault="00052485" w:rsidP="00052485">
      <w:r w:rsidRPr="00052485">
        <w:t>Anxious-fearful cluster: Avoidant – excessively sensitive to potential rejection, humiliation or shame, Dependent – excessively lacking in self-reliance and self-esteem, Obsessive-compulsive – preoccupied with organization, rules, schedules, lists, and trivial details.</w:t>
      </w:r>
    </w:p>
    <w:p w:rsidR="00052485" w:rsidRPr="00052485" w:rsidRDefault="00052485" w:rsidP="00052485">
      <w:r w:rsidRPr="00052485">
        <w:t>Odd-eccentric cluster: Schizoid – defective in capacity for forming social relationships, Schizotypal – social deficits and oddities in thinking, perception, and communication, Paranoid – pervasive and unwarranted suspiciousness and mistrust.</w:t>
      </w:r>
    </w:p>
    <w:p w:rsidR="00052485" w:rsidRPr="00052485" w:rsidRDefault="00052485" w:rsidP="00052485">
      <w:r w:rsidRPr="00052485">
        <w:t>Dramatic-impulsive cluster: Histrionic – overly dramatic, tending to exaggerate expressions of emotion, Narcissistic – grandiosely self-important, lacking interpersonal empathy, Borderline – unstable in self-image, mood, and interpersonal relationships, Antisocial – chronically violating the rights of others, non-accepting of social norms, inability to form attachments.</w:t>
      </w:r>
    </w:p>
    <w:p w:rsidR="00052485" w:rsidRPr="00052485" w:rsidRDefault="00052485" w:rsidP="00052485">
      <w:r w:rsidRPr="00052485">
        <w:t>Specific personality disorders are poorly defined, and th</w:t>
      </w:r>
      <w:r>
        <w:t>ere is much overlap among them. S</w:t>
      </w:r>
      <w:r w:rsidRPr="00052485">
        <w:t>ome theorists propose replacing the current categorical approach with a dimensional one.</w:t>
      </w:r>
    </w:p>
    <w:p w:rsidR="00052485" w:rsidRDefault="00052485" w:rsidP="00052485">
      <w:r w:rsidRPr="00052485">
        <w:t>Research on the etiology of personality disorders has been conducted primarily on antisocial personality disorder. Genetic vulnerability has been suggested, along with autonomic reactivity, inadequate socialization, and observational learning.</w:t>
      </w:r>
    </w:p>
    <w:p w:rsidR="00052485" w:rsidRPr="00052485" w:rsidRDefault="00052485" w:rsidP="00052485">
      <w:r w:rsidRPr="00052485">
        <w:t>Insanity is not a diagnosis, it is a legal concept. Insanity is a legal status indicating that a person cannot be held responsible for his or her actions because of mental illness.</w:t>
      </w:r>
    </w:p>
    <w:p w:rsidR="00052485" w:rsidRPr="00052485" w:rsidRDefault="00052485" w:rsidP="00052485">
      <w:r w:rsidRPr="00052485">
        <w:t xml:space="preserve">The </w:t>
      </w:r>
      <w:proofErr w:type="spellStart"/>
      <w:r w:rsidRPr="00052485">
        <w:t>M’naghten</w:t>
      </w:r>
      <w:proofErr w:type="spellEnd"/>
      <w:r w:rsidRPr="00052485">
        <w:t xml:space="preserve"> rule holds that insanity exists when a mental disorder makes a person unable to distinguish right from wrong.</w:t>
      </w:r>
    </w:p>
    <w:p w:rsidR="00052485" w:rsidRPr="00052485" w:rsidRDefault="00052485" w:rsidP="00052485">
      <w:r w:rsidRPr="00052485">
        <w:t xml:space="preserve">Involuntary commitment occurs when people are hospitalized in psychiatric facilities against their will. Rules vary from state to state, but generally, people are subject to involuntary commitment when they are a danger to themselves or others or when they are in need of treatment (as in cases of severe disorientation).  </w:t>
      </w:r>
    </w:p>
    <w:p w:rsidR="00052485" w:rsidRPr="00052485" w:rsidRDefault="00052485" w:rsidP="00052485">
      <w:r w:rsidRPr="00052485">
        <w:lastRenderedPageBreak/>
        <w:t>In emergency situations, psychiatrists and psychologists can authorize temporary commitment on</w:t>
      </w:r>
      <w:r w:rsidR="00AE7775">
        <w:t>ly for a period of 24-72 hours.</w:t>
      </w:r>
      <w:r w:rsidRPr="00052485">
        <w:t xml:space="preserve"> Long-term commitments must go through the courts and are usually set up for renewable six-month periods.</w:t>
      </w:r>
    </w:p>
    <w:p w:rsidR="00AE7775" w:rsidRPr="00AE7775" w:rsidRDefault="00AE7775" w:rsidP="00AE7775">
      <w:r w:rsidRPr="00AE7775">
        <w:t>The principal categories of psychological disturbance are identifiable in all cultures, but milder disorders may go unrecognized in some societies.</w:t>
      </w:r>
    </w:p>
    <w:p w:rsidR="00AE7775" w:rsidRPr="00AE7775" w:rsidRDefault="00AE7775" w:rsidP="00AE7775">
      <w:r w:rsidRPr="00AE7775">
        <w:t>Culture-bound disorders illustrate the diversity of abnormal behaviour around the world, as well as cultural influence.</w:t>
      </w:r>
    </w:p>
    <w:p w:rsidR="00AE7775" w:rsidRPr="00AE7775" w:rsidRDefault="00AE7775" w:rsidP="00AE7775">
      <w:proofErr w:type="spellStart"/>
      <w:r w:rsidRPr="00AE7775">
        <w:t>Koro</w:t>
      </w:r>
      <w:proofErr w:type="spellEnd"/>
      <w:r w:rsidRPr="00AE7775">
        <w:t xml:space="preserve"> is an obsessive fear that one’s penis will withdraw into one’s abdomen, seen only in Malaya and other regions of southern Asia.</w:t>
      </w:r>
    </w:p>
    <w:p w:rsidR="00AE7775" w:rsidRPr="00AE7775" w:rsidRDefault="00AE7775" w:rsidP="00AE7775">
      <w:proofErr w:type="spellStart"/>
      <w:r w:rsidRPr="00AE7775">
        <w:t>Windigo</w:t>
      </w:r>
      <w:proofErr w:type="spellEnd"/>
      <w:r w:rsidRPr="00AE7775">
        <w:t xml:space="preserve"> involves intense craving for human flesh and fear that one will turn into a cannibal, seen only among Algonquin Indian cultures.</w:t>
      </w:r>
    </w:p>
    <w:p w:rsidR="00052485" w:rsidRDefault="00AE7775" w:rsidP="00AE7775">
      <w:r w:rsidRPr="00AE7775">
        <w:t>Anorexia nervosa is an eating disorder characterized by intentional self-starvation, until recently seen only in affluent Western cultures.</w:t>
      </w:r>
    </w:p>
    <w:p w:rsidR="00AE7775" w:rsidRPr="00052485" w:rsidRDefault="00AE7775" w:rsidP="00AE7775"/>
    <w:p w:rsidR="00052485" w:rsidRDefault="000655F7" w:rsidP="00052485">
      <w:pPr>
        <w:rPr>
          <w:u w:val="single"/>
        </w:rPr>
      </w:pPr>
      <w:r>
        <w:rPr>
          <w:u w:val="single"/>
        </w:rPr>
        <w:t>Chapter 15</w:t>
      </w:r>
    </w:p>
    <w:p w:rsidR="008B07DE" w:rsidRPr="008B07DE" w:rsidRDefault="008B07DE" w:rsidP="008B07DE">
      <w:r>
        <w:t xml:space="preserve">Psychotherapy: </w:t>
      </w:r>
      <w:r w:rsidRPr="008B07DE">
        <w:t>the diverse approaches used in the treatment of mental disorder and psychological problems.</w:t>
      </w:r>
    </w:p>
    <w:p w:rsidR="008B07DE" w:rsidRPr="008B07DE" w:rsidRDefault="008B07DE" w:rsidP="008B07DE">
      <w:r>
        <w:t xml:space="preserve">Experts </w:t>
      </w:r>
      <w:r w:rsidRPr="008B07DE">
        <w:t>estimate that there may be over 400 different approaches to psychotherapy, although approaches to treatment can be classif</w:t>
      </w:r>
      <w:r>
        <w:t>ied into three major categories:</w:t>
      </w:r>
    </w:p>
    <w:p w:rsidR="008B07DE" w:rsidRPr="008B07DE" w:rsidRDefault="008B07DE" w:rsidP="008B07DE">
      <w:pPr>
        <w:pStyle w:val="ListParagraph"/>
        <w:numPr>
          <w:ilvl w:val="0"/>
          <w:numId w:val="5"/>
        </w:numPr>
      </w:pPr>
      <w:r w:rsidRPr="008B07DE">
        <w:t>Insight therapy involves pursuing increased insight regarding the nature of the client’s difficulty and sorting through possible solutions.</w:t>
      </w:r>
    </w:p>
    <w:p w:rsidR="008B07DE" w:rsidRPr="008B07DE" w:rsidRDefault="008B07DE" w:rsidP="008B07DE">
      <w:pPr>
        <w:pStyle w:val="ListParagraph"/>
        <w:numPr>
          <w:ilvl w:val="0"/>
          <w:numId w:val="5"/>
        </w:numPr>
      </w:pPr>
      <w:r>
        <w:t>B</w:t>
      </w:r>
      <w:r w:rsidRPr="008B07DE">
        <w:t>ehaviour therapy is based on the principles of learning, with behaviour therapists working to alter maladaptive habits and change overt behaviours.</w:t>
      </w:r>
    </w:p>
    <w:p w:rsidR="000655F7" w:rsidRDefault="008B07DE" w:rsidP="008B07DE">
      <w:pPr>
        <w:pStyle w:val="ListParagraph"/>
        <w:numPr>
          <w:ilvl w:val="0"/>
          <w:numId w:val="5"/>
        </w:numPr>
      </w:pPr>
      <w:r w:rsidRPr="008B07DE">
        <w:t>Biomedical therapies involve interventions to alter a person’s biological functioning.</w:t>
      </w:r>
    </w:p>
    <w:p w:rsidR="008B07DE" w:rsidRPr="008B07DE" w:rsidRDefault="008B07DE" w:rsidP="008B07DE">
      <w:r w:rsidRPr="008B07DE">
        <w:t>According to the recent US Surgeon General’s report on mental health (1999), about 15% of the population uses mental health services in a given year.</w:t>
      </w:r>
    </w:p>
    <w:p w:rsidR="008B07DE" w:rsidRPr="008B07DE" w:rsidRDefault="008B07DE" w:rsidP="008B07DE">
      <w:r w:rsidRPr="008B07DE">
        <w:t>The two most common presenting problems are anxiety and depression.</w:t>
      </w:r>
    </w:p>
    <w:p w:rsidR="008B07DE" w:rsidRPr="008B07DE" w:rsidRDefault="008B07DE" w:rsidP="008B07DE">
      <w:r w:rsidRPr="008B07DE">
        <w:t>People vary considerably in their willingness to seek treatment, with women more likely to seek help than men, and people with higher educational l</w:t>
      </w:r>
      <w:r>
        <w:t>evels doing so more frequently.</w:t>
      </w:r>
      <w:r w:rsidRPr="008B07DE">
        <w:t xml:space="preserve"> Medical insurance is also related to treatment-seeking; having it increases the likelihood.</w:t>
      </w:r>
    </w:p>
    <w:p w:rsidR="008B07DE" w:rsidRDefault="008B07DE" w:rsidP="008B07DE">
      <w:r w:rsidRPr="008B07DE">
        <w:t>Many people who need help don’t seek it, and the Surgeon General reports that the biggest roadblock is the “stigma surrounding the receipt of mental health treatment."</w:t>
      </w:r>
    </w:p>
    <w:p w:rsidR="008B07DE" w:rsidRPr="008B07DE" w:rsidRDefault="008B07DE" w:rsidP="008B07DE">
      <w:r w:rsidRPr="008B07DE">
        <w:t>There are a variety of “helping professions” available: Psychologists who provide psychotherapy may have degrees in clinical or counseling psychology, specializing in the diagnosis and treatment of psychological disorders and</w:t>
      </w:r>
      <w:r>
        <w:t xml:space="preserve"> everyday behavioural problems.</w:t>
      </w:r>
      <w:r w:rsidRPr="008B07DE">
        <w:t xml:space="preserve"> Both types must earn a doctoral degree (Ph.D., </w:t>
      </w:r>
      <w:proofErr w:type="spellStart"/>
      <w:proofErr w:type="gramStart"/>
      <w:r w:rsidRPr="008B07DE">
        <w:t>Psy.D</w:t>
      </w:r>
      <w:proofErr w:type="spellEnd"/>
      <w:r w:rsidRPr="008B07DE">
        <w:t>.,</w:t>
      </w:r>
      <w:proofErr w:type="gramEnd"/>
      <w:r w:rsidRPr="008B07DE">
        <w:t xml:space="preserve"> or </w:t>
      </w:r>
      <w:proofErr w:type="spellStart"/>
      <w:r w:rsidRPr="008B07DE">
        <w:t>Ed.D</w:t>
      </w:r>
      <w:proofErr w:type="spellEnd"/>
      <w:r w:rsidRPr="008B07DE">
        <w:t>.), which requires 5-7 years beyond a bachelor’s degree. Admission to Ph.D. programs in clinical psychology is very competitive, about like getting into medical school.</w:t>
      </w:r>
    </w:p>
    <w:p w:rsidR="008B07DE" w:rsidRPr="008B07DE" w:rsidRDefault="008B07DE" w:rsidP="008B07DE">
      <w:r w:rsidRPr="008B07DE">
        <w:t>Psychiatrists are medical doctors who specialize in the diagnosis and treatment of psychologi</w:t>
      </w:r>
      <w:r>
        <w:t>cal disorders.</w:t>
      </w:r>
      <w:r w:rsidRPr="008B07DE">
        <w:t xml:space="preserve"> They are, at present, the only psychotherapy administering profession to be able to prescribe drugs, although psychologists are lobbying for prescription rights (given appropriate training).</w:t>
      </w:r>
    </w:p>
    <w:p w:rsidR="008B07DE" w:rsidRPr="008B07DE" w:rsidRDefault="008B07DE" w:rsidP="008B07DE">
      <w:r w:rsidRPr="008B07DE">
        <w:t>Clinical social workers generally have a master’s degree and are increasingly providing a wide range of therapeutic services as independent practitioners.</w:t>
      </w:r>
    </w:p>
    <w:p w:rsidR="008B07DE" w:rsidRPr="008B07DE" w:rsidRDefault="008B07DE" w:rsidP="008B07DE">
      <w:r w:rsidRPr="008B07DE">
        <w:t>Psychiatric nurses may hold a bachelor’s or master’s degree and often play a large role in hospital inpatient treatment.</w:t>
      </w:r>
    </w:p>
    <w:p w:rsidR="008B07DE" w:rsidRDefault="008B07DE" w:rsidP="008B07DE">
      <w:r w:rsidRPr="008B07DE">
        <w:lastRenderedPageBreak/>
        <w:t>Counselors are usually found working in schools, colleges, and assorted human service agencies.  They typically have a master’s degree and often specialize in specific areas, such as vocational or marital counseling.</w:t>
      </w:r>
    </w:p>
    <w:p w:rsidR="008B07DE" w:rsidRPr="008B07DE" w:rsidRDefault="008B07DE" w:rsidP="008B07DE">
      <w:r w:rsidRPr="008B07DE">
        <w:t>Insight therapies involve verbal interactions intended to enhance clients’ self-knowledge and thus promote healthful changes in personality and behaviour.</w:t>
      </w:r>
    </w:p>
    <w:p w:rsidR="008B07DE" w:rsidRPr="008B07DE" w:rsidRDefault="008B07DE" w:rsidP="008B07DE">
      <w:r w:rsidRPr="008B07DE">
        <w:t>Psychoanalysis is an insight therapy that emphasizes the recovery of unconscious conflicts, motives, and defenses through a variety of techniques.</w:t>
      </w:r>
    </w:p>
    <w:p w:rsidR="008B07DE" w:rsidRPr="008B07DE" w:rsidRDefault="008B07DE" w:rsidP="008B07DE">
      <w:r w:rsidRPr="008B07DE">
        <w:t>Freud believed that inner conflicts among the id, ego, and superego (usually over sexual and aggressive impulses) cause problems and that defense maneuvers on the part of the ego often lead to self-defeating behaviour and are only partially successful.</w:t>
      </w:r>
    </w:p>
    <w:p w:rsidR="008B07DE" w:rsidRPr="008B07DE" w:rsidRDefault="008B07DE" w:rsidP="008B07DE">
      <w:r w:rsidRPr="008B07DE">
        <w:t xml:space="preserve">In free association, clients spontaneously express their thoughts and feelings exactly as they occur, with as </w:t>
      </w:r>
      <w:r>
        <w:t xml:space="preserve">little censorship as possible. </w:t>
      </w:r>
      <w:r w:rsidRPr="008B07DE">
        <w:t>The analyst looks for clues about what is going on in the unconscious.</w:t>
      </w:r>
    </w:p>
    <w:p w:rsidR="008B07DE" w:rsidRPr="008B07DE" w:rsidRDefault="008B07DE" w:rsidP="008B07DE">
      <w:r w:rsidRPr="008B07DE">
        <w:t>Dream analysis involves the therapist interpreting the symbolic meaning of the client’s dreams.  Freud called dreams the “royal road to the unconscious."</w:t>
      </w:r>
    </w:p>
    <w:p w:rsidR="008B07DE" w:rsidRPr="008B07DE" w:rsidRDefault="008B07DE" w:rsidP="008B07DE">
      <w:r w:rsidRPr="008B07DE">
        <w:t>Interpretation refers to the therapist’s attempts to explain the inner significance of the client’s thoughts, feelings, memories, and behaviours.</w:t>
      </w:r>
    </w:p>
    <w:p w:rsidR="008B07DE" w:rsidRPr="008B07DE" w:rsidRDefault="008B07DE" w:rsidP="008B07DE">
      <w:r w:rsidRPr="008B07DE">
        <w:t>Resistance refers to the largely unconscious defensive maneuvers intended to hinder the progress of therapy.</w:t>
      </w:r>
    </w:p>
    <w:p w:rsidR="008B07DE" w:rsidRDefault="008B07DE" w:rsidP="008B07DE">
      <w:r w:rsidRPr="008B07DE">
        <w:t>Transference occurs when the clients unconsciously start relating to their therapist in ways that mimic critical relationships in their lives.</w:t>
      </w:r>
    </w:p>
    <w:p w:rsidR="008B07DE" w:rsidRDefault="008B07DE" w:rsidP="008B07DE">
      <w:r w:rsidRPr="008B07DE">
        <w:t>Using a humanistic perspective, Carl Rogers developed Client-centered therapy in the 40s and 50s.</w:t>
      </w:r>
      <w:r>
        <w:t xml:space="preserve"> </w:t>
      </w:r>
      <w:r w:rsidRPr="008B07DE">
        <w:t>Client-centered therapy is an insight therapy that emphasizes providing a supportive emotional climate for clients, who play a major role in determining the pace and direction of their therapy. Rogers maintained that most personal distress is due to incongruence between a person’s self-concept and reality. The goal of therapy involves helping people restructure their self-concept to correspond better to reality.</w:t>
      </w:r>
      <w:r>
        <w:t xml:space="preserve"> </w:t>
      </w:r>
      <w:r w:rsidRPr="008B07DE">
        <w:t>Rogers held that there are 3 main elements to creating this atmosphere: genuineness or the therapist being completely honest and spontaneous with the client; unconditional positive regard, or a complete nonjudgmental acceptance of the client as a person; and empathy, an understanding of the client’s point of view.</w:t>
      </w:r>
    </w:p>
    <w:p w:rsidR="008B07DE" w:rsidRPr="008B07DE" w:rsidRDefault="008B07DE" w:rsidP="008B07DE">
      <w:r w:rsidRPr="008B07DE">
        <w:t>Cognitive therapy is an insight therapy that emphasizes recognizing and changing negative thoughts and maladaptive beliefs.</w:t>
      </w:r>
    </w:p>
    <w:p w:rsidR="008B07DE" w:rsidRDefault="008B07DE" w:rsidP="008B07DE">
      <w:r w:rsidRPr="008B07DE">
        <w:t>Beck and Ellis independently devised cognitive oriented therapies.  The goal of these therapies is to change the way clients think, detecting and recognizing negative thoughts, reality testing, and devising behavioural “homework assignments” that focus on changing overt behaviours.</w:t>
      </w:r>
    </w:p>
    <w:p w:rsidR="00961888" w:rsidRPr="00961888" w:rsidRDefault="00961888" w:rsidP="00961888">
      <w:r w:rsidRPr="00961888">
        <w:t>Behaviour therapies involve the application of learning principles to direct efforts to change clients’ maladaptive behaviours.</w:t>
      </w:r>
    </w:p>
    <w:p w:rsidR="00961888" w:rsidRPr="00961888" w:rsidRDefault="00961888" w:rsidP="00961888">
      <w:r w:rsidRPr="00961888">
        <w:t>Behaviour therapies are based on the work of B.F. Skinner, assuming that behaviour is a product of learning, and that what is learned can be unlearned.</w:t>
      </w:r>
    </w:p>
    <w:p w:rsidR="00961888" w:rsidRPr="00961888" w:rsidRDefault="00961888" w:rsidP="00961888">
      <w:r w:rsidRPr="00961888">
        <w:t xml:space="preserve">Joseph </w:t>
      </w:r>
      <w:proofErr w:type="spellStart"/>
      <w:r w:rsidRPr="00961888">
        <w:t>Wolpe</w:t>
      </w:r>
      <w:proofErr w:type="spellEnd"/>
      <w:r w:rsidRPr="00961888">
        <w:t xml:space="preserve"> (1958) developed a therapy called systematic desensitization to reduce phobic clients’ anxiety responses through counterconditioning. Systematic desensitization involves 3 steps: the therapist first helps the client build an anxiety hierarchy (a ranked list of anxiety-arousing stimuli); next, the client is trained in deep muscle relaxation; finally, the client tries to work through the hierarchy, learning to remain relaxed while imagining each stimulus. The basic idea is that you cannot be anxious and relaxed at the </w:t>
      </w:r>
      <w:r>
        <w:t>same time.</w:t>
      </w:r>
      <w:r w:rsidRPr="00961888">
        <w:t xml:space="preserve"> Research shows that this technique is very effective in treating phobias.</w:t>
      </w:r>
    </w:p>
    <w:p w:rsidR="00961888" w:rsidRPr="00961888" w:rsidRDefault="00961888" w:rsidP="00961888">
      <w:r w:rsidRPr="00961888">
        <w:lastRenderedPageBreak/>
        <w:t>Aversion therapy is the most controversial of the behaviour therapies, where an aversive stimulus is paired with a stimulus that el</w:t>
      </w:r>
      <w:r>
        <w:t xml:space="preserve">icits an undesirable response. </w:t>
      </w:r>
      <w:r w:rsidRPr="00961888">
        <w:t>Alcoholics, for example, have had emetic drugs paired with their favorite drinks, with the subsequent vomiting creating a conditioned aversion to alcohol. This technique has been used with alcohol and drug abuse, sexual deviance, smoking, shoplifting, gambling, stuttering, and overeating.</w:t>
      </w:r>
    </w:p>
    <w:p w:rsidR="00961888" w:rsidRPr="00961888" w:rsidRDefault="00961888" w:rsidP="00961888">
      <w:r w:rsidRPr="00961888">
        <w:t>Social skills training is a behaviour therapy, designed to improve interpersonal skills that emphasizes modeling, behavioural rehearsal, and shaping.</w:t>
      </w:r>
    </w:p>
    <w:p w:rsidR="00961888" w:rsidRDefault="00961888" w:rsidP="00961888">
      <w:r w:rsidRPr="00961888">
        <w:t>In biofeedback, a bodily function is monitored, and information about the function is fed back to the person so that they can develop more control over the physiological process.</w:t>
      </w:r>
    </w:p>
    <w:p w:rsidR="00961888" w:rsidRPr="00961888" w:rsidRDefault="00961888" w:rsidP="00961888">
      <w:r w:rsidRPr="00961888">
        <w:t>Biomedical therapies are physiological interventions intended to reduce symptoms associated</w:t>
      </w:r>
      <w:r>
        <w:t xml:space="preserve"> with psychological disorders. </w:t>
      </w:r>
      <w:r w:rsidRPr="00961888">
        <w:t>They assume that these disorders are caused, at least in part, by biological malfunctions.</w:t>
      </w:r>
    </w:p>
    <w:p w:rsidR="00961888" w:rsidRPr="00961888" w:rsidRDefault="00961888" w:rsidP="00961888">
      <w:proofErr w:type="spellStart"/>
      <w:r w:rsidRPr="00961888">
        <w:t>Psychopharmacotherapy</w:t>
      </w:r>
      <w:proofErr w:type="spellEnd"/>
      <w:r w:rsidRPr="00961888">
        <w:t xml:space="preserve"> is the treatment of m</w:t>
      </w:r>
      <w:r>
        <w:t xml:space="preserve">ental disorders with medication; </w:t>
      </w:r>
      <w:r w:rsidRPr="00961888">
        <w:t>drug therapy.</w:t>
      </w:r>
    </w:p>
    <w:p w:rsidR="00961888" w:rsidRPr="00961888" w:rsidRDefault="00961888" w:rsidP="00961888">
      <w:r w:rsidRPr="00961888">
        <w:t>Drugs used to treat psychological disorders fall into 3 major categories</w:t>
      </w:r>
      <w:r>
        <w:t>:</w:t>
      </w:r>
      <w:r w:rsidRPr="00961888">
        <w:t xml:space="preserve"> antianxiety, anti</w:t>
      </w:r>
      <w:r>
        <w:t xml:space="preserve">psychotic, and antidepressant. </w:t>
      </w:r>
      <w:r w:rsidRPr="00961888">
        <w:t>Mood stabilizers do not fit well into any of these categories, but they are very important drugs in the treatment of bipolar disorder.</w:t>
      </w:r>
    </w:p>
    <w:p w:rsidR="00961888" w:rsidRPr="00961888" w:rsidRDefault="00961888" w:rsidP="00961888">
      <w:pPr>
        <w:pStyle w:val="ListParagraph"/>
        <w:numPr>
          <w:ilvl w:val="0"/>
          <w:numId w:val="6"/>
        </w:numPr>
      </w:pPr>
      <w:r w:rsidRPr="00961888">
        <w:t>Antianxiety drugs relieve tension, apprehension, and nervousness.</w:t>
      </w:r>
    </w:p>
    <w:p w:rsidR="00961888" w:rsidRPr="00961888" w:rsidRDefault="00961888" w:rsidP="00961888">
      <w:pPr>
        <w:pStyle w:val="ListParagraph"/>
        <w:numPr>
          <w:ilvl w:val="0"/>
          <w:numId w:val="6"/>
        </w:numPr>
      </w:pPr>
      <w:r w:rsidRPr="00961888">
        <w:t xml:space="preserve">Antipsychotic drugs are used to gradually reduce psychotic symptoms, including hyperactivity, mental confusion, </w:t>
      </w:r>
      <w:r>
        <w:t xml:space="preserve">hallucinations, and delusions. </w:t>
      </w:r>
      <w:r w:rsidRPr="00961888">
        <w:t xml:space="preserve">Antipsychotic drugs appear to decrease activity at dopamine synapses, sometimes producing unfortunate side-effects such as symptoms of Parkinson’s disease and tardive dyskinesia, an incurable neurological disorder marked by involuntary writhing and </w:t>
      </w:r>
      <w:proofErr w:type="spellStart"/>
      <w:r w:rsidRPr="00961888">
        <w:t>ticklike</w:t>
      </w:r>
      <w:proofErr w:type="spellEnd"/>
      <w:r w:rsidRPr="00961888">
        <w:t xml:space="preserve"> movements of the mouth, tongue, face, hands, or feet.</w:t>
      </w:r>
      <w:r>
        <w:t xml:space="preserve"> </w:t>
      </w:r>
      <w:r w:rsidRPr="00961888">
        <w:t>Newer drugs, which have a different mechanism of action, such as clozapine, have fewer motor side effects but are not risk free.</w:t>
      </w:r>
    </w:p>
    <w:p w:rsidR="00961888" w:rsidRPr="00961888" w:rsidRDefault="00961888" w:rsidP="00961888">
      <w:pPr>
        <w:pStyle w:val="ListParagraph"/>
        <w:numPr>
          <w:ilvl w:val="0"/>
          <w:numId w:val="6"/>
        </w:numPr>
      </w:pPr>
      <w:r w:rsidRPr="00961888">
        <w:t>Antidepressants gradually elevate mood and help bring people out of a depression. The 3 major classes of antidepressant drugs are listed on the slide.  Today, the SSRIs are the most frequently prescribed.</w:t>
      </w:r>
    </w:p>
    <w:p w:rsidR="00961888" w:rsidRPr="00961888" w:rsidRDefault="00961888" w:rsidP="00961888">
      <w:r w:rsidRPr="00961888">
        <w:t>Lithium is a chemical used to control mood swings in patients with bipolar mood disorders; it is very successful at preventing future episodes of mania and depression, but it can be toxic and requires careful monitoring.</w:t>
      </w:r>
    </w:p>
    <w:p w:rsidR="00961888" w:rsidRDefault="00961888" w:rsidP="00961888">
      <w:r w:rsidRPr="00961888">
        <w:t>Electroconvulsive therapy (ECT) is a biomedical treatment in which electric shock is used to produce a cortical seizu</w:t>
      </w:r>
      <w:r>
        <w:t xml:space="preserve">re accompanied by convulsions. </w:t>
      </w:r>
      <w:r w:rsidRPr="00961888">
        <w:t>While the use of ECT peaked in the 40s and 50s, there has been a recent resurgence in this therapy.</w:t>
      </w:r>
    </w:p>
    <w:p w:rsidR="00961888" w:rsidRPr="00961888" w:rsidRDefault="00961888" w:rsidP="00961888">
      <w:r w:rsidRPr="00961888">
        <w:t>Many clinicians and their clients believe that managed care, or health-care systems that involve pre-paid plans with small copayments that are run by health maintenance organizations (HMOs), is negativel</w:t>
      </w:r>
      <w:r>
        <w:t>y impacting psychological care.</w:t>
      </w:r>
      <w:r w:rsidRPr="00961888">
        <w:t xml:space="preserve"> Managed care involves a trade-off: consumers pay lower prices but give up freedom to choose providers and obtain whatever treatments they believe necessary. Further, in the mental health domain, the question of what is “medically necessary” is more ambiguous. </w:t>
      </w:r>
    </w:p>
    <w:p w:rsidR="00961888" w:rsidRPr="00961888" w:rsidRDefault="00961888" w:rsidP="00961888">
      <w:r w:rsidRPr="00961888">
        <w:t xml:space="preserve">One response to the demands of managed care has been to increase research efforts to validate the efficacy of specific treatments for specific problems. While this seems to be a step in the right direction, there are concerns in some quarters primarily regarding the inability of empirical studies to capture the complexity of the real world or the flexibility with which therapists must practice their craft. Some argue that the movement toward empirically supported treatment runs counter to the eclectic blending of therapeutic approaches, which current studies suggest has merit. </w:t>
      </w:r>
    </w:p>
    <w:p w:rsidR="00961888" w:rsidRPr="00961888" w:rsidRDefault="00961888" w:rsidP="00961888">
      <w:r w:rsidRPr="00961888">
        <w:lastRenderedPageBreak/>
        <w:t>Combinations of insight, behavioural, and biomedical therapies are often used today in the treatment of psychological disorders, as many modern therapists are eclectic.</w:t>
      </w:r>
    </w:p>
    <w:p w:rsidR="00961888" w:rsidRPr="00961888" w:rsidRDefault="00961888" w:rsidP="00961888">
      <w:r w:rsidRPr="00961888">
        <w:t>The highly-culture bound origins of Western therapies have raised doubts about their applicability to other cultures and even ethnic groups in Western society.</w:t>
      </w:r>
    </w:p>
    <w:p w:rsidR="00961888" w:rsidRPr="00961888" w:rsidRDefault="00961888" w:rsidP="00961888">
      <w:r w:rsidRPr="00961888">
        <w:t xml:space="preserve">Deinstitutionalization refers to the movement away from inpatient treatment in mental hospitals to </w:t>
      </w:r>
      <w:r>
        <w:t>more community based treatment.</w:t>
      </w:r>
      <w:r w:rsidRPr="00961888">
        <w:t xml:space="preserve"> The negative effects of mental hospitals have fueled this movement, as has the ability to treat serious mental problems with effective drug therapy, and long-term hospitalization for mental disorders is largely a thing of the past.</w:t>
      </w:r>
    </w:p>
    <w:p w:rsidR="00961888" w:rsidRDefault="00961888" w:rsidP="00961888">
      <w:r w:rsidRPr="00961888">
        <w:t>Unfortunately, many people with serious mental problems receive short-term inpatient treatment, are sent back to communities that aren’t prepared to provide adequate outpatient care, and end up back in inpatient treatmen</w:t>
      </w:r>
      <w:r>
        <w:t xml:space="preserve">t; the revolving door problem. </w:t>
      </w:r>
      <w:r w:rsidRPr="00961888">
        <w:t>Some researchers argue that this has significantly increased homelessness, while others see the homelessness problem as primarily an economic one.</w:t>
      </w:r>
    </w:p>
    <w:p w:rsidR="00CE3671" w:rsidRDefault="00CE3671" w:rsidP="00961888"/>
    <w:p w:rsidR="00CE3671" w:rsidRDefault="00CE3671" w:rsidP="00961888">
      <w:pPr>
        <w:rPr>
          <w:u w:val="single"/>
        </w:rPr>
      </w:pPr>
      <w:r>
        <w:rPr>
          <w:u w:val="single"/>
        </w:rPr>
        <w:t>Chapter 16</w:t>
      </w:r>
    </w:p>
    <w:p w:rsidR="00CE3671" w:rsidRDefault="00CE3671" w:rsidP="00961888">
      <w:r w:rsidRPr="00CE3671">
        <w:t>Social psychology is the branch of psychology concerned with the way individuals’ thoughts, feelings, and behaviours are influenced by others</w:t>
      </w:r>
      <w:r w:rsidR="007D1CC6">
        <w:t>.</w:t>
      </w:r>
    </w:p>
    <w:p w:rsidR="007D1CC6" w:rsidRPr="007D1CC6" w:rsidRDefault="007D1CC6" w:rsidP="007D1CC6">
      <w:r>
        <w:t xml:space="preserve">Person Perceptions: forming impressions of others. </w:t>
      </w:r>
      <w:r w:rsidRPr="007D1CC6">
        <w:t xml:space="preserve">Perceptions of others can be influenced by a variety of factors, </w:t>
      </w:r>
      <w:r>
        <w:t xml:space="preserve">including physical appearance. </w:t>
      </w:r>
      <w:r w:rsidRPr="007D1CC6">
        <w:t xml:space="preserve">People tend to attribute desirable characteristics such as sociable, friendly, poised, warm, competent, and well-adjusted to those who are good looking. Research on physical variables in person perception indicate that facial features that are similar to infant features influence perceptions of honesty (baby-faced people being viewed as more honest). People use social schemas, organized clusters of ideas about categories of social events and people, to categorize people into types. Stereotyping is a normal cognitive process involving widely held social schemas that lead people to expect that others will have certain characteristics because of their </w:t>
      </w:r>
      <w:r>
        <w:t>membership in a specific group.</w:t>
      </w:r>
      <w:r w:rsidRPr="007D1CC6">
        <w:t xml:space="preserve"> Gender, age, ethnic, and occupational stereotypes are common. Prejudice is a negative attitude toward a person because of group membership, whil</w:t>
      </w:r>
      <w:r>
        <w:t xml:space="preserve">e discrimination is an action. </w:t>
      </w:r>
      <w:r w:rsidRPr="007D1CC6">
        <w:t>Memory biases are tilted in favor of confirming people’s prejudices. Transmission of prejudice across generations occurs in part due to observational learning and may be strengthened through operant conditioning.</w:t>
      </w:r>
    </w:p>
    <w:p w:rsidR="007D1CC6" w:rsidRDefault="007D1CC6" w:rsidP="007D1CC6">
      <w:r w:rsidRPr="007D1CC6">
        <w:t xml:space="preserve">Person perception is a subjective process. Stereotypes may lead people to see what they expect to see and to overestimate how often they see it (illusory correlation). Evolutionary psychologists argue that many biases in person perception were adaptive in our ancestral past, for example, automatically categorizing others may reflect the primitive need to quickly separate friend from foe. Further evidence for the subjectivity of social perception is shown in the spotlight effect, or the tendency to assume that the social spotlight shines more brightly on them than it actually does. </w:t>
      </w:r>
      <w:proofErr w:type="gramStart"/>
      <w:r w:rsidRPr="007D1CC6">
        <w:t>Research on the illusion of asymmetric insight, or the tendency to think that one’s knowledge of one’s peers is greater than peer knowledge of oneself, also supports the subjectivity of person perception.</w:t>
      </w:r>
      <w:proofErr w:type="gramEnd"/>
    </w:p>
    <w:p w:rsidR="00DE789C" w:rsidRPr="00DE789C" w:rsidRDefault="007D1CC6" w:rsidP="00DE789C">
      <w:r>
        <w:t xml:space="preserve">Attribution Process: </w:t>
      </w:r>
      <w:r w:rsidR="00DE789C" w:rsidRPr="00DE789C">
        <w:t>Attributions are inferences that people draw about the causes of events, others’ beh</w:t>
      </w:r>
      <w:r w:rsidR="00DE789C">
        <w:t xml:space="preserve">aviour, and their own behaviour: </w:t>
      </w:r>
      <w:r w:rsidR="00DE789C" w:rsidRPr="00DE789C">
        <w:t>Why did your friend turn down y</w:t>
      </w:r>
      <w:r w:rsidR="00DE789C">
        <w:t>our invitation? Why did you get</w:t>
      </w:r>
      <w:r w:rsidR="00DE789C" w:rsidRPr="00DE789C">
        <w:t xml:space="preserve"> an A on the test?</w:t>
      </w:r>
      <w:r w:rsidR="00DE789C">
        <w:t xml:space="preserve"> </w:t>
      </w:r>
      <w:r w:rsidR="00DE789C" w:rsidRPr="00DE789C">
        <w:t>Internal attributions ascribe the causes of behaviour to personal dispositions, tr</w:t>
      </w:r>
      <w:r w:rsidR="00DE789C">
        <w:t xml:space="preserve">aits, abilities, and feelings. </w:t>
      </w:r>
      <w:r w:rsidR="00DE789C" w:rsidRPr="00DE789C">
        <w:t>External attributions ascribe the causes of behaviour to situational demands and environmental constraints.</w:t>
      </w:r>
      <w:r w:rsidR="00DE789C">
        <w:t xml:space="preserve"> </w:t>
      </w:r>
      <w:r w:rsidR="00DE789C" w:rsidRPr="00DE789C">
        <w:t xml:space="preserve">Harold H. Kelley has devised a theory that identifies some to the important factors that people consider in making an internal or external attribution, the </w:t>
      </w:r>
      <w:proofErr w:type="spellStart"/>
      <w:r w:rsidR="00DE789C" w:rsidRPr="00DE789C">
        <w:t>covariation</w:t>
      </w:r>
      <w:proofErr w:type="spellEnd"/>
      <w:r w:rsidR="00DE789C" w:rsidRPr="00DE789C">
        <w:t xml:space="preserve"> model. People tend to be biased in the way they make </w:t>
      </w:r>
      <w:r w:rsidR="00DE789C" w:rsidRPr="00DE789C">
        <w:lastRenderedPageBreak/>
        <w:t>attributions, research indicates. The fundamental attribution error is an observers’ bias in favor of internal attributions in explaining others’ behaviour. In general, we are likely to attribute our own behaviour to situational causes and others’ beh</w:t>
      </w:r>
      <w:r w:rsidR="00A62108">
        <w:t xml:space="preserve">aviour to dispositional causes. </w:t>
      </w:r>
      <w:r w:rsidR="00DE789C" w:rsidRPr="00DE789C">
        <w:t xml:space="preserve">Another common bias in attribution is the defensive attribution - the tendency to blame victims for their misfortune, so that one feels less likely to </w:t>
      </w:r>
      <w:r w:rsidR="00A62108">
        <w:t xml:space="preserve">be victimized in a similar way. </w:t>
      </w:r>
      <w:r w:rsidR="00DE789C" w:rsidRPr="00DE789C">
        <w:t>The self-serving bias is the tendency to attribute one’s success to personal factors and one’s failure to situational factors.</w:t>
      </w:r>
    </w:p>
    <w:p w:rsidR="007D1CC6" w:rsidRDefault="00DE789C" w:rsidP="00DE789C">
      <w:r w:rsidRPr="00DE789C">
        <w:t xml:space="preserve">Research indicates that there are cultural influences on </w:t>
      </w:r>
      <w:proofErr w:type="spellStart"/>
      <w:r w:rsidRPr="00DE789C">
        <w:t>attributional</w:t>
      </w:r>
      <w:proofErr w:type="spellEnd"/>
      <w:r w:rsidRPr="00DE789C">
        <w:t xml:space="preserve"> tendencies, with individualistic emphasis in Western cultures promoting the fundamental attribution error and the self-serving bias.</w:t>
      </w:r>
    </w:p>
    <w:p w:rsidR="008A529C" w:rsidRPr="008A529C" w:rsidRDefault="00A62108" w:rsidP="008A529C">
      <w:r>
        <w:t xml:space="preserve">Close Relationships: liking and loving. </w:t>
      </w:r>
      <w:r w:rsidR="008A529C" w:rsidRPr="008A529C">
        <w:t>Interpersonal attraction refers to positive feelings toward another (liking, friendship, admiration, lust, love).</w:t>
      </w:r>
      <w:r w:rsidR="00C34435">
        <w:t xml:space="preserve"> </w:t>
      </w:r>
      <w:r w:rsidR="008A529C" w:rsidRPr="008A529C">
        <w:t>Physical appearance influences are significant in attraction and love, particularly in the initial stages of dating. Being physically attractive appears to be more important for females than males. The matching hypothesis proposes that males and females of approximately equal physical attractiveness are likely to select each other as partners.</w:t>
      </w:r>
      <w:r w:rsidR="00C34435">
        <w:t xml:space="preserve"> </w:t>
      </w:r>
      <w:r w:rsidR="008A529C" w:rsidRPr="008A529C">
        <w:t>Byrne’s research suggests that similarity causes attraction, particularly attitude similari</w:t>
      </w:r>
      <w:r w:rsidR="00042A57">
        <w:t xml:space="preserve">ty, although Davis and </w:t>
      </w:r>
      <w:proofErr w:type="spellStart"/>
      <w:r w:rsidR="00042A57">
        <w:t>Rusbult</w:t>
      </w:r>
      <w:proofErr w:type="spellEnd"/>
      <w:r w:rsidR="008A529C" w:rsidRPr="008A529C">
        <w:t xml:space="preserve"> have shown that attraction can also foster similarity, with dating partners experiencing attitude alignment. Couples tend to be similar in age, race, religion, social class, personality, education, intelligence, physical attractiveness, and attitudes</w:t>
      </w:r>
      <w:r w:rsidR="00042A57">
        <w:t xml:space="preserve">. </w:t>
      </w:r>
      <w:r w:rsidR="008A529C" w:rsidRPr="008A529C">
        <w:t>Personality similarity has been shown to be associated with marital happiness.</w:t>
      </w:r>
    </w:p>
    <w:p w:rsidR="00A62108" w:rsidRDefault="008A529C" w:rsidP="008A529C">
      <w:r w:rsidRPr="008A529C">
        <w:t>Reciprocity involves liking those who show that they like you. When a partner helps one feel good about oneself, a phenomenon called self-enhancement occurs. Studies suggest that people seek feedback that matches and supports their self-concepts, as well, a process known as self-verification. In romantic relationships, reciprocity often exte</w:t>
      </w:r>
      <w:r w:rsidR="00042A57">
        <w:t xml:space="preserve">nds to idealizing one’s partner; </w:t>
      </w:r>
      <w:r w:rsidRPr="008A529C">
        <w:t>people view their partners more favorably than the partners view themselves. Research on the degree to which a partner matches a person’s romantic ideal indicates that evaluations according to ideal standards influe</w:t>
      </w:r>
      <w:r w:rsidR="00042A57">
        <w:t xml:space="preserve">nce how relationships progress. </w:t>
      </w:r>
      <w:proofErr w:type="spellStart"/>
      <w:r w:rsidRPr="008A529C">
        <w:t>Berscheid</w:t>
      </w:r>
      <w:proofErr w:type="spellEnd"/>
      <w:r w:rsidRPr="008A529C">
        <w:t xml:space="preserve"> and Hatfield have </w:t>
      </w:r>
      <w:r w:rsidR="00042A57">
        <w:t>d</w:t>
      </w:r>
      <w:r w:rsidRPr="008A529C">
        <w:t>istinguished between passionate and companionate love, with passionate love being a complete absorption in another that includes tender sexual feelings and the agony a</w:t>
      </w:r>
      <w:r w:rsidR="00042A57">
        <w:t xml:space="preserve">nd ecstasy of intense emotion. </w:t>
      </w:r>
      <w:r w:rsidRPr="008A529C">
        <w:t xml:space="preserve">Companionate love is warm, trusting, tolerant affection for another whose life is deeply intertwined with one’s own. These may coexist, but not necessarily. Cultures vary in their emphasis on passionate love </w:t>
      </w:r>
      <w:r w:rsidR="00042A57">
        <w:t xml:space="preserve">as a prerequisite for marriage. </w:t>
      </w:r>
      <w:r w:rsidRPr="008A529C">
        <w:t>Robert Sternberg has expanded the distinction between passionate and companionate love, subdividing companionate love into intimacy (warmth, closeness, and sharing) and commitment (intent to maintain a relationship in spite of the difficulties and costs). Hazen and Shaver’s theory suggests that love relationships in adulthood mimic attachment patterns in infancy, with those with secure attachments having more committed, satisfying relationships.</w:t>
      </w:r>
      <w:r w:rsidR="00042A57">
        <w:t xml:space="preserve"> </w:t>
      </w:r>
      <w:r w:rsidRPr="008A529C">
        <w:t>Cross-cultural similarities in characteristics that males and females seek in prospective mates support an evolutio</w:t>
      </w:r>
      <w:r w:rsidR="00042A57">
        <w:t>nary perspective on love.</w:t>
      </w:r>
      <w:r w:rsidRPr="008A529C">
        <w:t xml:space="preserve"> According to this theory, certain characteristics are attractive because they are indicators of reproductive fitness.</w:t>
      </w:r>
    </w:p>
    <w:p w:rsidR="00042A57" w:rsidRDefault="00042A57" w:rsidP="00042A57">
      <w:r>
        <w:t xml:space="preserve">Attitudes and Attitude Change: </w:t>
      </w:r>
      <w:r w:rsidRPr="00042A57">
        <w:t>Attitudes are positive or negative evaluations of objects of thought, with cognitive, affective, and behavioural components. Attitudes and behaviour are not as consistent as one might assume, in part because attitude strength varies, and in part because attitudes only create predisposit</w:t>
      </w:r>
      <w:r>
        <w:t xml:space="preserve">ions to behave in certain ways. </w:t>
      </w:r>
      <w:r w:rsidRPr="00042A57">
        <w:t>Research has indicated that there are many facto</w:t>
      </w:r>
      <w:r>
        <w:t xml:space="preserve">rs at play in attitude change. </w:t>
      </w:r>
      <w:r w:rsidRPr="00042A57">
        <w:t xml:space="preserve">A source of persuasion </w:t>
      </w:r>
      <w:r w:rsidR="00937E42" w:rsidRPr="00042A57">
        <w:t>that</w:t>
      </w:r>
      <w:r w:rsidRPr="00042A57">
        <w:t xml:space="preserve"> is credible, expert, trustworthy, likable, and physically attractive tends to be relatively effective in stimulating attitude change.</w:t>
      </w:r>
      <w:r>
        <w:t xml:space="preserve"> </w:t>
      </w:r>
      <w:r w:rsidRPr="00042A57">
        <w:t xml:space="preserve">Although there are some situational limitations, two-sided arguments and fear arousal are effective elements in persuasive messages. Repetition is helpful, but adding weak </w:t>
      </w:r>
      <w:r w:rsidRPr="00042A57">
        <w:lastRenderedPageBreak/>
        <w:t>arguments to one’s case may hurt more than help.</w:t>
      </w:r>
      <w:r w:rsidR="00937E42">
        <w:t xml:space="preserve"> </w:t>
      </w:r>
      <w:r w:rsidRPr="00042A57">
        <w:t>Persuasion is undermined when a receiver is forewarned, when the sender advocates a position that is incompatible with the receiver’s existing attitudes, or when strong attitudes are targeted.</w:t>
      </w:r>
      <w:r w:rsidR="00937E42">
        <w:t xml:space="preserve"> </w:t>
      </w:r>
      <w:r w:rsidRPr="00042A57">
        <w:t xml:space="preserve">Attitudes may be shaped through classical conditioning, operant conditioning, and observational learning. </w:t>
      </w:r>
      <w:proofErr w:type="spellStart"/>
      <w:r w:rsidRPr="00042A57">
        <w:t>Festinger’s</w:t>
      </w:r>
      <w:proofErr w:type="spellEnd"/>
      <w:r w:rsidRPr="00042A57">
        <w:t xml:space="preserve"> dissonance theory asserts that inconsistent attitudes cause tension and that people alter their attitudes</w:t>
      </w:r>
      <w:r w:rsidR="005C2AAF">
        <w:t xml:space="preserve"> to reduce cognitive dissonance. </w:t>
      </w:r>
      <w:r w:rsidRPr="00042A57">
        <w:t>Self-perception theory posits that people infer their attitudes from their behaviour.</w:t>
      </w:r>
      <w:r w:rsidR="005C2AAF">
        <w:t xml:space="preserve"> </w:t>
      </w:r>
      <w:r w:rsidRPr="00042A57">
        <w:t xml:space="preserve">The elaboration likelihood model holds that central routes (when people carefully ponder the content and logic of persuasive messages) to persuasion yield longer-lasting attitude change than peripheral routes (persuasion depends on </w:t>
      </w:r>
      <w:proofErr w:type="spellStart"/>
      <w:r w:rsidRPr="00042A57">
        <w:t>nonmessage</w:t>
      </w:r>
      <w:proofErr w:type="spellEnd"/>
      <w:r w:rsidRPr="00042A57">
        <w:t xml:space="preserve"> factors such as attractiveness of the source).</w:t>
      </w:r>
    </w:p>
    <w:p w:rsidR="005C2AAF" w:rsidRDefault="005C2AAF" w:rsidP="005C2AAF">
      <w:proofErr w:type="gramStart"/>
      <w:r>
        <w:t>Yielding to others: conformity.</w:t>
      </w:r>
      <w:proofErr w:type="gramEnd"/>
      <w:r>
        <w:t xml:space="preserve"> </w:t>
      </w:r>
      <w:r w:rsidRPr="005C2AAF">
        <w:t>Conformity involve</w:t>
      </w:r>
      <w:r>
        <w:t xml:space="preserve">s yielding to social pressure. </w:t>
      </w:r>
      <w:r w:rsidRPr="005C2AAF">
        <w:t>Solomon Asch conducted a classic experiment where subjects were asked to make unambiguous judgements, indicating which of three lines on a card</w:t>
      </w:r>
      <w:r>
        <w:t xml:space="preserve"> matched an original standard. </w:t>
      </w:r>
      <w:r w:rsidRPr="005C2AAF">
        <w:t>The task was easy, and 7 subjects were asked one at a time to make their judgements aloud.  Only the 6th subject was a real subject, the oth</w:t>
      </w:r>
      <w:r>
        <w:t xml:space="preserve">ers gave wrong answers. </w:t>
      </w:r>
      <w:r w:rsidRPr="005C2AAF">
        <w:t>Asch wanted to see how often people conformed, and gave an answer they knew was wrong, just because everyone else did. He found that on average, they conformed 37% of the time; however there was considerable variability among subjects (some never caved at all). Subsequent studies using a similar protocol found that group size influences conformity, with larger</w:t>
      </w:r>
      <w:r>
        <w:t xml:space="preserve"> groups increasing conformity. </w:t>
      </w:r>
      <w:r w:rsidRPr="005C2AAF">
        <w:t>Follow-up studies also showed that group unanimity significantly influences conformity; if just one other person does not go along with the group (a dissenter)</w:t>
      </w:r>
      <w:proofErr w:type="gramStart"/>
      <w:r w:rsidRPr="005C2AAF">
        <w:t>,</w:t>
      </w:r>
      <w:proofErr w:type="gramEnd"/>
      <w:r w:rsidRPr="005C2AAF">
        <w:t xml:space="preserve"> subjects are significantly less likely to conform.</w:t>
      </w:r>
      <w:r>
        <w:t xml:space="preserve"> </w:t>
      </w:r>
    </w:p>
    <w:p w:rsidR="005C2AAF" w:rsidRDefault="005C2AAF" w:rsidP="005C2AAF">
      <w:proofErr w:type="gramStart"/>
      <w:r>
        <w:t>Yielding to others: obedience.</w:t>
      </w:r>
      <w:proofErr w:type="gramEnd"/>
      <w:r>
        <w:t xml:space="preserve"> </w:t>
      </w:r>
      <w:r w:rsidRPr="005C2AAF">
        <w:t>Obedience is a form of compliance that occurs when people follow direct commands, usually from someone in a position of authority.  Stanley Milgram, like many people, was troubled over the Nazi war criminal defense “I was just following orders.”  He designed a landmark experiment to determine how often ordinary people will obey an authority figure, even if it means hurting another person.</w:t>
      </w:r>
      <w:r>
        <w:t xml:space="preserve"> </w:t>
      </w:r>
      <w:r w:rsidRPr="005C2AAF">
        <w:t>His experiment consisted of 40 men from the local community recruited to participate in a psychology experiment, supposedly on the effe</w:t>
      </w:r>
      <w:r>
        <w:t xml:space="preserve">cts of punishment on learning. </w:t>
      </w:r>
      <w:r w:rsidRPr="005C2AAF">
        <w:t>The men were given the role of “teacher” in the experiment, while a confederate w</w:t>
      </w:r>
      <w:r>
        <w:t xml:space="preserve">as given the role of “learner”. </w:t>
      </w:r>
      <w:r w:rsidRPr="005C2AAF">
        <w:t>The teacher was seated before an apparatus that had 30 switches ranging from 15 to 450 volts, with labels of slight shock, danger: severe shock, and XXX etc. Although the apparatus looked</w:t>
      </w:r>
      <w:r>
        <w:t xml:space="preserve"> and sounded real, it was </w:t>
      </w:r>
      <w:proofErr w:type="gramStart"/>
      <w:r>
        <w:t>fake</w:t>
      </w:r>
      <w:proofErr w:type="gramEnd"/>
      <w:r>
        <w:t>.</w:t>
      </w:r>
      <w:r w:rsidRPr="005C2AAF">
        <w:t xml:space="preserve"> The learner was never shocked. Milgram found that 65% of the men administered all 30 levels of the shock, even though they displayed considerable distress at shocking the learner.</w:t>
      </w:r>
      <w:r>
        <w:t xml:space="preserve"> </w:t>
      </w:r>
      <w:r w:rsidRPr="005C2AAF">
        <w:t xml:space="preserve">Subsequent studies (and there were many) indicated that, like in Asch’s study, if an accomplice defied the experimenter and supported the subject’s objections, they were significantly less likely to </w:t>
      </w:r>
      <w:r>
        <w:t xml:space="preserve">give all the shocks (only 10%). </w:t>
      </w:r>
      <w:r w:rsidRPr="005C2AAF">
        <w:t>Milgram’s experiments were extremely controversial, as his method involved considerable deception and emotional distress on the part of subjects.</w:t>
      </w:r>
    </w:p>
    <w:p w:rsidR="005C2AAF" w:rsidRDefault="005C2AAF" w:rsidP="005C2AAF">
      <w:r>
        <w:t xml:space="preserve">Behaviour in groups: the influence of other people. </w:t>
      </w:r>
      <w:r w:rsidRPr="005C2AAF">
        <w:t>A group consists of two or more individuals who interact and are interdependent.</w:t>
      </w:r>
      <w:r>
        <w:t xml:space="preserve"> </w:t>
      </w:r>
      <w:r w:rsidRPr="005C2AAF">
        <w:t xml:space="preserve">The bystander effect is the, now well studied, phenomenon (Darley and </w:t>
      </w:r>
      <w:proofErr w:type="spellStart"/>
      <w:r w:rsidRPr="005C2AAF">
        <w:t>Latane</w:t>
      </w:r>
      <w:proofErr w:type="spellEnd"/>
      <w:r w:rsidRPr="005C2AAF">
        <w:t xml:space="preserve"> and colleagues) that people are less likely to provide needed help when they are in gr</w:t>
      </w:r>
      <w:r w:rsidR="00710ED6">
        <w:t xml:space="preserve">oups than when they are alone. </w:t>
      </w:r>
      <w:r w:rsidRPr="005C2AAF">
        <w:t>Reviews of studies on over 6,000 subjects in a variety of helping situations indicate that subjects who are alone help about 75% of the time, while subjects in the presence of othe</w:t>
      </w:r>
      <w:r w:rsidR="00710ED6">
        <w:t xml:space="preserve">rs help about 53% of the time. </w:t>
      </w:r>
      <w:r w:rsidRPr="005C2AAF">
        <w:t>The only variable shown to significantly impact the bystander effect is a</w:t>
      </w:r>
      <w:r w:rsidR="00710ED6">
        <w:t xml:space="preserve">mbiguity of the need for help. </w:t>
      </w:r>
      <w:r w:rsidRPr="005C2AAF">
        <w:t>The less ambiguous the need for help, the more likely someone is to give it.</w:t>
      </w:r>
      <w:r w:rsidR="00710ED6">
        <w:t xml:space="preserve"> </w:t>
      </w:r>
      <w:r w:rsidRPr="005C2AAF">
        <w:t xml:space="preserve">The bystander effect is believed to occur because of </w:t>
      </w:r>
      <w:r w:rsidR="00710ED6">
        <w:t>diffusion of responsibility. W</w:t>
      </w:r>
      <w:r w:rsidRPr="005C2AAF">
        <w:t xml:space="preserve">hen the responsibility is divided among many, everyone thinks that </w:t>
      </w:r>
      <w:r w:rsidRPr="005C2AAF">
        <w:lastRenderedPageBreak/>
        <w:t>someone else will help.</w:t>
      </w:r>
      <w:r w:rsidR="00710ED6">
        <w:t xml:space="preserve"> </w:t>
      </w:r>
      <w:r w:rsidRPr="005C2AAF">
        <w:t>Studies also show that productivity decreases as group size increases.  This is believed to be due to 2 factors: loss of efficiency resulting from a loss of coordinatio</w:t>
      </w:r>
      <w:r w:rsidR="00710ED6">
        <w:t>n of effort and social loafing.</w:t>
      </w:r>
      <w:r w:rsidRPr="005C2AAF">
        <w:t xml:space="preserve"> Social loafing is a reduction in effort by individuals when they work in groups as compared to when they work alone.</w:t>
      </w:r>
      <w:r w:rsidR="00710ED6">
        <w:t xml:space="preserve"> </w:t>
      </w:r>
      <w:r w:rsidRPr="005C2AAF">
        <w:t>Decision making processes can be influenced by groups as well. Group polarization occurs when group discussion strengthens a group’s dominant point of view and produces a shift toward a more extr</w:t>
      </w:r>
      <w:r w:rsidR="00710ED6">
        <w:t xml:space="preserve">eme decision in that direction. </w:t>
      </w:r>
      <w:r w:rsidRPr="005C2AAF">
        <w:t>Groupthink occurs when members of a cohesive group emphasize concurrence at the expense of critical thinking in arriving at a decision. Research indicates that cohesiveness (strength of the liking relationships linking group members) is a significant contributor to groupthink.</w:t>
      </w:r>
    </w:p>
    <w:p w:rsidR="00710ED6" w:rsidRPr="00CE3671" w:rsidRDefault="00710ED6" w:rsidP="005C2AAF">
      <w:bookmarkStart w:id="0" w:name="_GoBack"/>
      <w:bookmarkEnd w:id="0"/>
    </w:p>
    <w:sectPr w:rsidR="00710ED6" w:rsidRPr="00CE36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A425B"/>
    <w:multiLevelType w:val="hybridMultilevel"/>
    <w:tmpl w:val="7E18C2BA"/>
    <w:lvl w:ilvl="0" w:tplc="F66A09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584B9B"/>
    <w:multiLevelType w:val="hybridMultilevel"/>
    <w:tmpl w:val="4886D396"/>
    <w:lvl w:ilvl="0" w:tplc="5DF016F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2F306CD"/>
    <w:multiLevelType w:val="hybridMultilevel"/>
    <w:tmpl w:val="CD3027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4394E23"/>
    <w:multiLevelType w:val="hybridMultilevel"/>
    <w:tmpl w:val="AC7C8C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2F46501"/>
    <w:multiLevelType w:val="hybridMultilevel"/>
    <w:tmpl w:val="5A969A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7CF213F"/>
    <w:multiLevelType w:val="hybridMultilevel"/>
    <w:tmpl w:val="48CC47D6"/>
    <w:lvl w:ilvl="0" w:tplc="57781416">
      <w:start w:val="1"/>
      <w:numFmt w:val="bullet"/>
      <w:lvlText w:val="–"/>
      <w:lvlJc w:val="left"/>
      <w:pPr>
        <w:tabs>
          <w:tab w:val="num" w:pos="720"/>
        </w:tabs>
        <w:ind w:left="720" w:hanging="360"/>
      </w:pPr>
      <w:rPr>
        <w:rFonts w:ascii="Arial" w:hAnsi="Arial" w:hint="default"/>
      </w:rPr>
    </w:lvl>
    <w:lvl w:ilvl="1" w:tplc="F530F154">
      <w:start w:val="1"/>
      <w:numFmt w:val="bullet"/>
      <w:lvlText w:val="–"/>
      <w:lvlJc w:val="left"/>
      <w:pPr>
        <w:tabs>
          <w:tab w:val="num" w:pos="1440"/>
        </w:tabs>
        <w:ind w:left="1440" w:hanging="360"/>
      </w:pPr>
      <w:rPr>
        <w:rFonts w:ascii="Arial" w:hAnsi="Arial" w:hint="default"/>
      </w:rPr>
    </w:lvl>
    <w:lvl w:ilvl="2" w:tplc="DEC837C8" w:tentative="1">
      <w:start w:val="1"/>
      <w:numFmt w:val="bullet"/>
      <w:lvlText w:val="–"/>
      <w:lvlJc w:val="left"/>
      <w:pPr>
        <w:tabs>
          <w:tab w:val="num" w:pos="2160"/>
        </w:tabs>
        <w:ind w:left="2160" w:hanging="360"/>
      </w:pPr>
      <w:rPr>
        <w:rFonts w:ascii="Arial" w:hAnsi="Arial" w:hint="default"/>
      </w:rPr>
    </w:lvl>
    <w:lvl w:ilvl="3" w:tplc="66C62990" w:tentative="1">
      <w:start w:val="1"/>
      <w:numFmt w:val="bullet"/>
      <w:lvlText w:val="–"/>
      <w:lvlJc w:val="left"/>
      <w:pPr>
        <w:tabs>
          <w:tab w:val="num" w:pos="2880"/>
        </w:tabs>
        <w:ind w:left="2880" w:hanging="360"/>
      </w:pPr>
      <w:rPr>
        <w:rFonts w:ascii="Arial" w:hAnsi="Arial" w:hint="default"/>
      </w:rPr>
    </w:lvl>
    <w:lvl w:ilvl="4" w:tplc="C60EB02E" w:tentative="1">
      <w:start w:val="1"/>
      <w:numFmt w:val="bullet"/>
      <w:lvlText w:val="–"/>
      <w:lvlJc w:val="left"/>
      <w:pPr>
        <w:tabs>
          <w:tab w:val="num" w:pos="3600"/>
        </w:tabs>
        <w:ind w:left="3600" w:hanging="360"/>
      </w:pPr>
      <w:rPr>
        <w:rFonts w:ascii="Arial" w:hAnsi="Arial" w:hint="default"/>
      </w:rPr>
    </w:lvl>
    <w:lvl w:ilvl="5" w:tplc="4B6006CE" w:tentative="1">
      <w:start w:val="1"/>
      <w:numFmt w:val="bullet"/>
      <w:lvlText w:val="–"/>
      <w:lvlJc w:val="left"/>
      <w:pPr>
        <w:tabs>
          <w:tab w:val="num" w:pos="4320"/>
        </w:tabs>
        <w:ind w:left="4320" w:hanging="360"/>
      </w:pPr>
      <w:rPr>
        <w:rFonts w:ascii="Arial" w:hAnsi="Arial" w:hint="default"/>
      </w:rPr>
    </w:lvl>
    <w:lvl w:ilvl="6" w:tplc="643CF136" w:tentative="1">
      <w:start w:val="1"/>
      <w:numFmt w:val="bullet"/>
      <w:lvlText w:val="–"/>
      <w:lvlJc w:val="left"/>
      <w:pPr>
        <w:tabs>
          <w:tab w:val="num" w:pos="5040"/>
        </w:tabs>
        <w:ind w:left="5040" w:hanging="360"/>
      </w:pPr>
      <w:rPr>
        <w:rFonts w:ascii="Arial" w:hAnsi="Arial" w:hint="default"/>
      </w:rPr>
    </w:lvl>
    <w:lvl w:ilvl="7" w:tplc="3E942920" w:tentative="1">
      <w:start w:val="1"/>
      <w:numFmt w:val="bullet"/>
      <w:lvlText w:val="–"/>
      <w:lvlJc w:val="left"/>
      <w:pPr>
        <w:tabs>
          <w:tab w:val="num" w:pos="5760"/>
        </w:tabs>
        <w:ind w:left="5760" w:hanging="360"/>
      </w:pPr>
      <w:rPr>
        <w:rFonts w:ascii="Arial" w:hAnsi="Arial" w:hint="default"/>
      </w:rPr>
    </w:lvl>
    <w:lvl w:ilvl="8" w:tplc="0E763B0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171"/>
    <w:rsid w:val="00002CFD"/>
    <w:rsid w:val="00006FAF"/>
    <w:rsid w:val="00012764"/>
    <w:rsid w:val="0002400B"/>
    <w:rsid w:val="0003657E"/>
    <w:rsid w:val="00040E2E"/>
    <w:rsid w:val="00042A57"/>
    <w:rsid w:val="000522A0"/>
    <w:rsid w:val="00052485"/>
    <w:rsid w:val="000567AC"/>
    <w:rsid w:val="00065268"/>
    <w:rsid w:val="000655F7"/>
    <w:rsid w:val="0006618B"/>
    <w:rsid w:val="0007298A"/>
    <w:rsid w:val="00080296"/>
    <w:rsid w:val="00083404"/>
    <w:rsid w:val="00083BC7"/>
    <w:rsid w:val="000848D1"/>
    <w:rsid w:val="000877FA"/>
    <w:rsid w:val="00091E7E"/>
    <w:rsid w:val="00092D01"/>
    <w:rsid w:val="00092DCC"/>
    <w:rsid w:val="00095CAB"/>
    <w:rsid w:val="000A2884"/>
    <w:rsid w:val="000B31B8"/>
    <w:rsid w:val="000C02F0"/>
    <w:rsid w:val="000C3583"/>
    <w:rsid w:val="000D19BC"/>
    <w:rsid w:val="000D2393"/>
    <w:rsid w:val="000D3DA9"/>
    <w:rsid w:val="000E394A"/>
    <w:rsid w:val="000E3A96"/>
    <w:rsid w:val="000E5F62"/>
    <w:rsid w:val="000F679F"/>
    <w:rsid w:val="000F6CE6"/>
    <w:rsid w:val="000F7A33"/>
    <w:rsid w:val="0010344E"/>
    <w:rsid w:val="0010482D"/>
    <w:rsid w:val="001062E2"/>
    <w:rsid w:val="00111359"/>
    <w:rsid w:val="00116A44"/>
    <w:rsid w:val="001177F3"/>
    <w:rsid w:val="0012432C"/>
    <w:rsid w:val="001378D7"/>
    <w:rsid w:val="00154C96"/>
    <w:rsid w:val="00155B21"/>
    <w:rsid w:val="00162B72"/>
    <w:rsid w:val="0016332F"/>
    <w:rsid w:val="001704A6"/>
    <w:rsid w:val="00170DB3"/>
    <w:rsid w:val="00177730"/>
    <w:rsid w:val="00182B18"/>
    <w:rsid w:val="00192F4D"/>
    <w:rsid w:val="001A0213"/>
    <w:rsid w:val="001A4F89"/>
    <w:rsid w:val="001A5560"/>
    <w:rsid w:val="001B1619"/>
    <w:rsid w:val="001B58C4"/>
    <w:rsid w:val="001C6479"/>
    <w:rsid w:val="001E0B62"/>
    <w:rsid w:val="001E4A4C"/>
    <w:rsid w:val="00211C39"/>
    <w:rsid w:val="00213151"/>
    <w:rsid w:val="00214970"/>
    <w:rsid w:val="00215E36"/>
    <w:rsid w:val="0022187C"/>
    <w:rsid w:val="00223EF6"/>
    <w:rsid w:val="002307D8"/>
    <w:rsid w:val="002316B1"/>
    <w:rsid w:val="00234829"/>
    <w:rsid w:val="00241B01"/>
    <w:rsid w:val="00242DD9"/>
    <w:rsid w:val="002455D1"/>
    <w:rsid w:val="00261A37"/>
    <w:rsid w:val="002636D2"/>
    <w:rsid w:val="002702B9"/>
    <w:rsid w:val="00272E4D"/>
    <w:rsid w:val="002755CD"/>
    <w:rsid w:val="00282098"/>
    <w:rsid w:val="0029552D"/>
    <w:rsid w:val="00295D22"/>
    <w:rsid w:val="002A0A83"/>
    <w:rsid w:val="002A1B99"/>
    <w:rsid w:val="002A7132"/>
    <w:rsid w:val="002B0E56"/>
    <w:rsid w:val="002B1454"/>
    <w:rsid w:val="002B1B49"/>
    <w:rsid w:val="002B67B5"/>
    <w:rsid w:val="002C30B1"/>
    <w:rsid w:val="002C3F5A"/>
    <w:rsid w:val="002D4C6B"/>
    <w:rsid w:val="002E256F"/>
    <w:rsid w:val="002E3ABF"/>
    <w:rsid w:val="002F7618"/>
    <w:rsid w:val="00301B5F"/>
    <w:rsid w:val="00302662"/>
    <w:rsid w:val="00310FD9"/>
    <w:rsid w:val="00316D5A"/>
    <w:rsid w:val="00323E74"/>
    <w:rsid w:val="00327845"/>
    <w:rsid w:val="00333D03"/>
    <w:rsid w:val="00341B8C"/>
    <w:rsid w:val="00342555"/>
    <w:rsid w:val="003731E1"/>
    <w:rsid w:val="00375554"/>
    <w:rsid w:val="00375C71"/>
    <w:rsid w:val="00376924"/>
    <w:rsid w:val="00396572"/>
    <w:rsid w:val="003A099C"/>
    <w:rsid w:val="003A6709"/>
    <w:rsid w:val="003A7A50"/>
    <w:rsid w:val="003B5AEE"/>
    <w:rsid w:val="003C0D94"/>
    <w:rsid w:val="003C2EFA"/>
    <w:rsid w:val="003C3745"/>
    <w:rsid w:val="003C3C64"/>
    <w:rsid w:val="003C5466"/>
    <w:rsid w:val="003E1F32"/>
    <w:rsid w:val="003F74EB"/>
    <w:rsid w:val="0041791C"/>
    <w:rsid w:val="00423868"/>
    <w:rsid w:val="00424CAC"/>
    <w:rsid w:val="004256EB"/>
    <w:rsid w:val="004265CE"/>
    <w:rsid w:val="004275F4"/>
    <w:rsid w:val="004303CB"/>
    <w:rsid w:val="00431229"/>
    <w:rsid w:val="00444428"/>
    <w:rsid w:val="00447A95"/>
    <w:rsid w:val="00447E25"/>
    <w:rsid w:val="00453160"/>
    <w:rsid w:val="004553A1"/>
    <w:rsid w:val="00461217"/>
    <w:rsid w:val="00461C4A"/>
    <w:rsid w:val="0046760E"/>
    <w:rsid w:val="0047651B"/>
    <w:rsid w:val="00484835"/>
    <w:rsid w:val="00486089"/>
    <w:rsid w:val="00487B9F"/>
    <w:rsid w:val="004A0B11"/>
    <w:rsid w:val="004A1511"/>
    <w:rsid w:val="004A363D"/>
    <w:rsid w:val="004A586D"/>
    <w:rsid w:val="004B3C5F"/>
    <w:rsid w:val="004B55CF"/>
    <w:rsid w:val="004B5818"/>
    <w:rsid w:val="004B5AC0"/>
    <w:rsid w:val="004B5DDC"/>
    <w:rsid w:val="004B6282"/>
    <w:rsid w:val="004C121F"/>
    <w:rsid w:val="004C5AE5"/>
    <w:rsid w:val="004C7213"/>
    <w:rsid w:val="004D40A2"/>
    <w:rsid w:val="004D7683"/>
    <w:rsid w:val="004E7DC5"/>
    <w:rsid w:val="004F0768"/>
    <w:rsid w:val="004F7171"/>
    <w:rsid w:val="00500FDE"/>
    <w:rsid w:val="00501863"/>
    <w:rsid w:val="00521DE5"/>
    <w:rsid w:val="00532BB9"/>
    <w:rsid w:val="00537247"/>
    <w:rsid w:val="005373AF"/>
    <w:rsid w:val="005408ED"/>
    <w:rsid w:val="00543631"/>
    <w:rsid w:val="005459AE"/>
    <w:rsid w:val="00575DF6"/>
    <w:rsid w:val="005A1E93"/>
    <w:rsid w:val="005A6BFC"/>
    <w:rsid w:val="005A7137"/>
    <w:rsid w:val="005B1503"/>
    <w:rsid w:val="005B3277"/>
    <w:rsid w:val="005B34D3"/>
    <w:rsid w:val="005C2AAF"/>
    <w:rsid w:val="005C52A2"/>
    <w:rsid w:val="005C6E5E"/>
    <w:rsid w:val="005D4412"/>
    <w:rsid w:val="005D5D2B"/>
    <w:rsid w:val="005E3F0F"/>
    <w:rsid w:val="005F02AE"/>
    <w:rsid w:val="005F2963"/>
    <w:rsid w:val="006005BC"/>
    <w:rsid w:val="006109A1"/>
    <w:rsid w:val="006151E5"/>
    <w:rsid w:val="0061631D"/>
    <w:rsid w:val="00620CD9"/>
    <w:rsid w:val="006247C1"/>
    <w:rsid w:val="00624E20"/>
    <w:rsid w:val="00634532"/>
    <w:rsid w:val="00637D73"/>
    <w:rsid w:val="006405D2"/>
    <w:rsid w:val="00647239"/>
    <w:rsid w:val="00661938"/>
    <w:rsid w:val="00664442"/>
    <w:rsid w:val="00666AF2"/>
    <w:rsid w:val="006713A2"/>
    <w:rsid w:val="0067156B"/>
    <w:rsid w:val="00675563"/>
    <w:rsid w:val="006A4D65"/>
    <w:rsid w:val="006B0300"/>
    <w:rsid w:val="006B74A1"/>
    <w:rsid w:val="006B7621"/>
    <w:rsid w:val="006B7A1A"/>
    <w:rsid w:val="006C2732"/>
    <w:rsid w:val="006D30AD"/>
    <w:rsid w:val="006E1FA6"/>
    <w:rsid w:val="006E4E20"/>
    <w:rsid w:val="006E5152"/>
    <w:rsid w:val="006F607E"/>
    <w:rsid w:val="00701B40"/>
    <w:rsid w:val="00701BA6"/>
    <w:rsid w:val="00707A29"/>
    <w:rsid w:val="00710ED6"/>
    <w:rsid w:val="00716426"/>
    <w:rsid w:val="00732CAC"/>
    <w:rsid w:val="00735B0A"/>
    <w:rsid w:val="00740964"/>
    <w:rsid w:val="00742D05"/>
    <w:rsid w:val="00752FCB"/>
    <w:rsid w:val="00753B15"/>
    <w:rsid w:val="00756659"/>
    <w:rsid w:val="007608B1"/>
    <w:rsid w:val="00767B7E"/>
    <w:rsid w:val="00775F38"/>
    <w:rsid w:val="00777A3B"/>
    <w:rsid w:val="0078008A"/>
    <w:rsid w:val="007903A3"/>
    <w:rsid w:val="007903BA"/>
    <w:rsid w:val="007930F6"/>
    <w:rsid w:val="00794108"/>
    <w:rsid w:val="007A302A"/>
    <w:rsid w:val="007B1E32"/>
    <w:rsid w:val="007C377A"/>
    <w:rsid w:val="007C53C8"/>
    <w:rsid w:val="007D0B1C"/>
    <w:rsid w:val="007D1CC6"/>
    <w:rsid w:val="007D44E6"/>
    <w:rsid w:val="007D53CB"/>
    <w:rsid w:val="007E0A2D"/>
    <w:rsid w:val="007E22C1"/>
    <w:rsid w:val="007E280F"/>
    <w:rsid w:val="007E4E00"/>
    <w:rsid w:val="007E7E6B"/>
    <w:rsid w:val="007F1482"/>
    <w:rsid w:val="007F2890"/>
    <w:rsid w:val="007F2FC1"/>
    <w:rsid w:val="007F69C2"/>
    <w:rsid w:val="007F6B0B"/>
    <w:rsid w:val="007F6B34"/>
    <w:rsid w:val="00800B65"/>
    <w:rsid w:val="00801B69"/>
    <w:rsid w:val="00817C1A"/>
    <w:rsid w:val="0082384E"/>
    <w:rsid w:val="00824FC0"/>
    <w:rsid w:val="00831526"/>
    <w:rsid w:val="00835C78"/>
    <w:rsid w:val="00845B76"/>
    <w:rsid w:val="00846323"/>
    <w:rsid w:val="00851940"/>
    <w:rsid w:val="00857ED8"/>
    <w:rsid w:val="00860246"/>
    <w:rsid w:val="00862D51"/>
    <w:rsid w:val="00863DD0"/>
    <w:rsid w:val="00864BDC"/>
    <w:rsid w:val="008677F6"/>
    <w:rsid w:val="008747EA"/>
    <w:rsid w:val="00875504"/>
    <w:rsid w:val="0088470B"/>
    <w:rsid w:val="00885D13"/>
    <w:rsid w:val="00892D54"/>
    <w:rsid w:val="008A1021"/>
    <w:rsid w:val="008A529C"/>
    <w:rsid w:val="008A656E"/>
    <w:rsid w:val="008B07DE"/>
    <w:rsid w:val="008B3DC9"/>
    <w:rsid w:val="008C1327"/>
    <w:rsid w:val="008C1A03"/>
    <w:rsid w:val="008C4940"/>
    <w:rsid w:val="008C6B9A"/>
    <w:rsid w:val="008D2653"/>
    <w:rsid w:val="008D4785"/>
    <w:rsid w:val="008F1B4E"/>
    <w:rsid w:val="00914A8B"/>
    <w:rsid w:val="00932F7D"/>
    <w:rsid w:val="00937E42"/>
    <w:rsid w:val="0094411A"/>
    <w:rsid w:val="00950291"/>
    <w:rsid w:val="00952B54"/>
    <w:rsid w:val="0095508B"/>
    <w:rsid w:val="00961888"/>
    <w:rsid w:val="00964BB4"/>
    <w:rsid w:val="0096543D"/>
    <w:rsid w:val="0097281B"/>
    <w:rsid w:val="00977816"/>
    <w:rsid w:val="00981FAF"/>
    <w:rsid w:val="0099091F"/>
    <w:rsid w:val="009A15DC"/>
    <w:rsid w:val="009A179E"/>
    <w:rsid w:val="009A2C33"/>
    <w:rsid w:val="009A3AF7"/>
    <w:rsid w:val="009B4655"/>
    <w:rsid w:val="009C533C"/>
    <w:rsid w:val="009C7B2E"/>
    <w:rsid w:val="009D1232"/>
    <w:rsid w:val="009D77F1"/>
    <w:rsid w:val="009E2050"/>
    <w:rsid w:val="009E7441"/>
    <w:rsid w:val="009F217C"/>
    <w:rsid w:val="009F2547"/>
    <w:rsid w:val="009F4FEC"/>
    <w:rsid w:val="00A112E1"/>
    <w:rsid w:val="00A120CB"/>
    <w:rsid w:val="00A140BA"/>
    <w:rsid w:val="00A209DA"/>
    <w:rsid w:val="00A35687"/>
    <w:rsid w:val="00A35F2E"/>
    <w:rsid w:val="00A43F17"/>
    <w:rsid w:val="00A454A1"/>
    <w:rsid w:val="00A572B2"/>
    <w:rsid w:val="00A60310"/>
    <w:rsid w:val="00A62108"/>
    <w:rsid w:val="00A70AE2"/>
    <w:rsid w:val="00A74AD7"/>
    <w:rsid w:val="00A7714D"/>
    <w:rsid w:val="00A82921"/>
    <w:rsid w:val="00A87144"/>
    <w:rsid w:val="00A907C7"/>
    <w:rsid w:val="00A90D55"/>
    <w:rsid w:val="00A9714E"/>
    <w:rsid w:val="00AA6193"/>
    <w:rsid w:val="00AB36D4"/>
    <w:rsid w:val="00AE11B1"/>
    <w:rsid w:val="00AE3153"/>
    <w:rsid w:val="00AE7775"/>
    <w:rsid w:val="00AF0CED"/>
    <w:rsid w:val="00AF0FB8"/>
    <w:rsid w:val="00AF2910"/>
    <w:rsid w:val="00AF5E2E"/>
    <w:rsid w:val="00AF6704"/>
    <w:rsid w:val="00B00582"/>
    <w:rsid w:val="00B00B38"/>
    <w:rsid w:val="00B01A52"/>
    <w:rsid w:val="00B037BC"/>
    <w:rsid w:val="00B05187"/>
    <w:rsid w:val="00B07FF5"/>
    <w:rsid w:val="00B229E6"/>
    <w:rsid w:val="00B26B31"/>
    <w:rsid w:val="00B330A9"/>
    <w:rsid w:val="00B44AC2"/>
    <w:rsid w:val="00B46F7C"/>
    <w:rsid w:val="00B542D4"/>
    <w:rsid w:val="00B54EB7"/>
    <w:rsid w:val="00B56738"/>
    <w:rsid w:val="00B56D81"/>
    <w:rsid w:val="00B636F6"/>
    <w:rsid w:val="00B66C2D"/>
    <w:rsid w:val="00B7257F"/>
    <w:rsid w:val="00B777F6"/>
    <w:rsid w:val="00B9779D"/>
    <w:rsid w:val="00BA6801"/>
    <w:rsid w:val="00BB56E6"/>
    <w:rsid w:val="00BC1F63"/>
    <w:rsid w:val="00BC3F7A"/>
    <w:rsid w:val="00BC5E16"/>
    <w:rsid w:val="00BD089D"/>
    <w:rsid w:val="00BD096A"/>
    <w:rsid w:val="00BD1F29"/>
    <w:rsid w:val="00BE0F81"/>
    <w:rsid w:val="00BE6B71"/>
    <w:rsid w:val="00BE79C7"/>
    <w:rsid w:val="00BF24F5"/>
    <w:rsid w:val="00BF5441"/>
    <w:rsid w:val="00C07835"/>
    <w:rsid w:val="00C22F48"/>
    <w:rsid w:val="00C23763"/>
    <w:rsid w:val="00C26AAD"/>
    <w:rsid w:val="00C31F6E"/>
    <w:rsid w:val="00C32B89"/>
    <w:rsid w:val="00C34435"/>
    <w:rsid w:val="00C36D73"/>
    <w:rsid w:val="00C406AE"/>
    <w:rsid w:val="00C4082F"/>
    <w:rsid w:val="00C4197B"/>
    <w:rsid w:val="00C4269A"/>
    <w:rsid w:val="00C44BB3"/>
    <w:rsid w:val="00C453E1"/>
    <w:rsid w:val="00C47B6D"/>
    <w:rsid w:val="00C519E9"/>
    <w:rsid w:val="00C51F9A"/>
    <w:rsid w:val="00C52E0E"/>
    <w:rsid w:val="00C53672"/>
    <w:rsid w:val="00C56971"/>
    <w:rsid w:val="00C60BA1"/>
    <w:rsid w:val="00C71C1F"/>
    <w:rsid w:val="00C72388"/>
    <w:rsid w:val="00C771F7"/>
    <w:rsid w:val="00C81196"/>
    <w:rsid w:val="00C814B7"/>
    <w:rsid w:val="00C86E34"/>
    <w:rsid w:val="00C9045C"/>
    <w:rsid w:val="00C91C9D"/>
    <w:rsid w:val="00C9437B"/>
    <w:rsid w:val="00CA1C06"/>
    <w:rsid w:val="00CA3B04"/>
    <w:rsid w:val="00CB1A33"/>
    <w:rsid w:val="00CB313F"/>
    <w:rsid w:val="00CC057B"/>
    <w:rsid w:val="00CC3154"/>
    <w:rsid w:val="00CD0407"/>
    <w:rsid w:val="00CD13B7"/>
    <w:rsid w:val="00CD1E58"/>
    <w:rsid w:val="00CD5399"/>
    <w:rsid w:val="00CE3671"/>
    <w:rsid w:val="00CE4953"/>
    <w:rsid w:val="00CF38C4"/>
    <w:rsid w:val="00CF498F"/>
    <w:rsid w:val="00CF4EC0"/>
    <w:rsid w:val="00CF65F1"/>
    <w:rsid w:val="00CF6E23"/>
    <w:rsid w:val="00D032A1"/>
    <w:rsid w:val="00D0693D"/>
    <w:rsid w:val="00D111B8"/>
    <w:rsid w:val="00D17F3F"/>
    <w:rsid w:val="00D249B3"/>
    <w:rsid w:val="00D34691"/>
    <w:rsid w:val="00D36356"/>
    <w:rsid w:val="00D365F6"/>
    <w:rsid w:val="00D372D4"/>
    <w:rsid w:val="00D45DB3"/>
    <w:rsid w:val="00D60597"/>
    <w:rsid w:val="00D63C0B"/>
    <w:rsid w:val="00D8211B"/>
    <w:rsid w:val="00D85A60"/>
    <w:rsid w:val="00D85CE9"/>
    <w:rsid w:val="00D87C4B"/>
    <w:rsid w:val="00D91003"/>
    <w:rsid w:val="00D920DD"/>
    <w:rsid w:val="00D926DA"/>
    <w:rsid w:val="00DA3FEF"/>
    <w:rsid w:val="00DB218A"/>
    <w:rsid w:val="00DB2690"/>
    <w:rsid w:val="00DC4EDE"/>
    <w:rsid w:val="00DD52FA"/>
    <w:rsid w:val="00DD63D9"/>
    <w:rsid w:val="00DE430A"/>
    <w:rsid w:val="00DE789C"/>
    <w:rsid w:val="00DE7952"/>
    <w:rsid w:val="00DF29D8"/>
    <w:rsid w:val="00E03728"/>
    <w:rsid w:val="00E15163"/>
    <w:rsid w:val="00E24482"/>
    <w:rsid w:val="00E3041D"/>
    <w:rsid w:val="00E41198"/>
    <w:rsid w:val="00E44B80"/>
    <w:rsid w:val="00E4597B"/>
    <w:rsid w:val="00E5024C"/>
    <w:rsid w:val="00E52840"/>
    <w:rsid w:val="00E56EFD"/>
    <w:rsid w:val="00E60925"/>
    <w:rsid w:val="00E614EA"/>
    <w:rsid w:val="00E67D38"/>
    <w:rsid w:val="00E7073D"/>
    <w:rsid w:val="00E7192F"/>
    <w:rsid w:val="00E733C3"/>
    <w:rsid w:val="00E73452"/>
    <w:rsid w:val="00E76E5A"/>
    <w:rsid w:val="00E823F0"/>
    <w:rsid w:val="00E867FF"/>
    <w:rsid w:val="00EA2612"/>
    <w:rsid w:val="00EA3286"/>
    <w:rsid w:val="00EA5323"/>
    <w:rsid w:val="00EB4347"/>
    <w:rsid w:val="00EB561C"/>
    <w:rsid w:val="00ED30CB"/>
    <w:rsid w:val="00EE2D79"/>
    <w:rsid w:val="00EE2F3C"/>
    <w:rsid w:val="00EE33AF"/>
    <w:rsid w:val="00F01FAF"/>
    <w:rsid w:val="00F0291F"/>
    <w:rsid w:val="00F0495F"/>
    <w:rsid w:val="00F05197"/>
    <w:rsid w:val="00F07FAD"/>
    <w:rsid w:val="00F159C5"/>
    <w:rsid w:val="00F16037"/>
    <w:rsid w:val="00F20335"/>
    <w:rsid w:val="00F228A1"/>
    <w:rsid w:val="00F330B2"/>
    <w:rsid w:val="00F3311E"/>
    <w:rsid w:val="00F35F96"/>
    <w:rsid w:val="00F363DD"/>
    <w:rsid w:val="00F37111"/>
    <w:rsid w:val="00F40645"/>
    <w:rsid w:val="00F42602"/>
    <w:rsid w:val="00F43CD8"/>
    <w:rsid w:val="00F45889"/>
    <w:rsid w:val="00F46DD3"/>
    <w:rsid w:val="00F55B56"/>
    <w:rsid w:val="00F57A46"/>
    <w:rsid w:val="00F644CD"/>
    <w:rsid w:val="00F67B7A"/>
    <w:rsid w:val="00F707DE"/>
    <w:rsid w:val="00F775BB"/>
    <w:rsid w:val="00F87802"/>
    <w:rsid w:val="00F9285C"/>
    <w:rsid w:val="00FA34C1"/>
    <w:rsid w:val="00FA5279"/>
    <w:rsid w:val="00FA66A0"/>
    <w:rsid w:val="00FC28EE"/>
    <w:rsid w:val="00FC4836"/>
    <w:rsid w:val="00FD31E9"/>
    <w:rsid w:val="00FD32A8"/>
    <w:rsid w:val="00FD4D49"/>
    <w:rsid w:val="00FD513A"/>
    <w:rsid w:val="00FE1F76"/>
    <w:rsid w:val="00FF0B76"/>
    <w:rsid w:val="00FF45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ahoma"/>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1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ahoma"/>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1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6386">
      <w:bodyDiv w:val="1"/>
      <w:marLeft w:val="0"/>
      <w:marRight w:val="0"/>
      <w:marTop w:val="0"/>
      <w:marBottom w:val="0"/>
      <w:divBdr>
        <w:top w:val="none" w:sz="0" w:space="0" w:color="auto"/>
        <w:left w:val="none" w:sz="0" w:space="0" w:color="auto"/>
        <w:bottom w:val="none" w:sz="0" w:space="0" w:color="auto"/>
        <w:right w:val="none" w:sz="0" w:space="0" w:color="auto"/>
      </w:divBdr>
    </w:div>
    <w:div w:id="33433678">
      <w:bodyDiv w:val="1"/>
      <w:marLeft w:val="0"/>
      <w:marRight w:val="0"/>
      <w:marTop w:val="0"/>
      <w:marBottom w:val="0"/>
      <w:divBdr>
        <w:top w:val="none" w:sz="0" w:space="0" w:color="auto"/>
        <w:left w:val="none" w:sz="0" w:space="0" w:color="auto"/>
        <w:bottom w:val="none" w:sz="0" w:space="0" w:color="auto"/>
        <w:right w:val="none" w:sz="0" w:space="0" w:color="auto"/>
      </w:divBdr>
    </w:div>
    <w:div w:id="43065161">
      <w:bodyDiv w:val="1"/>
      <w:marLeft w:val="0"/>
      <w:marRight w:val="0"/>
      <w:marTop w:val="0"/>
      <w:marBottom w:val="0"/>
      <w:divBdr>
        <w:top w:val="none" w:sz="0" w:space="0" w:color="auto"/>
        <w:left w:val="none" w:sz="0" w:space="0" w:color="auto"/>
        <w:bottom w:val="none" w:sz="0" w:space="0" w:color="auto"/>
        <w:right w:val="none" w:sz="0" w:space="0" w:color="auto"/>
      </w:divBdr>
    </w:div>
    <w:div w:id="130177953">
      <w:bodyDiv w:val="1"/>
      <w:marLeft w:val="0"/>
      <w:marRight w:val="0"/>
      <w:marTop w:val="0"/>
      <w:marBottom w:val="0"/>
      <w:divBdr>
        <w:top w:val="none" w:sz="0" w:space="0" w:color="auto"/>
        <w:left w:val="none" w:sz="0" w:space="0" w:color="auto"/>
        <w:bottom w:val="none" w:sz="0" w:space="0" w:color="auto"/>
        <w:right w:val="none" w:sz="0" w:space="0" w:color="auto"/>
      </w:divBdr>
    </w:div>
    <w:div w:id="145705472">
      <w:bodyDiv w:val="1"/>
      <w:marLeft w:val="0"/>
      <w:marRight w:val="0"/>
      <w:marTop w:val="0"/>
      <w:marBottom w:val="0"/>
      <w:divBdr>
        <w:top w:val="none" w:sz="0" w:space="0" w:color="auto"/>
        <w:left w:val="none" w:sz="0" w:space="0" w:color="auto"/>
        <w:bottom w:val="none" w:sz="0" w:space="0" w:color="auto"/>
        <w:right w:val="none" w:sz="0" w:space="0" w:color="auto"/>
      </w:divBdr>
    </w:div>
    <w:div w:id="162818725">
      <w:bodyDiv w:val="1"/>
      <w:marLeft w:val="0"/>
      <w:marRight w:val="0"/>
      <w:marTop w:val="0"/>
      <w:marBottom w:val="0"/>
      <w:divBdr>
        <w:top w:val="none" w:sz="0" w:space="0" w:color="auto"/>
        <w:left w:val="none" w:sz="0" w:space="0" w:color="auto"/>
        <w:bottom w:val="none" w:sz="0" w:space="0" w:color="auto"/>
        <w:right w:val="none" w:sz="0" w:space="0" w:color="auto"/>
      </w:divBdr>
    </w:div>
    <w:div w:id="207694262">
      <w:bodyDiv w:val="1"/>
      <w:marLeft w:val="0"/>
      <w:marRight w:val="0"/>
      <w:marTop w:val="0"/>
      <w:marBottom w:val="0"/>
      <w:divBdr>
        <w:top w:val="none" w:sz="0" w:space="0" w:color="auto"/>
        <w:left w:val="none" w:sz="0" w:space="0" w:color="auto"/>
        <w:bottom w:val="none" w:sz="0" w:space="0" w:color="auto"/>
        <w:right w:val="none" w:sz="0" w:space="0" w:color="auto"/>
      </w:divBdr>
    </w:div>
    <w:div w:id="223491455">
      <w:bodyDiv w:val="1"/>
      <w:marLeft w:val="0"/>
      <w:marRight w:val="0"/>
      <w:marTop w:val="0"/>
      <w:marBottom w:val="0"/>
      <w:divBdr>
        <w:top w:val="none" w:sz="0" w:space="0" w:color="auto"/>
        <w:left w:val="none" w:sz="0" w:space="0" w:color="auto"/>
        <w:bottom w:val="none" w:sz="0" w:space="0" w:color="auto"/>
        <w:right w:val="none" w:sz="0" w:space="0" w:color="auto"/>
      </w:divBdr>
    </w:div>
    <w:div w:id="276067812">
      <w:bodyDiv w:val="1"/>
      <w:marLeft w:val="0"/>
      <w:marRight w:val="0"/>
      <w:marTop w:val="0"/>
      <w:marBottom w:val="0"/>
      <w:divBdr>
        <w:top w:val="none" w:sz="0" w:space="0" w:color="auto"/>
        <w:left w:val="none" w:sz="0" w:space="0" w:color="auto"/>
        <w:bottom w:val="none" w:sz="0" w:space="0" w:color="auto"/>
        <w:right w:val="none" w:sz="0" w:space="0" w:color="auto"/>
      </w:divBdr>
    </w:div>
    <w:div w:id="308091672">
      <w:bodyDiv w:val="1"/>
      <w:marLeft w:val="0"/>
      <w:marRight w:val="0"/>
      <w:marTop w:val="0"/>
      <w:marBottom w:val="0"/>
      <w:divBdr>
        <w:top w:val="none" w:sz="0" w:space="0" w:color="auto"/>
        <w:left w:val="none" w:sz="0" w:space="0" w:color="auto"/>
        <w:bottom w:val="none" w:sz="0" w:space="0" w:color="auto"/>
        <w:right w:val="none" w:sz="0" w:space="0" w:color="auto"/>
      </w:divBdr>
    </w:div>
    <w:div w:id="348987531">
      <w:bodyDiv w:val="1"/>
      <w:marLeft w:val="0"/>
      <w:marRight w:val="0"/>
      <w:marTop w:val="0"/>
      <w:marBottom w:val="0"/>
      <w:divBdr>
        <w:top w:val="none" w:sz="0" w:space="0" w:color="auto"/>
        <w:left w:val="none" w:sz="0" w:space="0" w:color="auto"/>
        <w:bottom w:val="none" w:sz="0" w:space="0" w:color="auto"/>
        <w:right w:val="none" w:sz="0" w:space="0" w:color="auto"/>
      </w:divBdr>
    </w:div>
    <w:div w:id="387346155">
      <w:bodyDiv w:val="1"/>
      <w:marLeft w:val="0"/>
      <w:marRight w:val="0"/>
      <w:marTop w:val="0"/>
      <w:marBottom w:val="0"/>
      <w:divBdr>
        <w:top w:val="none" w:sz="0" w:space="0" w:color="auto"/>
        <w:left w:val="none" w:sz="0" w:space="0" w:color="auto"/>
        <w:bottom w:val="none" w:sz="0" w:space="0" w:color="auto"/>
        <w:right w:val="none" w:sz="0" w:space="0" w:color="auto"/>
      </w:divBdr>
    </w:div>
    <w:div w:id="430899750">
      <w:bodyDiv w:val="1"/>
      <w:marLeft w:val="0"/>
      <w:marRight w:val="0"/>
      <w:marTop w:val="0"/>
      <w:marBottom w:val="0"/>
      <w:divBdr>
        <w:top w:val="none" w:sz="0" w:space="0" w:color="auto"/>
        <w:left w:val="none" w:sz="0" w:space="0" w:color="auto"/>
        <w:bottom w:val="none" w:sz="0" w:space="0" w:color="auto"/>
        <w:right w:val="none" w:sz="0" w:space="0" w:color="auto"/>
      </w:divBdr>
    </w:div>
    <w:div w:id="546798669">
      <w:bodyDiv w:val="1"/>
      <w:marLeft w:val="0"/>
      <w:marRight w:val="0"/>
      <w:marTop w:val="0"/>
      <w:marBottom w:val="0"/>
      <w:divBdr>
        <w:top w:val="none" w:sz="0" w:space="0" w:color="auto"/>
        <w:left w:val="none" w:sz="0" w:space="0" w:color="auto"/>
        <w:bottom w:val="none" w:sz="0" w:space="0" w:color="auto"/>
        <w:right w:val="none" w:sz="0" w:space="0" w:color="auto"/>
      </w:divBdr>
      <w:divsChild>
        <w:div w:id="15276416">
          <w:marLeft w:val="1166"/>
          <w:marRight w:val="0"/>
          <w:marTop w:val="140"/>
          <w:marBottom w:val="0"/>
          <w:divBdr>
            <w:top w:val="none" w:sz="0" w:space="0" w:color="auto"/>
            <w:left w:val="none" w:sz="0" w:space="0" w:color="auto"/>
            <w:bottom w:val="none" w:sz="0" w:space="0" w:color="auto"/>
            <w:right w:val="none" w:sz="0" w:space="0" w:color="auto"/>
          </w:divBdr>
        </w:div>
        <w:div w:id="1640525392">
          <w:marLeft w:val="1166"/>
          <w:marRight w:val="0"/>
          <w:marTop w:val="140"/>
          <w:marBottom w:val="0"/>
          <w:divBdr>
            <w:top w:val="none" w:sz="0" w:space="0" w:color="auto"/>
            <w:left w:val="none" w:sz="0" w:space="0" w:color="auto"/>
            <w:bottom w:val="none" w:sz="0" w:space="0" w:color="auto"/>
            <w:right w:val="none" w:sz="0" w:space="0" w:color="auto"/>
          </w:divBdr>
        </w:div>
        <w:div w:id="1498157729">
          <w:marLeft w:val="1166"/>
          <w:marRight w:val="0"/>
          <w:marTop w:val="140"/>
          <w:marBottom w:val="0"/>
          <w:divBdr>
            <w:top w:val="none" w:sz="0" w:space="0" w:color="auto"/>
            <w:left w:val="none" w:sz="0" w:space="0" w:color="auto"/>
            <w:bottom w:val="none" w:sz="0" w:space="0" w:color="auto"/>
            <w:right w:val="none" w:sz="0" w:space="0" w:color="auto"/>
          </w:divBdr>
        </w:div>
        <w:div w:id="786967699">
          <w:marLeft w:val="1166"/>
          <w:marRight w:val="0"/>
          <w:marTop w:val="140"/>
          <w:marBottom w:val="0"/>
          <w:divBdr>
            <w:top w:val="none" w:sz="0" w:space="0" w:color="auto"/>
            <w:left w:val="none" w:sz="0" w:space="0" w:color="auto"/>
            <w:bottom w:val="none" w:sz="0" w:space="0" w:color="auto"/>
            <w:right w:val="none" w:sz="0" w:space="0" w:color="auto"/>
          </w:divBdr>
        </w:div>
      </w:divsChild>
    </w:div>
    <w:div w:id="589435342">
      <w:bodyDiv w:val="1"/>
      <w:marLeft w:val="0"/>
      <w:marRight w:val="0"/>
      <w:marTop w:val="0"/>
      <w:marBottom w:val="0"/>
      <w:divBdr>
        <w:top w:val="none" w:sz="0" w:space="0" w:color="auto"/>
        <w:left w:val="none" w:sz="0" w:space="0" w:color="auto"/>
        <w:bottom w:val="none" w:sz="0" w:space="0" w:color="auto"/>
        <w:right w:val="none" w:sz="0" w:space="0" w:color="auto"/>
      </w:divBdr>
    </w:div>
    <w:div w:id="707683722">
      <w:bodyDiv w:val="1"/>
      <w:marLeft w:val="0"/>
      <w:marRight w:val="0"/>
      <w:marTop w:val="0"/>
      <w:marBottom w:val="0"/>
      <w:divBdr>
        <w:top w:val="none" w:sz="0" w:space="0" w:color="auto"/>
        <w:left w:val="none" w:sz="0" w:space="0" w:color="auto"/>
        <w:bottom w:val="none" w:sz="0" w:space="0" w:color="auto"/>
        <w:right w:val="none" w:sz="0" w:space="0" w:color="auto"/>
      </w:divBdr>
    </w:div>
    <w:div w:id="731079944">
      <w:bodyDiv w:val="1"/>
      <w:marLeft w:val="0"/>
      <w:marRight w:val="0"/>
      <w:marTop w:val="0"/>
      <w:marBottom w:val="0"/>
      <w:divBdr>
        <w:top w:val="none" w:sz="0" w:space="0" w:color="auto"/>
        <w:left w:val="none" w:sz="0" w:space="0" w:color="auto"/>
        <w:bottom w:val="none" w:sz="0" w:space="0" w:color="auto"/>
        <w:right w:val="none" w:sz="0" w:space="0" w:color="auto"/>
      </w:divBdr>
    </w:div>
    <w:div w:id="747188276">
      <w:bodyDiv w:val="1"/>
      <w:marLeft w:val="0"/>
      <w:marRight w:val="0"/>
      <w:marTop w:val="0"/>
      <w:marBottom w:val="0"/>
      <w:divBdr>
        <w:top w:val="none" w:sz="0" w:space="0" w:color="auto"/>
        <w:left w:val="none" w:sz="0" w:space="0" w:color="auto"/>
        <w:bottom w:val="none" w:sz="0" w:space="0" w:color="auto"/>
        <w:right w:val="none" w:sz="0" w:space="0" w:color="auto"/>
      </w:divBdr>
    </w:div>
    <w:div w:id="750351607">
      <w:bodyDiv w:val="1"/>
      <w:marLeft w:val="0"/>
      <w:marRight w:val="0"/>
      <w:marTop w:val="0"/>
      <w:marBottom w:val="0"/>
      <w:divBdr>
        <w:top w:val="none" w:sz="0" w:space="0" w:color="auto"/>
        <w:left w:val="none" w:sz="0" w:space="0" w:color="auto"/>
        <w:bottom w:val="none" w:sz="0" w:space="0" w:color="auto"/>
        <w:right w:val="none" w:sz="0" w:space="0" w:color="auto"/>
      </w:divBdr>
    </w:div>
    <w:div w:id="765929969">
      <w:bodyDiv w:val="1"/>
      <w:marLeft w:val="0"/>
      <w:marRight w:val="0"/>
      <w:marTop w:val="0"/>
      <w:marBottom w:val="0"/>
      <w:divBdr>
        <w:top w:val="none" w:sz="0" w:space="0" w:color="auto"/>
        <w:left w:val="none" w:sz="0" w:space="0" w:color="auto"/>
        <w:bottom w:val="none" w:sz="0" w:space="0" w:color="auto"/>
        <w:right w:val="none" w:sz="0" w:space="0" w:color="auto"/>
      </w:divBdr>
    </w:div>
    <w:div w:id="840656963">
      <w:bodyDiv w:val="1"/>
      <w:marLeft w:val="0"/>
      <w:marRight w:val="0"/>
      <w:marTop w:val="0"/>
      <w:marBottom w:val="0"/>
      <w:divBdr>
        <w:top w:val="none" w:sz="0" w:space="0" w:color="auto"/>
        <w:left w:val="none" w:sz="0" w:space="0" w:color="auto"/>
        <w:bottom w:val="none" w:sz="0" w:space="0" w:color="auto"/>
        <w:right w:val="none" w:sz="0" w:space="0" w:color="auto"/>
      </w:divBdr>
    </w:div>
    <w:div w:id="883754207">
      <w:bodyDiv w:val="1"/>
      <w:marLeft w:val="0"/>
      <w:marRight w:val="0"/>
      <w:marTop w:val="0"/>
      <w:marBottom w:val="0"/>
      <w:divBdr>
        <w:top w:val="none" w:sz="0" w:space="0" w:color="auto"/>
        <w:left w:val="none" w:sz="0" w:space="0" w:color="auto"/>
        <w:bottom w:val="none" w:sz="0" w:space="0" w:color="auto"/>
        <w:right w:val="none" w:sz="0" w:space="0" w:color="auto"/>
      </w:divBdr>
    </w:div>
    <w:div w:id="924532159">
      <w:bodyDiv w:val="1"/>
      <w:marLeft w:val="0"/>
      <w:marRight w:val="0"/>
      <w:marTop w:val="0"/>
      <w:marBottom w:val="0"/>
      <w:divBdr>
        <w:top w:val="none" w:sz="0" w:space="0" w:color="auto"/>
        <w:left w:val="none" w:sz="0" w:space="0" w:color="auto"/>
        <w:bottom w:val="none" w:sz="0" w:space="0" w:color="auto"/>
        <w:right w:val="none" w:sz="0" w:space="0" w:color="auto"/>
      </w:divBdr>
    </w:div>
    <w:div w:id="984312636">
      <w:bodyDiv w:val="1"/>
      <w:marLeft w:val="0"/>
      <w:marRight w:val="0"/>
      <w:marTop w:val="0"/>
      <w:marBottom w:val="0"/>
      <w:divBdr>
        <w:top w:val="none" w:sz="0" w:space="0" w:color="auto"/>
        <w:left w:val="none" w:sz="0" w:space="0" w:color="auto"/>
        <w:bottom w:val="none" w:sz="0" w:space="0" w:color="auto"/>
        <w:right w:val="none" w:sz="0" w:space="0" w:color="auto"/>
      </w:divBdr>
      <w:divsChild>
        <w:div w:id="618267568">
          <w:marLeft w:val="0"/>
          <w:marRight w:val="0"/>
          <w:marTop w:val="140"/>
          <w:marBottom w:val="0"/>
          <w:divBdr>
            <w:top w:val="none" w:sz="0" w:space="0" w:color="auto"/>
            <w:left w:val="none" w:sz="0" w:space="0" w:color="auto"/>
            <w:bottom w:val="none" w:sz="0" w:space="0" w:color="auto"/>
            <w:right w:val="none" w:sz="0" w:space="0" w:color="auto"/>
          </w:divBdr>
        </w:div>
        <w:div w:id="1353412287">
          <w:marLeft w:val="0"/>
          <w:marRight w:val="0"/>
          <w:marTop w:val="140"/>
          <w:marBottom w:val="0"/>
          <w:divBdr>
            <w:top w:val="none" w:sz="0" w:space="0" w:color="auto"/>
            <w:left w:val="none" w:sz="0" w:space="0" w:color="auto"/>
            <w:bottom w:val="none" w:sz="0" w:space="0" w:color="auto"/>
            <w:right w:val="none" w:sz="0" w:space="0" w:color="auto"/>
          </w:divBdr>
        </w:div>
        <w:div w:id="1523008990">
          <w:marLeft w:val="0"/>
          <w:marRight w:val="0"/>
          <w:marTop w:val="140"/>
          <w:marBottom w:val="0"/>
          <w:divBdr>
            <w:top w:val="none" w:sz="0" w:space="0" w:color="auto"/>
            <w:left w:val="none" w:sz="0" w:space="0" w:color="auto"/>
            <w:bottom w:val="none" w:sz="0" w:space="0" w:color="auto"/>
            <w:right w:val="none" w:sz="0" w:space="0" w:color="auto"/>
          </w:divBdr>
        </w:div>
        <w:div w:id="1023557355">
          <w:marLeft w:val="0"/>
          <w:marRight w:val="0"/>
          <w:marTop w:val="140"/>
          <w:marBottom w:val="0"/>
          <w:divBdr>
            <w:top w:val="none" w:sz="0" w:space="0" w:color="auto"/>
            <w:left w:val="none" w:sz="0" w:space="0" w:color="auto"/>
            <w:bottom w:val="none" w:sz="0" w:space="0" w:color="auto"/>
            <w:right w:val="none" w:sz="0" w:space="0" w:color="auto"/>
          </w:divBdr>
        </w:div>
        <w:div w:id="558785251">
          <w:marLeft w:val="0"/>
          <w:marRight w:val="0"/>
          <w:marTop w:val="140"/>
          <w:marBottom w:val="0"/>
          <w:divBdr>
            <w:top w:val="none" w:sz="0" w:space="0" w:color="auto"/>
            <w:left w:val="none" w:sz="0" w:space="0" w:color="auto"/>
            <w:bottom w:val="none" w:sz="0" w:space="0" w:color="auto"/>
            <w:right w:val="none" w:sz="0" w:space="0" w:color="auto"/>
          </w:divBdr>
        </w:div>
      </w:divsChild>
    </w:div>
    <w:div w:id="989940236">
      <w:bodyDiv w:val="1"/>
      <w:marLeft w:val="0"/>
      <w:marRight w:val="0"/>
      <w:marTop w:val="0"/>
      <w:marBottom w:val="0"/>
      <w:divBdr>
        <w:top w:val="none" w:sz="0" w:space="0" w:color="auto"/>
        <w:left w:val="none" w:sz="0" w:space="0" w:color="auto"/>
        <w:bottom w:val="none" w:sz="0" w:space="0" w:color="auto"/>
        <w:right w:val="none" w:sz="0" w:space="0" w:color="auto"/>
      </w:divBdr>
    </w:div>
    <w:div w:id="1049647783">
      <w:bodyDiv w:val="1"/>
      <w:marLeft w:val="0"/>
      <w:marRight w:val="0"/>
      <w:marTop w:val="0"/>
      <w:marBottom w:val="0"/>
      <w:divBdr>
        <w:top w:val="none" w:sz="0" w:space="0" w:color="auto"/>
        <w:left w:val="none" w:sz="0" w:space="0" w:color="auto"/>
        <w:bottom w:val="none" w:sz="0" w:space="0" w:color="auto"/>
        <w:right w:val="none" w:sz="0" w:space="0" w:color="auto"/>
      </w:divBdr>
    </w:div>
    <w:div w:id="1063139716">
      <w:bodyDiv w:val="1"/>
      <w:marLeft w:val="0"/>
      <w:marRight w:val="0"/>
      <w:marTop w:val="0"/>
      <w:marBottom w:val="0"/>
      <w:divBdr>
        <w:top w:val="none" w:sz="0" w:space="0" w:color="auto"/>
        <w:left w:val="none" w:sz="0" w:space="0" w:color="auto"/>
        <w:bottom w:val="none" w:sz="0" w:space="0" w:color="auto"/>
        <w:right w:val="none" w:sz="0" w:space="0" w:color="auto"/>
      </w:divBdr>
    </w:div>
    <w:div w:id="1173229293">
      <w:bodyDiv w:val="1"/>
      <w:marLeft w:val="0"/>
      <w:marRight w:val="0"/>
      <w:marTop w:val="0"/>
      <w:marBottom w:val="0"/>
      <w:divBdr>
        <w:top w:val="none" w:sz="0" w:space="0" w:color="auto"/>
        <w:left w:val="none" w:sz="0" w:space="0" w:color="auto"/>
        <w:bottom w:val="none" w:sz="0" w:space="0" w:color="auto"/>
        <w:right w:val="none" w:sz="0" w:space="0" w:color="auto"/>
      </w:divBdr>
    </w:div>
    <w:div w:id="1177505229">
      <w:bodyDiv w:val="1"/>
      <w:marLeft w:val="0"/>
      <w:marRight w:val="0"/>
      <w:marTop w:val="0"/>
      <w:marBottom w:val="0"/>
      <w:divBdr>
        <w:top w:val="none" w:sz="0" w:space="0" w:color="auto"/>
        <w:left w:val="none" w:sz="0" w:space="0" w:color="auto"/>
        <w:bottom w:val="none" w:sz="0" w:space="0" w:color="auto"/>
        <w:right w:val="none" w:sz="0" w:space="0" w:color="auto"/>
      </w:divBdr>
    </w:div>
    <w:div w:id="1287154424">
      <w:bodyDiv w:val="1"/>
      <w:marLeft w:val="0"/>
      <w:marRight w:val="0"/>
      <w:marTop w:val="0"/>
      <w:marBottom w:val="0"/>
      <w:divBdr>
        <w:top w:val="none" w:sz="0" w:space="0" w:color="auto"/>
        <w:left w:val="none" w:sz="0" w:space="0" w:color="auto"/>
        <w:bottom w:val="none" w:sz="0" w:space="0" w:color="auto"/>
        <w:right w:val="none" w:sz="0" w:space="0" w:color="auto"/>
      </w:divBdr>
    </w:div>
    <w:div w:id="1322153839">
      <w:bodyDiv w:val="1"/>
      <w:marLeft w:val="0"/>
      <w:marRight w:val="0"/>
      <w:marTop w:val="0"/>
      <w:marBottom w:val="0"/>
      <w:divBdr>
        <w:top w:val="none" w:sz="0" w:space="0" w:color="auto"/>
        <w:left w:val="none" w:sz="0" w:space="0" w:color="auto"/>
        <w:bottom w:val="none" w:sz="0" w:space="0" w:color="auto"/>
        <w:right w:val="none" w:sz="0" w:space="0" w:color="auto"/>
      </w:divBdr>
    </w:div>
    <w:div w:id="1394545671">
      <w:bodyDiv w:val="1"/>
      <w:marLeft w:val="0"/>
      <w:marRight w:val="0"/>
      <w:marTop w:val="0"/>
      <w:marBottom w:val="0"/>
      <w:divBdr>
        <w:top w:val="none" w:sz="0" w:space="0" w:color="auto"/>
        <w:left w:val="none" w:sz="0" w:space="0" w:color="auto"/>
        <w:bottom w:val="none" w:sz="0" w:space="0" w:color="auto"/>
        <w:right w:val="none" w:sz="0" w:space="0" w:color="auto"/>
      </w:divBdr>
    </w:div>
    <w:div w:id="1412044710">
      <w:bodyDiv w:val="1"/>
      <w:marLeft w:val="0"/>
      <w:marRight w:val="0"/>
      <w:marTop w:val="0"/>
      <w:marBottom w:val="0"/>
      <w:divBdr>
        <w:top w:val="none" w:sz="0" w:space="0" w:color="auto"/>
        <w:left w:val="none" w:sz="0" w:space="0" w:color="auto"/>
        <w:bottom w:val="none" w:sz="0" w:space="0" w:color="auto"/>
        <w:right w:val="none" w:sz="0" w:space="0" w:color="auto"/>
      </w:divBdr>
    </w:div>
    <w:div w:id="1483887629">
      <w:bodyDiv w:val="1"/>
      <w:marLeft w:val="0"/>
      <w:marRight w:val="0"/>
      <w:marTop w:val="0"/>
      <w:marBottom w:val="0"/>
      <w:divBdr>
        <w:top w:val="none" w:sz="0" w:space="0" w:color="auto"/>
        <w:left w:val="none" w:sz="0" w:space="0" w:color="auto"/>
        <w:bottom w:val="none" w:sz="0" w:space="0" w:color="auto"/>
        <w:right w:val="none" w:sz="0" w:space="0" w:color="auto"/>
      </w:divBdr>
    </w:div>
    <w:div w:id="1505631548">
      <w:bodyDiv w:val="1"/>
      <w:marLeft w:val="0"/>
      <w:marRight w:val="0"/>
      <w:marTop w:val="0"/>
      <w:marBottom w:val="0"/>
      <w:divBdr>
        <w:top w:val="none" w:sz="0" w:space="0" w:color="auto"/>
        <w:left w:val="none" w:sz="0" w:space="0" w:color="auto"/>
        <w:bottom w:val="none" w:sz="0" w:space="0" w:color="auto"/>
        <w:right w:val="none" w:sz="0" w:space="0" w:color="auto"/>
      </w:divBdr>
    </w:div>
    <w:div w:id="1529097897">
      <w:bodyDiv w:val="1"/>
      <w:marLeft w:val="0"/>
      <w:marRight w:val="0"/>
      <w:marTop w:val="0"/>
      <w:marBottom w:val="0"/>
      <w:divBdr>
        <w:top w:val="none" w:sz="0" w:space="0" w:color="auto"/>
        <w:left w:val="none" w:sz="0" w:space="0" w:color="auto"/>
        <w:bottom w:val="none" w:sz="0" w:space="0" w:color="auto"/>
        <w:right w:val="none" w:sz="0" w:space="0" w:color="auto"/>
      </w:divBdr>
    </w:div>
    <w:div w:id="1582253510">
      <w:bodyDiv w:val="1"/>
      <w:marLeft w:val="0"/>
      <w:marRight w:val="0"/>
      <w:marTop w:val="0"/>
      <w:marBottom w:val="0"/>
      <w:divBdr>
        <w:top w:val="none" w:sz="0" w:space="0" w:color="auto"/>
        <w:left w:val="none" w:sz="0" w:space="0" w:color="auto"/>
        <w:bottom w:val="none" w:sz="0" w:space="0" w:color="auto"/>
        <w:right w:val="none" w:sz="0" w:space="0" w:color="auto"/>
      </w:divBdr>
      <w:divsChild>
        <w:div w:id="133642617">
          <w:marLeft w:val="1800"/>
          <w:marRight w:val="0"/>
          <w:marTop w:val="140"/>
          <w:marBottom w:val="0"/>
          <w:divBdr>
            <w:top w:val="none" w:sz="0" w:space="0" w:color="auto"/>
            <w:left w:val="none" w:sz="0" w:space="0" w:color="auto"/>
            <w:bottom w:val="none" w:sz="0" w:space="0" w:color="auto"/>
            <w:right w:val="none" w:sz="0" w:space="0" w:color="auto"/>
          </w:divBdr>
        </w:div>
        <w:div w:id="1124421143">
          <w:marLeft w:val="1800"/>
          <w:marRight w:val="0"/>
          <w:marTop w:val="140"/>
          <w:marBottom w:val="0"/>
          <w:divBdr>
            <w:top w:val="none" w:sz="0" w:space="0" w:color="auto"/>
            <w:left w:val="none" w:sz="0" w:space="0" w:color="auto"/>
            <w:bottom w:val="none" w:sz="0" w:space="0" w:color="auto"/>
            <w:right w:val="none" w:sz="0" w:space="0" w:color="auto"/>
          </w:divBdr>
        </w:div>
        <w:div w:id="1017581294">
          <w:marLeft w:val="1800"/>
          <w:marRight w:val="0"/>
          <w:marTop w:val="140"/>
          <w:marBottom w:val="0"/>
          <w:divBdr>
            <w:top w:val="none" w:sz="0" w:space="0" w:color="auto"/>
            <w:left w:val="none" w:sz="0" w:space="0" w:color="auto"/>
            <w:bottom w:val="none" w:sz="0" w:space="0" w:color="auto"/>
            <w:right w:val="none" w:sz="0" w:space="0" w:color="auto"/>
          </w:divBdr>
        </w:div>
      </w:divsChild>
    </w:div>
    <w:div w:id="1587615009">
      <w:bodyDiv w:val="1"/>
      <w:marLeft w:val="0"/>
      <w:marRight w:val="0"/>
      <w:marTop w:val="0"/>
      <w:marBottom w:val="0"/>
      <w:divBdr>
        <w:top w:val="none" w:sz="0" w:space="0" w:color="auto"/>
        <w:left w:val="none" w:sz="0" w:space="0" w:color="auto"/>
        <w:bottom w:val="none" w:sz="0" w:space="0" w:color="auto"/>
        <w:right w:val="none" w:sz="0" w:space="0" w:color="auto"/>
      </w:divBdr>
    </w:div>
    <w:div w:id="1806269404">
      <w:bodyDiv w:val="1"/>
      <w:marLeft w:val="0"/>
      <w:marRight w:val="0"/>
      <w:marTop w:val="0"/>
      <w:marBottom w:val="0"/>
      <w:divBdr>
        <w:top w:val="none" w:sz="0" w:space="0" w:color="auto"/>
        <w:left w:val="none" w:sz="0" w:space="0" w:color="auto"/>
        <w:bottom w:val="none" w:sz="0" w:space="0" w:color="auto"/>
        <w:right w:val="none" w:sz="0" w:space="0" w:color="auto"/>
      </w:divBdr>
    </w:div>
    <w:div w:id="1867939812">
      <w:bodyDiv w:val="1"/>
      <w:marLeft w:val="0"/>
      <w:marRight w:val="0"/>
      <w:marTop w:val="0"/>
      <w:marBottom w:val="0"/>
      <w:divBdr>
        <w:top w:val="none" w:sz="0" w:space="0" w:color="auto"/>
        <w:left w:val="none" w:sz="0" w:space="0" w:color="auto"/>
        <w:bottom w:val="none" w:sz="0" w:space="0" w:color="auto"/>
        <w:right w:val="none" w:sz="0" w:space="0" w:color="auto"/>
      </w:divBdr>
    </w:div>
    <w:div w:id="1881285391">
      <w:bodyDiv w:val="1"/>
      <w:marLeft w:val="0"/>
      <w:marRight w:val="0"/>
      <w:marTop w:val="0"/>
      <w:marBottom w:val="0"/>
      <w:divBdr>
        <w:top w:val="none" w:sz="0" w:space="0" w:color="auto"/>
        <w:left w:val="none" w:sz="0" w:space="0" w:color="auto"/>
        <w:bottom w:val="none" w:sz="0" w:space="0" w:color="auto"/>
        <w:right w:val="none" w:sz="0" w:space="0" w:color="auto"/>
      </w:divBdr>
    </w:div>
    <w:div w:id="1942685270">
      <w:bodyDiv w:val="1"/>
      <w:marLeft w:val="0"/>
      <w:marRight w:val="0"/>
      <w:marTop w:val="0"/>
      <w:marBottom w:val="0"/>
      <w:divBdr>
        <w:top w:val="none" w:sz="0" w:space="0" w:color="auto"/>
        <w:left w:val="none" w:sz="0" w:space="0" w:color="auto"/>
        <w:bottom w:val="none" w:sz="0" w:space="0" w:color="auto"/>
        <w:right w:val="none" w:sz="0" w:space="0" w:color="auto"/>
      </w:divBdr>
    </w:div>
    <w:div w:id="2029092072">
      <w:bodyDiv w:val="1"/>
      <w:marLeft w:val="0"/>
      <w:marRight w:val="0"/>
      <w:marTop w:val="0"/>
      <w:marBottom w:val="0"/>
      <w:divBdr>
        <w:top w:val="none" w:sz="0" w:space="0" w:color="auto"/>
        <w:left w:val="none" w:sz="0" w:space="0" w:color="auto"/>
        <w:bottom w:val="none" w:sz="0" w:space="0" w:color="auto"/>
        <w:right w:val="none" w:sz="0" w:space="0" w:color="auto"/>
      </w:divBdr>
    </w:div>
    <w:div w:id="2063744465">
      <w:bodyDiv w:val="1"/>
      <w:marLeft w:val="0"/>
      <w:marRight w:val="0"/>
      <w:marTop w:val="0"/>
      <w:marBottom w:val="0"/>
      <w:divBdr>
        <w:top w:val="none" w:sz="0" w:space="0" w:color="auto"/>
        <w:left w:val="none" w:sz="0" w:space="0" w:color="auto"/>
        <w:bottom w:val="none" w:sz="0" w:space="0" w:color="auto"/>
        <w:right w:val="none" w:sz="0" w:space="0" w:color="auto"/>
      </w:divBdr>
    </w:div>
    <w:div w:id="207520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9216</TotalTime>
  <Pages>14</Pages>
  <Words>7306</Words>
  <Characters>41650</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Caiti</dc:creator>
  <cp:lastModifiedBy>Caiti</cp:lastModifiedBy>
  <cp:revision>5</cp:revision>
  <dcterms:created xsi:type="dcterms:W3CDTF">2014-02-26T22:58:00Z</dcterms:created>
  <dcterms:modified xsi:type="dcterms:W3CDTF">2014-03-25T16:40:00Z</dcterms:modified>
</cp:coreProperties>
</file>