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128" w:rsidRDefault="00540128">
      <w:pPr>
        <w:rPr>
          <w:u w:val="single"/>
        </w:rPr>
      </w:pPr>
      <w:r>
        <w:rPr>
          <w:u w:val="single"/>
        </w:rPr>
        <w:t>Chapter Nine – Intelligence and Psychological Testing</w:t>
      </w:r>
    </w:p>
    <w:p w:rsidR="00CC17F4" w:rsidRDefault="00CC17F4">
      <w:pPr>
        <w:rPr>
          <w:i/>
        </w:rPr>
      </w:pPr>
      <w:r>
        <w:rPr>
          <w:i/>
        </w:rPr>
        <w:t>Key Concepts in Psychological Testing</w:t>
      </w:r>
    </w:p>
    <w:p w:rsidR="00CC17F4" w:rsidRPr="00CC17F4" w:rsidRDefault="00CC17F4" w:rsidP="00CC17F4">
      <w:r>
        <w:rPr>
          <w:iCs/>
          <w:lang w:val="en-US"/>
        </w:rPr>
        <w:t>Standardization - U</w:t>
      </w:r>
      <w:r w:rsidRPr="00CC17F4">
        <w:rPr>
          <w:iCs/>
          <w:lang w:val="en-US"/>
        </w:rPr>
        <w:t>niform procedures used in the administration and scoring of a test.</w:t>
      </w:r>
    </w:p>
    <w:p w:rsidR="00CC17F4" w:rsidRPr="00CC17F4" w:rsidRDefault="00CC17F4" w:rsidP="00CC17F4">
      <w:r w:rsidRPr="00CC17F4">
        <w:rPr>
          <w:iCs/>
          <w:lang w:val="en-US"/>
        </w:rPr>
        <w:t>Test norms provide information about where a score on a psychological test ranks in relation to other scores on that test</w:t>
      </w:r>
      <w:r>
        <w:rPr>
          <w:iCs/>
          <w:lang w:val="en-US"/>
        </w:rPr>
        <w:t>. A</w:t>
      </w:r>
      <w:r w:rsidRPr="00CC17F4">
        <w:rPr>
          <w:iCs/>
          <w:lang w:val="en-US"/>
        </w:rPr>
        <w:t>llows a psychologist to determine how a person scores relative to other people.</w:t>
      </w:r>
    </w:p>
    <w:p w:rsidR="00CC17F4" w:rsidRPr="00CC17F4" w:rsidRDefault="00CC17F4" w:rsidP="00CC17F4">
      <w:r w:rsidRPr="00CC17F4">
        <w:rPr>
          <w:iCs/>
          <w:lang w:val="en-US"/>
        </w:rPr>
        <w:t>The standardization group is the sample of people that the norms are based on.</w:t>
      </w:r>
    </w:p>
    <w:p w:rsidR="00CC17F4" w:rsidRDefault="00CC17F4" w:rsidP="00CC17F4">
      <w:pPr>
        <w:rPr>
          <w:iCs/>
          <w:lang w:val="en-US"/>
        </w:rPr>
      </w:pPr>
      <w:r w:rsidRPr="00CC17F4">
        <w:rPr>
          <w:iCs/>
          <w:lang w:val="en-US"/>
        </w:rPr>
        <w:t xml:space="preserve">Reliability </w:t>
      </w:r>
      <w:r>
        <w:rPr>
          <w:iCs/>
          <w:lang w:val="en-US"/>
        </w:rPr>
        <w:t>-</w:t>
      </w:r>
      <w:r w:rsidRPr="00CC17F4">
        <w:rPr>
          <w:iCs/>
          <w:lang w:val="en-US"/>
        </w:rPr>
        <w:t xml:space="preserve"> </w:t>
      </w:r>
      <w:r>
        <w:rPr>
          <w:iCs/>
          <w:lang w:val="en-US"/>
        </w:rPr>
        <w:t>A</w:t>
      </w:r>
      <w:r w:rsidRPr="00CC17F4">
        <w:rPr>
          <w:iCs/>
          <w:lang w:val="en-US"/>
        </w:rPr>
        <w:t xml:space="preserve"> test’s consistency; that is, repeated measurements should yield reasonably similar results.</w:t>
      </w:r>
      <w:r>
        <w:rPr>
          <w:iCs/>
          <w:lang w:val="en-US"/>
        </w:rPr>
        <w:t xml:space="preserve"> </w:t>
      </w:r>
      <w:r w:rsidRPr="00CC17F4">
        <w:rPr>
          <w:iCs/>
          <w:lang w:val="en-US"/>
        </w:rPr>
        <w:t>Reliability estimates are based on the correlation coefficient.  Two sets of scores from two administrations of the same test are correlated; the closer the correlation comes to +1.00, the more reliable the test.</w:t>
      </w:r>
    </w:p>
    <w:p w:rsidR="00682285" w:rsidRDefault="00682285" w:rsidP="00CC17F4">
      <w:pPr>
        <w:rPr>
          <w:iCs/>
          <w:lang w:val="en-US"/>
        </w:rPr>
      </w:pPr>
      <w:r>
        <w:rPr>
          <w:iCs/>
          <w:lang w:val="en-US"/>
        </w:rPr>
        <w:t>*If variables increase or decrease together = POSITIVE</w:t>
      </w:r>
    </w:p>
    <w:p w:rsidR="00682285" w:rsidRPr="00CC17F4" w:rsidRDefault="00682285" w:rsidP="00CC17F4">
      <w:r>
        <w:rPr>
          <w:iCs/>
          <w:lang w:val="en-US"/>
        </w:rPr>
        <w:t>*0.9 scores are strong, 0.1 is weak</w:t>
      </w:r>
    </w:p>
    <w:p w:rsidR="00CC17F4" w:rsidRPr="00CC17F4" w:rsidRDefault="00CC17F4" w:rsidP="00CC17F4">
      <w:r w:rsidRPr="00CC17F4">
        <w:rPr>
          <w:iCs/>
          <w:lang w:val="en-US"/>
        </w:rPr>
        <w:t xml:space="preserve">Validity </w:t>
      </w:r>
      <w:r w:rsidR="0094778E">
        <w:rPr>
          <w:iCs/>
          <w:lang w:val="en-US"/>
        </w:rPr>
        <w:t xml:space="preserve">– The </w:t>
      </w:r>
      <w:r w:rsidRPr="00CC17F4">
        <w:rPr>
          <w:iCs/>
          <w:lang w:val="en-US"/>
        </w:rPr>
        <w:t>ability of a test to measure what it was designed to measure.</w:t>
      </w:r>
    </w:p>
    <w:p w:rsidR="00CC17F4" w:rsidRPr="00CC17F4" w:rsidRDefault="0094778E" w:rsidP="00CC17F4">
      <w:r>
        <w:rPr>
          <w:iCs/>
          <w:lang w:val="en-US"/>
        </w:rPr>
        <w:t xml:space="preserve">Content validity </w:t>
      </w:r>
      <w:r w:rsidR="00682285">
        <w:rPr>
          <w:iCs/>
          <w:lang w:val="en-US"/>
        </w:rPr>
        <w:t>–</w:t>
      </w:r>
      <w:r>
        <w:rPr>
          <w:iCs/>
          <w:lang w:val="en-US"/>
        </w:rPr>
        <w:t xml:space="preserve"> </w:t>
      </w:r>
      <w:r w:rsidR="00682285">
        <w:rPr>
          <w:iCs/>
          <w:lang w:val="en-US"/>
        </w:rPr>
        <w:t xml:space="preserve">Test measures what it’s supposed to </w:t>
      </w:r>
      <w:r w:rsidR="00CC17F4" w:rsidRPr="00CC17F4">
        <w:rPr>
          <w:iCs/>
          <w:lang w:val="en-US"/>
        </w:rPr>
        <w:t>(physics questions on a psychology test…poor content validity).</w:t>
      </w:r>
    </w:p>
    <w:p w:rsidR="00682285" w:rsidRDefault="00CC17F4" w:rsidP="00CC17F4">
      <w:pPr>
        <w:rPr>
          <w:iCs/>
          <w:lang w:val="en-US"/>
        </w:rPr>
      </w:pPr>
      <w:r w:rsidRPr="00CC17F4">
        <w:rPr>
          <w:iCs/>
          <w:lang w:val="en-US"/>
        </w:rPr>
        <w:t xml:space="preserve">Criterion-related validity </w:t>
      </w:r>
      <w:r w:rsidR="00682285">
        <w:rPr>
          <w:iCs/>
          <w:lang w:val="en-US"/>
        </w:rPr>
        <w:t>–</w:t>
      </w:r>
      <w:r w:rsidR="0094778E">
        <w:rPr>
          <w:iCs/>
          <w:lang w:val="en-US"/>
        </w:rPr>
        <w:t xml:space="preserve"> </w:t>
      </w:r>
      <w:r w:rsidR="00682285">
        <w:rPr>
          <w:iCs/>
          <w:lang w:val="en-US"/>
        </w:rPr>
        <w:t xml:space="preserve">Does the test measure how that person is going to perform in that area? </w:t>
      </w:r>
      <w:r w:rsidR="0094778E">
        <w:rPr>
          <w:iCs/>
          <w:lang w:val="en-US"/>
        </w:rPr>
        <w:t>(</w:t>
      </w:r>
      <w:proofErr w:type="gramStart"/>
      <w:r w:rsidRPr="00CC17F4">
        <w:rPr>
          <w:iCs/>
          <w:lang w:val="en-US"/>
        </w:rPr>
        <w:t>predictive</w:t>
      </w:r>
      <w:proofErr w:type="gramEnd"/>
      <w:r w:rsidRPr="00CC17F4">
        <w:rPr>
          <w:iCs/>
          <w:lang w:val="en-US"/>
        </w:rPr>
        <w:t xml:space="preserve"> ability</w:t>
      </w:r>
      <w:r w:rsidR="0094778E">
        <w:rPr>
          <w:iCs/>
          <w:lang w:val="en-US"/>
        </w:rPr>
        <w:t>)</w:t>
      </w:r>
      <w:r w:rsidRPr="00CC17F4">
        <w:rPr>
          <w:iCs/>
          <w:lang w:val="en-US"/>
        </w:rPr>
        <w:t>.</w:t>
      </w:r>
    </w:p>
    <w:p w:rsidR="00682285" w:rsidRDefault="00682285" w:rsidP="00CC17F4">
      <w:pPr>
        <w:rPr>
          <w:iCs/>
          <w:lang w:val="en-US"/>
        </w:rPr>
      </w:pPr>
      <w:r>
        <w:rPr>
          <w:iCs/>
          <w:lang w:val="en-US"/>
        </w:rPr>
        <w:t>*High validity: test matches criterion measure</w:t>
      </w:r>
    </w:p>
    <w:p w:rsidR="00682285" w:rsidRPr="00682285" w:rsidRDefault="00682285" w:rsidP="00CC17F4">
      <w:pPr>
        <w:rPr>
          <w:iCs/>
          <w:lang w:val="en-US"/>
        </w:rPr>
      </w:pPr>
      <w:r>
        <w:rPr>
          <w:iCs/>
          <w:lang w:val="en-US"/>
        </w:rPr>
        <w:t>*Low validity: test does not match criterion measure</w:t>
      </w:r>
    </w:p>
    <w:p w:rsidR="00CC17F4" w:rsidRPr="00CC17F4" w:rsidRDefault="00CC17F4">
      <w:r w:rsidRPr="00CC17F4">
        <w:rPr>
          <w:iCs/>
          <w:lang w:val="en-US"/>
        </w:rPr>
        <w:t xml:space="preserve">Construct validity </w:t>
      </w:r>
      <w:r w:rsidR="0094778E">
        <w:rPr>
          <w:iCs/>
          <w:lang w:val="en-US"/>
        </w:rPr>
        <w:t>- The</w:t>
      </w:r>
      <w:r w:rsidRPr="00CC17F4">
        <w:rPr>
          <w:iCs/>
          <w:lang w:val="en-US"/>
        </w:rPr>
        <w:t xml:space="preserve"> extent to which there is evidence that a test measures a particular hypothetical construct</w:t>
      </w:r>
    </w:p>
    <w:p w:rsidR="00540128" w:rsidRDefault="00682285">
      <w:pPr>
        <w:rPr>
          <w:i/>
        </w:rPr>
      </w:pPr>
      <w:r>
        <w:rPr>
          <w:i/>
        </w:rPr>
        <w:t>Principal Types of Psychological Tests</w:t>
      </w:r>
    </w:p>
    <w:p w:rsidR="00682285" w:rsidRPr="00682285" w:rsidRDefault="00682285" w:rsidP="00682285">
      <w:r w:rsidRPr="00682285">
        <w:t xml:space="preserve">Psychological tests </w:t>
      </w:r>
      <w:r w:rsidR="007406F4">
        <w:t>– S</w:t>
      </w:r>
      <w:r w:rsidRPr="00682285">
        <w:t xml:space="preserve">tandardized measures of behaviour.  Most psychological tests </w:t>
      </w:r>
      <w:r w:rsidR="007406F4">
        <w:t>fall under two broad categories:</w:t>
      </w:r>
      <w:r w:rsidRPr="00682285">
        <w:t xml:space="preserve"> mental ability tests and personality scales.</w:t>
      </w:r>
    </w:p>
    <w:p w:rsidR="00682285" w:rsidRPr="00682285" w:rsidRDefault="00682285" w:rsidP="00682285">
      <w:r w:rsidRPr="00682285">
        <w:t>Mental ability tests include intelligence tests, which are designed to measure general mental ability, and aptitude tests, which measure more specific mental abilities.</w:t>
      </w:r>
    </w:p>
    <w:p w:rsidR="00682285" w:rsidRDefault="00682285" w:rsidP="00682285">
      <w:r w:rsidRPr="00682285">
        <w:t>Personality measures are usually called scales, rather than tests, as there are no right or wrong answers.</w:t>
      </w:r>
      <w:r w:rsidR="007406F4">
        <w:t xml:space="preserve"> </w:t>
      </w:r>
      <w:r w:rsidRPr="00682285">
        <w:t>Personality tests measure a variety of motives, interests, values, and attitudes.</w:t>
      </w:r>
    </w:p>
    <w:p w:rsidR="007406F4" w:rsidRDefault="007406F4" w:rsidP="00682285">
      <w:pPr>
        <w:rPr>
          <w:i/>
        </w:rPr>
      </w:pPr>
      <w:r>
        <w:rPr>
          <w:i/>
        </w:rPr>
        <w:t>The Evolution of Intelligence Testing</w:t>
      </w:r>
    </w:p>
    <w:p w:rsidR="009B3F6A" w:rsidRPr="009B3F6A" w:rsidRDefault="009B3F6A" w:rsidP="009B3F6A">
      <w:r w:rsidRPr="009B3F6A">
        <w:rPr>
          <w:iCs/>
          <w:lang w:val="en-US"/>
        </w:rPr>
        <w:t>Sir Francis Galton</w:t>
      </w:r>
      <w:r>
        <w:rPr>
          <w:iCs/>
          <w:lang w:val="en-US"/>
        </w:rPr>
        <w:t xml:space="preserve"> </w:t>
      </w:r>
      <w:r w:rsidRPr="009B3F6A">
        <w:rPr>
          <w:iCs/>
          <w:lang w:val="en-US"/>
        </w:rPr>
        <w:t xml:space="preserve">published </w:t>
      </w:r>
      <w:r w:rsidRPr="009B3F6A">
        <w:rPr>
          <w:lang w:val="en-US"/>
        </w:rPr>
        <w:t>Hereditary Genius</w:t>
      </w:r>
      <w:r w:rsidRPr="009B3F6A">
        <w:rPr>
          <w:iCs/>
          <w:lang w:val="en-US"/>
        </w:rPr>
        <w:t xml:space="preserve">, in which he put forth the notion that success runs in families because intelligence is inherited. He developed </w:t>
      </w:r>
      <w:r>
        <w:rPr>
          <w:iCs/>
          <w:lang w:val="en-US"/>
        </w:rPr>
        <w:t>a</w:t>
      </w:r>
      <w:r w:rsidRPr="009B3F6A">
        <w:rPr>
          <w:iCs/>
          <w:lang w:val="en-US"/>
        </w:rPr>
        <w:t xml:space="preserve"> mental abilities test based on sensory acuity.</w:t>
      </w:r>
      <w:r>
        <w:rPr>
          <w:iCs/>
          <w:lang w:val="en-US"/>
        </w:rPr>
        <w:t xml:space="preserve"> </w:t>
      </w:r>
    </w:p>
    <w:p w:rsidR="009B3F6A" w:rsidRPr="009B3F6A" w:rsidRDefault="009B3F6A" w:rsidP="009B3F6A">
      <w:r w:rsidRPr="009B3F6A">
        <w:rPr>
          <w:iCs/>
          <w:lang w:val="en-US"/>
        </w:rPr>
        <w:t xml:space="preserve">Alfred </w:t>
      </w:r>
      <w:proofErr w:type="spellStart"/>
      <w:r w:rsidRPr="009B3F6A">
        <w:rPr>
          <w:iCs/>
          <w:lang w:val="en-US"/>
        </w:rPr>
        <w:t>Binet</w:t>
      </w:r>
      <w:proofErr w:type="spellEnd"/>
      <w:r w:rsidRPr="009B3F6A">
        <w:rPr>
          <w:iCs/>
          <w:lang w:val="en-US"/>
        </w:rPr>
        <w:t xml:space="preserve"> and Theodore Simon published the </w:t>
      </w:r>
      <w:r>
        <w:rPr>
          <w:iCs/>
          <w:lang w:val="en-US"/>
        </w:rPr>
        <w:t>first intelligence test,</w:t>
      </w:r>
      <w:r w:rsidRPr="009B3F6A">
        <w:rPr>
          <w:iCs/>
          <w:lang w:val="en-US"/>
        </w:rPr>
        <w:t xml:space="preserve"> a test designed to single out youngsters in need of special training</w:t>
      </w:r>
      <w:r>
        <w:rPr>
          <w:iCs/>
          <w:lang w:val="en-US"/>
        </w:rPr>
        <w:t xml:space="preserve">. </w:t>
      </w:r>
      <w:r w:rsidR="00CC5F99">
        <w:rPr>
          <w:iCs/>
          <w:lang w:val="en-US"/>
        </w:rPr>
        <w:t xml:space="preserve">Test compare’s mental age to actual age. </w:t>
      </w:r>
      <w:proofErr w:type="gramStart"/>
      <w:r w:rsidR="00CC5F99">
        <w:rPr>
          <w:iCs/>
          <w:lang w:val="en-US"/>
        </w:rPr>
        <w:t>Included problem solving and reasoning.</w:t>
      </w:r>
      <w:proofErr w:type="gramEnd"/>
      <w:r w:rsidR="00CC5F99">
        <w:rPr>
          <w:iCs/>
          <w:lang w:val="en-US"/>
        </w:rPr>
        <w:t xml:space="preserve"> </w:t>
      </w:r>
    </w:p>
    <w:p w:rsidR="009B3F6A" w:rsidRPr="009B3F6A" w:rsidRDefault="009B3F6A" w:rsidP="009B3F6A">
      <w:r w:rsidRPr="009B3F6A">
        <w:rPr>
          <w:iCs/>
          <w:lang w:val="en-US"/>
        </w:rPr>
        <w:t xml:space="preserve">Lewis </w:t>
      </w:r>
      <w:proofErr w:type="spellStart"/>
      <w:r w:rsidRPr="009B3F6A">
        <w:rPr>
          <w:iCs/>
          <w:lang w:val="en-US"/>
        </w:rPr>
        <w:t>Terman</w:t>
      </w:r>
      <w:proofErr w:type="spellEnd"/>
      <w:r w:rsidRPr="009B3F6A">
        <w:rPr>
          <w:iCs/>
          <w:lang w:val="en-US"/>
        </w:rPr>
        <w:t xml:space="preserve">, at Stanford University, revised </w:t>
      </w:r>
      <w:proofErr w:type="spellStart"/>
      <w:r w:rsidRPr="009B3F6A">
        <w:rPr>
          <w:iCs/>
          <w:lang w:val="en-US"/>
        </w:rPr>
        <w:t>Binet’s</w:t>
      </w:r>
      <w:proofErr w:type="spellEnd"/>
      <w:r w:rsidRPr="009B3F6A">
        <w:rPr>
          <w:iCs/>
          <w:lang w:val="en-US"/>
        </w:rPr>
        <w:t xml:space="preserve"> test for use in the U.S</w:t>
      </w:r>
      <w:r w:rsidR="00CC5F99">
        <w:rPr>
          <w:iCs/>
          <w:lang w:val="en-US"/>
        </w:rPr>
        <w:t>.: The Stanford-</w:t>
      </w:r>
      <w:proofErr w:type="spellStart"/>
      <w:r w:rsidR="00CC5F99">
        <w:rPr>
          <w:iCs/>
          <w:lang w:val="en-US"/>
        </w:rPr>
        <w:t>Binet</w:t>
      </w:r>
      <w:proofErr w:type="spellEnd"/>
      <w:r w:rsidR="00CC5F99">
        <w:rPr>
          <w:iCs/>
          <w:lang w:val="en-US"/>
        </w:rPr>
        <w:t xml:space="preserve">. </w:t>
      </w:r>
      <w:proofErr w:type="spellStart"/>
      <w:r w:rsidRPr="009B3F6A">
        <w:rPr>
          <w:iCs/>
          <w:lang w:val="en-US"/>
        </w:rPr>
        <w:t>Terman</w:t>
      </w:r>
      <w:proofErr w:type="spellEnd"/>
      <w:r w:rsidRPr="009B3F6A">
        <w:rPr>
          <w:iCs/>
          <w:lang w:val="en-US"/>
        </w:rPr>
        <w:t xml:space="preserve"> used</w:t>
      </w:r>
      <w:r w:rsidR="00CC5F99">
        <w:rPr>
          <w:iCs/>
          <w:lang w:val="en-US"/>
        </w:rPr>
        <w:t xml:space="preserve"> </w:t>
      </w:r>
      <w:r w:rsidRPr="009B3F6A">
        <w:rPr>
          <w:iCs/>
          <w:lang w:val="en-US"/>
        </w:rPr>
        <w:t>the intelligence quotient, dividing a child’s mental age by chronological age and multiplying by 100</w:t>
      </w:r>
      <w:r w:rsidR="00CC5F99">
        <w:rPr>
          <w:iCs/>
          <w:lang w:val="en-US"/>
        </w:rPr>
        <w:t>. T</w:t>
      </w:r>
      <w:r w:rsidRPr="009B3F6A">
        <w:rPr>
          <w:iCs/>
          <w:lang w:val="en-US"/>
        </w:rPr>
        <w:t>his made it possible to compare children of different ages.</w:t>
      </w:r>
    </w:p>
    <w:p w:rsidR="009B3F6A" w:rsidRPr="009B3F6A" w:rsidRDefault="009B3F6A" w:rsidP="009B3F6A">
      <w:r w:rsidRPr="009B3F6A">
        <w:rPr>
          <w:iCs/>
          <w:lang w:val="en-US"/>
        </w:rPr>
        <w:t>David Wechsler was the fi</w:t>
      </w:r>
      <w:r w:rsidR="00CC5F99">
        <w:rPr>
          <w:iCs/>
          <w:lang w:val="en-US"/>
        </w:rPr>
        <w:t>r</w:t>
      </w:r>
      <w:r w:rsidRPr="009B3F6A">
        <w:rPr>
          <w:iCs/>
          <w:lang w:val="en-US"/>
        </w:rPr>
        <w:t>st to devise an instrument to measure intelligence in adults</w:t>
      </w:r>
      <w:r w:rsidR="00CC5F99">
        <w:rPr>
          <w:iCs/>
          <w:lang w:val="en-US"/>
        </w:rPr>
        <w:t>: Wechsler Adult Intelligence Scale. He made age specific tests and took away emphasis on non-verbal activity. He realized not everyone has experience with all questions.</w:t>
      </w:r>
    </w:p>
    <w:p w:rsidR="009B3F6A" w:rsidRDefault="00CC5F99" w:rsidP="00682285">
      <w:pPr>
        <w:rPr>
          <w:i/>
        </w:rPr>
      </w:pPr>
      <w:r>
        <w:rPr>
          <w:i/>
        </w:rPr>
        <w:t>Validity of IQ Tests</w:t>
      </w:r>
    </w:p>
    <w:p w:rsidR="000B3FBB" w:rsidRDefault="000B3FBB" w:rsidP="00682285">
      <w:r>
        <w:t xml:space="preserve">Sternberg’s categories of intelligence: verbal, practical, social, when IQ tests only measure verbal. </w:t>
      </w:r>
    </w:p>
    <w:p w:rsidR="000B3FBB" w:rsidRDefault="000B3FBB" w:rsidP="00682285">
      <w:proofErr w:type="spellStart"/>
      <w:r>
        <w:lastRenderedPageBreak/>
        <w:t>Stanovich</w:t>
      </w:r>
      <w:proofErr w:type="spellEnd"/>
      <w:r>
        <w:t xml:space="preserve"> criticisms: a person can be academically intelligent but cannot make proper decisions and IQ tests don’t predict critical thinking. </w:t>
      </w:r>
    </w:p>
    <w:p w:rsidR="000B3FBB" w:rsidRDefault="000B3FBB" w:rsidP="00682285">
      <w:pPr>
        <w:rPr>
          <w:i/>
        </w:rPr>
      </w:pPr>
      <w:r>
        <w:rPr>
          <w:i/>
        </w:rPr>
        <w:t>Reliability and Validity of IQ Tests</w:t>
      </w:r>
    </w:p>
    <w:p w:rsidR="00D23B50" w:rsidRPr="00D23B50" w:rsidRDefault="00D23B50" w:rsidP="00D23B50">
      <w:r w:rsidRPr="00D23B50">
        <w:t>IQ tests are</w:t>
      </w:r>
      <w:r>
        <w:t xml:space="preserve"> </w:t>
      </w:r>
      <w:r w:rsidRPr="00D23B50">
        <w:t>exceptionally reliable, with reliability coefficients into the .90s.</w:t>
      </w:r>
    </w:p>
    <w:p w:rsidR="00D23B50" w:rsidRPr="00D23B50" w:rsidRDefault="00D23B50" w:rsidP="00D23B50">
      <w:r w:rsidRPr="00D23B50">
        <w:t>IQ tests are reasonably valid indicators of academic intelligence, as they predict school success and number of years in school.</w:t>
      </w:r>
    </w:p>
    <w:p w:rsidR="00D23B50" w:rsidRPr="00D23B50" w:rsidRDefault="00D23B50" w:rsidP="00D23B50">
      <w:r w:rsidRPr="00D23B50">
        <w:t>They are not good measures of social or practical intelligence and do not measure intelligence in a truly general sense.</w:t>
      </w:r>
    </w:p>
    <w:p w:rsidR="00D23B50" w:rsidRPr="00D23B50" w:rsidRDefault="00D23B50" w:rsidP="00D23B50">
      <w:r w:rsidRPr="00D23B50">
        <w:t>IQ scores are positively correlated with high status jobs; this may be related to the correlation with school success.</w:t>
      </w:r>
    </w:p>
    <w:p w:rsidR="000B3FBB" w:rsidRDefault="00D23B50" w:rsidP="00D23B50">
      <w:r w:rsidRPr="00D23B50">
        <w:t>There is conflicting evidence regarding whether IQ scores predict occupational performance. Court rulings and laws now require that tests used in selection of employees measure specific abilities related to job performance.</w:t>
      </w:r>
    </w:p>
    <w:p w:rsidR="00D23B50" w:rsidRDefault="00D23B50" w:rsidP="00D23B50">
      <w:pPr>
        <w:rPr>
          <w:i/>
        </w:rPr>
      </w:pPr>
      <w:r>
        <w:rPr>
          <w:i/>
        </w:rPr>
        <w:t>Stability and Culture</w:t>
      </w:r>
    </w:p>
    <w:p w:rsidR="00D23B50" w:rsidRDefault="00D23B50" w:rsidP="00D23B50">
      <w:r>
        <w:t>Scores are stable around 7 years+</w:t>
      </w:r>
    </w:p>
    <w:p w:rsidR="00D23B50" w:rsidRDefault="00D23B50" w:rsidP="00D23B50">
      <w:r>
        <w:t>Not used in non-Western Cultures because of the cross-cultural issues. IQs are generally formatted for white Americans</w:t>
      </w:r>
    </w:p>
    <w:p w:rsidR="00D23B50" w:rsidRDefault="00D23B50" w:rsidP="00D23B50">
      <w:pPr>
        <w:rPr>
          <w:i/>
        </w:rPr>
      </w:pPr>
      <w:r>
        <w:rPr>
          <w:i/>
        </w:rPr>
        <w:t>Extremes of Intelligence: Mental Retardation</w:t>
      </w:r>
    </w:p>
    <w:p w:rsidR="00D23B50" w:rsidRPr="00D23B50" w:rsidRDefault="00D23B50" w:rsidP="00D23B50">
      <w:r w:rsidRPr="00D23B50">
        <w:t xml:space="preserve">Mental retardation is a diagnosis reserved for individuals with </w:t>
      </w:r>
      <w:proofErr w:type="spellStart"/>
      <w:r w:rsidRPr="00D23B50">
        <w:t>subaverage</w:t>
      </w:r>
      <w:proofErr w:type="spellEnd"/>
      <w:r w:rsidRPr="00D23B50">
        <w:t xml:space="preserve"> general mental ability accompanied by deficiencies in adaptive skills, originating before age 18.</w:t>
      </w:r>
    </w:p>
    <w:p w:rsidR="00D23B50" w:rsidRPr="00D23B50" w:rsidRDefault="00D23B50" w:rsidP="00D23B50">
      <w:r w:rsidRPr="00D23B50">
        <w:t xml:space="preserve">The vast majority of people with mental retardation </w:t>
      </w:r>
      <w:r w:rsidR="00320DC6">
        <w:t xml:space="preserve">(85%) </w:t>
      </w:r>
      <w:r w:rsidRPr="00D23B50">
        <w:t>have mild mental retardation and are not easily distinguished from the rest of the population.</w:t>
      </w:r>
    </w:p>
    <w:p w:rsidR="00D23B50" w:rsidRPr="00D23B50" w:rsidRDefault="00D23B50" w:rsidP="00D23B50">
      <w:r w:rsidRPr="00D23B50">
        <w:t>Origins of mental retardation may include organic syndromes, as 350 biological conditions that can cause mental retardation have been identified.  Diagnosticians are, however, only able to pin down an organic cause in &lt;25% of cases.</w:t>
      </w:r>
    </w:p>
    <w:p w:rsidR="00D23B50" w:rsidRDefault="00D23B50" w:rsidP="00D23B50">
      <w:r w:rsidRPr="00D23B50">
        <w:t xml:space="preserve">In fact, cases of mild mental retardation tend to involve unknown origin. </w:t>
      </w:r>
      <w:proofErr w:type="gramStart"/>
      <w:r w:rsidRPr="00D23B50">
        <w:t>Environmental theories hold that unfavorable environmental factors may contribute to the development of mild mental retardation; things like neglect, inadequate nutrition and medical care, and lower quality schooling.</w:t>
      </w:r>
      <w:proofErr w:type="gramEnd"/>
    </w:p>
    <w:p w:rsidR="00320DC6" w:rsidRDefault="00320DC6" w:rsidP="00D23B50">
      <w:pPr>
        <w:rPr>
          <w:i/>
        </w:rPr>
      </w:pPr>
      <w:r>
        <w:rPr>
          <w:i/>
        </w:rPr>
        <w:t>Giftedness</w:t>
      </w:r>
    </w:p>
    <w:p w:rsidR="00320DC6" w:rsidRPr="00320DC6" w:rsidRDefault="00320DC6" w:rsidP="00320DC6">
      <w:r>
        <w:t>Usually, identification</w:t>
      </w:r>
      <w:r w:rsidRPr="00320DC6">
        <w:t xml:space="preserve"> occurs based on IQ of 130 or higher, although creativity, leadership, and special talents are recommended for use in identification as well.</w:t>
      </w:r>
    </w:p>
    <w:p w:rsidR="00320DC6" w:rsidRPr="00320DC6" w:rsidRDefault="00320DC6" w:rsidP="00320DC6">
      <w:r w:rsidRPr="00320DC6">
        <w:t xml:space="preserve">Gifted individuals are often stereotyped as weak, sickly, socially inept, and emotionally troubled “bookworms.” </w:t>
      </w:r>
    </w:p>
    <w:p w:rsidR="00320DC6" w:rsidRPr="00320DC6" w:rsidRDefault="00320DC6" w:rsidP="00320DC6">
      <w:r w:rsidRPr="00320DC6">
        <w:t xml:space="preserve">Lewis </w:t>
      </w:r>
      <w:proofErr w:type="spellStart"/>
      <w:r w:rsidRPr="00320DC6">
        <w:t>Terman</w:t>
      </w:r>
      <w:proofErr w:type="spellEnd"/>
      <w:r w:rsidRPr="00320DC6">
        <w:t xml:space="preserve"> initiated a study in the early 1920’s with 1500 children with IQs of 150 or higher. These children were followed throughout their lives.  As a group, these subjects exhibited better than average physical health, emotional stability, and social satisfaction through their adult years.</w:t>
      </w:r>
    </w:p>
    <w:p w:rsidR="00320DC6" w:rsidRPr="00320DC6" w:rsidRDefault="00320DC6" w:rsidP="00320DC6">
      <w:r w:rsidRPr="00320DC6">
        <w:t>Ellen Winner (1997) claims that a distinction needs to be made between moderately gifted (IQ 130-150) and profoundly gifted (IQ above 180) individuals, asserting that profoundly gifted children are often introverted and isolated.</w:t>
      </w:r>
    </w:p>
    <w:p w:rsidR="00320DC6" w:rsidRDefault="00320DC6" w:rsidP="00320DC6">
      <w:r w:rsidRPr="00320DC6">
        <w:t xml:space="preserve">Studies of giftedness and achievement in life suggest that more than IQ determines high achievement. Joseph </w:t>
      </w:r>
      <w:proofErr w:type="spellStart"/>
      <w:r w:rsidRPr="00320DC6">
        <w:t>Renzulli</w:t>
      </w:r>
      <w:proofErr w:type="spellEnd"/>
      <w:r w:rsidRPr="00320DC6">
        <w:t xml:space="preserve"> theorizes that there is a more rare form of giftedness, based in an intersection of 3 factors</w:t>
      </w:r>
      <w:proofErr w:type="gramStart"/>
      <w:r w:rsidRPr="00320DC6">
        <w:t xml:space="preserve">, </w:t>
      </w:r>
      <w:r>
        <w:t xml:space="preserve"> </w:t>
      </w:r>
      <w:r w:rsidRPr="00320DC6">
        <w:t>that</w:t>
      </w:r>
      <w:proofErr w:type="gramEnd"/>
      <w:r w:rsidRPr="00320DC6">
        <w:t xml:space="preserve"> leads to genuine greatness</w:t>
      </w:r>
      <w:r>
        <w:t xml:space="preserve">: </w:t>
      </w:r>
      <w:r w:rsidRPr="00320DC6">
        <w:t>high intelligence, high creativity, and high motivation.</w:t>
      </w:r>
    </w:p>
    <w:p w:rsidR="00320DC6" w:rsidRDefault="00320DC6" w:rsidP="00320DC6">
      <w:r w:rsidRPr="00320DC6">
        <w:t xml:space="preserve">Drudge theory is captured in the reaction of one talented violinist after a critic termed him a genius – “A genius! For 37 years I’ve practiced fourteen hours a day, and now they call me a </w:t>
      </w:r>
      <w:r w:rsidRPr="00320DC6">
        <w:lastRenderedPageBreak/>
        <w:t>genius!” – While clearly obsessive hard work is important in this case, it can be argued that inborn ability allowed him to work harder because he found his efforts more rewarding. Simonton proposes an elaborate theory of talent development that gives roles to both innate ability and environmental factors.</w:t>
      </w:r>
    </w:p>
    <w:p w:rsidR="00320DC6" w:rsidRDefault="00320DC6" w:rsidP="00320DC6">
      <w:pPr>
        <w:rPr>
          <w:i/>
        </w:rPr>
      </w:pPr>
      <w:r>
        <w:rPr>
          <w:i/>
        </w:rPr>
        <w:t>Intelligence: Heredity or Environment?</w:t>
      </w:r>
    </w:p>
    <w:p w:rsidR="00593896" w:rsidRPr="00593896" w:rsidRDefault="00593896" w:rsidP="00593896">
      <w:r w:rsidRPr="00593896">
        <w:t>Family studies determine only whether genetic influence on a trait is plausible, not whether it is certain.  Family members also share environments.</w:t>
      </w:r>
    </w:p>
    <w:p w:rsidR="00593896" w:rsidRPr="00593896" w:rsidRDefault="00593896" w:rsidP="00593896">
      <w:r w:rsidRPr="00593896">
        <w:t>Twin studies provide evidence regarding the role of genetic factors.  The basic rationale is that identical and fraternal twins develop under similar environmental conditions, but identical twins share more genes</w:t>
      </w:r>
      <w:r>
        <w:t>. If</w:t>
      </w:r>
      <w:r w:rsidRPr="00593896">
        <w:t xml:space="preserve"> identical twins end up more similar on a given characteristic, it must be genetic.</w:t>
      </w:r>
    </w:p>
    <w:p w:rsidR="00593896" w:rsidRPr="00593896" w:rsidRDefault="00593896" w:rsidP="00593896">
      <w:r w:rsidRPr="00593896">
        <w:t>A heritability ratio is an estimate of the proportion of trait variability in a population that is determined by variations in genetic inheritance. A heritability estimate is a group statistic and cannot be meaningfully applied to individuals.</w:t>
      </w:r>
    </w:p>
    <w:p w:rsidR="00593896" w:rsidRPr="00593896" w:rsidRDefault="00593896" w:rsidP="00593896">
      <w:r w:rsidRPr="00593896">
        <w:t>Adoption studies provide evidence that upbringing plays an important role in mental ability, as adopted children show some resemblance to their foster parents.  Also, siblings reared together are more similar in IQ than siblings reared apart.  In fact, entirely unrelated children who are reared together show resemblance in IQ.</w:t>
      </w:r>
    </w:p>
    <w:p w:rsidR="00593896" w:rsidRPr="00593896" w:rsidRDefault="00593896" w:rsidP="00593896">
      <w:r w:rsidRPr="00593896">
        <w:t>The cumulative deprivation hypothesis holds that children raised in deprived environments will experience a gradual decline in IQ as they grow older.  Conversely, children removed from deprived environments and placed in homes that are more conducive for learning show IQ increases.</w:t>
      </w:r>
    </w:p>
    <w:p w:rsidR="00593896" w:rsidRPr="00593896" w:rsidRDefault="00593896" w:rsidP="00593896">
      <w:r w:rsidRPr="00593896">
        <w:t>The Flynn effect is the trend, all over the developed world, for IQ scores to increase from one generation to the next.  Hypotheses for why this occurs focus on environmental variables, as evolution does not operate in a generation.</w:t>
      </w:r>
    </w:p>
    <w:p w:rsidR="00320DC6" w:rsidRDefault="00593896" w:rsidP="00593896">
      <w:r w:rsidRPr="00593896">
        <w:t>Clearly, heredity and environment both influence intelligence. Theorists use the term “reaction range” to refer to genetically determined limits on IQ. The environment determines whether a person will fall at the upper or lower end of their genetically determined range.</w:t>
      </w:r>
    </w:p>
    <w:p w:rsidR="00593896" w:rsidRDefault="00593896" w:rsidP="00593896">
      <w:pPr>
        <w:rPr>
          <w:i/>
        </w:rPr>
      </w:pPr>
      <w:r>
        <w:rPr>
          <w:i/>
        </w:rPr>
        <w:t>Cultural Differences in IQ</w:t>
      </w:r>
    </w:p>
    <w:p w:rsidR="00593896" w:rsidRPr="00593896" w:rsidRDefault="00593896" w:rsidP="00593896">
      <w:r w:rsidRPr="00593896">
        <w:t xml:space="preserve">Arthur Jensen argued that cultural differences in average IQ are largely due to heredity.  </w:t>
      </w:r>
    </w:p>
    <w:p w:rsidR="00593896" w:rsidRPr="00593896" w:rsidRDefault="00593896" w:rsidP="00593896">
      <w:r w:rsidRPr="00593896">
        <w:t>The authors of The Bell Curve, by implying that we are moving toward a meritocracy based on intellect, ignited the same controversy.</w:t>
      </w:r>
    </w:p>
    <w:p w:rsidR="00593896" w:rsidRPr="00593896" w:rsidRDefault="00593896" w:rsidP="00593896">
      <w:r w:rsidRPr="00593896">
        <w:t xml:space="preserve">These arguments have been challenged on a number of grounds.  First, even if IQ is largely due to heredity, group differences may not be.  Social class and socioeconomic disadvantage are correlated with ethnicity, so environmental variables are not equal between groups. </w:t>
      </w:r>
    </w:p>
    <w:p w:rsidR="00593896" w:rsidRPr="00593896" w:rsidRDefault="00593896" w:rsidP="00593896">
      <w:r w:rsidRPr="00593896">
        <w:t>Philippe Rushton’s book Race, Evolution, and Behavior (1995) argued that genetics were the cause for intellectual and behavioural differences between cultural groups. His book was criticized as being based on bad science, sloppy reasoning, and inaccuracies.</w:t>
      </w:r>
    </w:p>
    <w:p w:rsidR="00593896" w:rsidRPr="00593896" w:rsidRDefault="00593896" w:rsidP="00593896">
      <w:proofErr w:type="spellStart"/>
      <w:r w:rsidRPr="00593896">
        <w:t>Kamin’s</w:t>
      </w:r>
      <w:proofErr w:type="spellEnd"/>
      <w:r w:rsidRPr="00593896">
        <w:t xml:space="preserve"> cornfield analogy</w:t>
      </w:r>
      <w:r w:rsidR="00A22F2F">
        <w:t>: socioeconomic disadvantage, higher representation has nothing to do with genetics but resources (the soil in which the plants were grown)</w:t>
      </w:r>
    </w:p>
    <w:p w:rsidR="00593896" w:rsidRDefault="00593896" w:rsidP="00593896">
      <w:r w:rsidRPr="00593896">
        <w:t>Claude Steele argues that derogatory stereotypes create feelings of vulnerability in the educational domain, undermining group members’ achievement and performance on tests.</w:t>
      </w:r>
    </w:p>
    <w:p w:rsidR="00A22F2F" w:rsidRDefault="00A22F2F" w:rsidP="00593896">
      <w:pPr>
        <w:rPr>
          <w:i/>
        </w:rPr>
      </w:pPr>
      <w:r>
        <w:rPr>
          <w:i/>
        </w:rPr>
        <w:t>New Directions in the Study of Intelligence</w:t>
      </w:r>
    </w:p>
    <w:p w:rsidR="00A22F2F" w:rsidRPr="00A22F2F" w:rsidRDefault="00A22F2F" w:rsidP="00A22F2F">
      <w:r w:rsidRPr="00A22F2F">
        <w:t xml:space="preserve">Increased emphasis is being placed on specific abilities rather than a general mental ability that Charles Spearman </w:t>
      </w:r>
      <w:r>
        <w:t xml:space="preserve">(g) </w:t>
      </w:r>
      <w:r w:rsidRPr="00A22F2F">
        <w:t xml:space="preserve">used a statistical procedure called factor analysis to determine </w:t>
      </w:r>
      <w:proofErr w:type="spellStart"/>
      <w:r w:rsidRPr="00A22F2F">
        <w:t>intercorrelated</w:t>
      </w:r>
      <w:proofErr w:type="spellEnd"/>
      <w:r w:rsidRPr="00A22F2F">
        <w:t xml:space="preserve">, specific mental talents (s) (concluding that all cognitive abilities share a common </w:t>
      </w:r>
      <w:r w:rsidRPr="00A22F2F">
        <w:lastRenderedPageBreak/>
        <w:t>core). In contrast, J.P. Guilford asserts that intelligence is made up of as many as 150 distinct mental abilities.</w:t>
      </w:r>
    </w:p>
    <w:p w:rsidR="00A22F2F" w:rsidRPr="00A22F2F" w:rsidRDefault="00A22F2F" w:rsidP="00A22F2F">
      <w:proofErr w:type="spellStart"/>
      <w:r w:rsidRPr="00A22F2F">
        <w:t>Cattell</w:t>
      </w:r>
      <w:proofErr w:type="spellEnd"/>
      <w:r w:rsidRPr="00A22F2F">
        <w:t xml:space="preserve"> and Horn suggest that g should be divided into fluid intelligence, which consists of reasoning ability, memory capacity, speed of information processing, and crystallized intelligence, which consists of the ability to apply acquired knowledge and skills in problem solving. </w:t>
      </w:r>
    </w:p>
    <w:p w:rsidR="00A22F2F" w:rsidRPr="00A22F2F" w:rsidRDefault="00A22F2F" w:rsidP="00A22F2F">
      <w:r>
        <w:t>Other researchers, such as A</w:t>
      </w:r>
      <w:r w:rsidRPr="00A22F2F">
        <w:t>rthur Jensen, are searching for physiological indicators of general intelligence.  Reaction time has been used in these studies, although the “fast is smart” idea is modest at best.  Other measures studied include inspection time, which is an assessment of how long it takes to make simple perceptual discriminations that meet a certain criterion of accuracy.  Higher correlations with IQ have been found with this measure, although much work remains to be done to discover why.</w:t>
      </w:r>
    </w:p>
    <w:p w:rsidR="00A22F2F" w:rsidRPr="00A22F2F" w:rsidRDefault="00A22F2F" w:rsidP="00A22F2F">
      <w:r w:rsidRPr="00A22F2F">
        <w:t xml:space="preserve">For over a century, intelligence was approached from a testing perspective.  In contrast, the cognitive perspective focuses on how people use their intelligence.  Robert Sternberg’s </w:t>
      </w:r>
      <w:proofErr w:type="spellStart"/>
      <w:r w:rsidRPr="00A22F2F">
        <w:t>triarchic</w:t>
      </w:r>
      <w:proofErr w:type="spellEnd"/>
      <w:r w:rsidRPr="00A22F2F">
        <w:t xml:space="preserve"> theory of intelligence consists of three parts: the contextual, experiential, and componential </w:t>
      </w:r>
      <w:proofErr w:type="spellStart"/>
      <w:r w:rsidRPr="00A22F2F">
        <w:t>subtheories</w:t>
      </w:r>
      <w:proofErr w:type="spellEnd"/>
      <w:r w:rsidRPr="00A22F2F">
        <w:t>.  I</w:t>
      </w:r>
      <w:r>
        <w:t>n more recent years</w:t>
      </w:r>
      <w:r w:rsidRPr="00A22F2F">
        <w:t>, Sternberg has asserted that there are three aspects of what he calls “successful intelligence” – analytical intelligence, creative intelligence, and practical intelligence.</w:t>
      </w:r>
    </w:p>
    <w:p w:rsidR="00A22F2F" w:rsidRPr="00A22F2F" w:rsidRDefault="00A22F2F" w:rsidP="00A22F2F">
      <w:r w:rsidRPr="00A22F2F">
        <w:t>Other theorists propose an expansion of the concept of intelligence. Howard Gardner argues that IQ tests emphasize verbal and mathematical skills and exclude other important skills. He suggests the existence of a number of human int</w:t>
      </w:r>
      <w:r>
        <w:t>elligences.</w:t>
      </w:r>
    </w:p>
    <w:p w:rsidR="00A22F2F" w:rsidRDefault="00A22F2F" w:rsidP="00A22F2F">
      <w:r w:rsidRPr="00A22F2F">
        <w:t xml:space="preserve">Daniel </w:t>
      </w:r>
      <w:proofErr w:type="spellStart"/>
      <w:r w:rsidRPr="00A22F2F">
        <w:t>Goleman</w:t>
      </w:r>
      <w:proofErr w:type="spellEnd"/>
      <w:r w:rsidRPr="00A22F2F">
        <w:t xml:space="preserve"> and others argue for the concept of emotional intelligence, which is the ability to perceive and express emotion, assimilate emotion in thought, understand and reason with emotion, and regulate emotion.</w:t>
      </w:r>
    </w:p>
    <w:p w:rsidR="00581960" w:rsidRDefault="00581960" w:rsidP="00A22F2F">
      <w:pPr>
        <w:rPr>
          <w:u w:val="single"/>
        </w:rPr>
      </w:pPr>
      <w:r>
        <w:rPr>
          <w:u w:val="single"/>
        </w:rPr>
        <w:t>Chapter Ten – Motivation and Emotion</w:t>
      </w:r>
    </w:p>
    <w:p w:rsidR="00581960" w:rsidRDefault="00581960" w:rsidP="00A22F2F">
      <w:pPr>
        <w:rPr>
          <w:i/>
        </w:rPr>
      </w:pPr>
      <w:r>
        <w:rPr>
          <w:i/>
        </w:rPr>
        <w:t>Motivational Theories and Concepts</w:t>
      </w:r>
    </w:p>
    <w:p w:rsidR="00581960" w:rsidRPr="00581960" w:rsidRDefault="00581960" w:rsidP="00581960">
      <w:r w:rsidRPr="00581960">
        <w:t>Motives</w:t>
      </w:r>
      <w:r>
        <w:t xml:space="preserve">: </w:t>
      </w:r>
      <w:r w:rsidRPr="00581960">
        <w:t xml:space="preserve"> the needs, wants, interests, and desires that propel people toward behaviour.</w:t>
      </w:r>
    </w:p>
    <w:p w:rsidR="00581960" w:rsidRPr="00581960" w:rsidRDefault="00581960" w:rsidP="00581960">
      <w:r w:rsidRPr="00581960">
        <w:t xml:space="preserve">Drive </w:t>
      </w:r>
      <w:r>
        <w:t>theories:</w:t>
      </w:r>
      <w:r w:rsidRPr="00581960">
        <w:t xml:space="preserve"> motivation is based in an internal state of tension that motivates an organism to engage in activities </w:t>
      </w:r>
      <w:r>
        <w:t>that should reduce this tension. O</w:t>
      </w:r>
      <w:r w:rsidRPr="00581960">
        <w:t>rganisms seek to maintain homeostasis, or a state of equilibrium or stability.</w:t>
      </w:r>
    </w:p>
    <w:p w:rsidR="00581960" w:rsidRPr="00581960" w:rsidRDefault="00581960" w:rsidP="00581960">
      <w:r w:rsidRPr="00581960">
        <w:t>Incentive theori</w:t>
      </w:r>
      <w:r>
        <w:t>es: regulation by external stimuli: i</w:t>
      </w:r>
      <w:r w:rsidRPr="00581960">
        <w:t>ce cream, an A, money, etc.</w:t>
      </w:r>
    </w:p>
    <w:p w:rsidR="00581960" w:rsidRDefault="00581960" w:rsidP="00581960">
      <w:r>
        <w:t xml:space="preserve">Evolutionary theories: </w:t>
      </w:r>
      <w:r w:rsidRPr="00581960">
        <w:t>natural selection favors behaviours tha</w:t>
      </w:r>
      <w:r>
        <w:t xml:space="preserve">t maximize reproductive success. </w:t>
      </w:r>
      <w:proofErr w:type="gramStart"/>
      <w:r>
        <w:t>E</w:t>
      </w:r>
      <w:r w:rsidRPr="00581960">
        <w:t>xplains affiliation, achievement, dominance, aggression, and sex drive in terms of adaptive value.</w:t>
      </w:r>
      <w:proofErr w:type="gramEnd"/>
    </w:p>
    <w:p w:rsidR="00581960" w:rsidRDefault="00581960" w:rsidP="00581960">
      <w:pPr>
        <w:rPr>
          <w:i/>
        </w:rPr>
      </w:pPr>
      <w:r>
        <w:rPr>
          <w:i/>
        </w:rPr>
        <w:t>The Motivation of Hunger and Eating: Biological Factors</w:t>
      </w:r>
    </w:p>
    <w:p w:rsidR="00E438B1" w:rsidRPr="00E438B1" w:rsidRDefault="00E438B1" w:rsidP="00E438B1">
      <w:r w:rsidRPr="00E438B1">
        <w:t>In the early 1900’s, Walter Cannon and A.L. Washburn hypothesized that there is an association between stomach contractions and the experience of hunger; Cannon hypothesized a causal relationship, yet people who have their stomachs removed still experience hunger.  This realization led to more complicated theories focusing on the brain, blood sugar, and hormones.</w:t>
      </w:r>
    </w:p>
    <w:p w:rsidR="00E438B1" w:rsidRPr="00E438B1" w:rsidRDefault="00E438B1" w:rsidP="00E438B1">
      <w:r w:rsidRPr="00E438B1">
        <w:t>Research in the 40’s and 50’s showed that the hypothalamus, particularly two areas called the lateral hypothalamus (LH) and the ventromedial nucleus of the hypothalamus (VMH), are important in hunger. The LH was thought to be the hunger center, while the VMH was thought to be the satiety center. Subsequent research indicated that this was an oversimplified picture, although the LH and VMH are part of the hunger circuit, they are not the key elements.</w:t>
      </w:r>
    </w:p>
    <w:p w:rsidR="00E438B1" w:rsidRPr="00E438B1" w:rsidRDefault="00E438B1" w:rsidP="00E438B1">
      <w:r w:rsidRPr="00E438B1">
        <w:t xml:space="preserve">The </w:t>
      </w:r>
      <w:proofErr w:type="spellStart"/>
      <w:r w:rsidRPr="00E438B1">
        <w:t>paraventricular</w:t>
      </w:r>
      <w:proofErr w:type="spellEnd"/>
      <w:r w:rsidRPr="00E438B1">
        <w:t xml:space="preserve"> nucleus of the hypothalamus has recently been implicated as another influential part of the hunger circuit.</w:t>
      </w:r>
    </w:p>
    <w:p w:rsidR="00E438B1" w:rsidRPr="00E438B1" w:rsidRDefault="00E438B1" w:rsidP="00E438B1">
      <w:r w:rsidRPr="00E438B1">
        <w:lastRenderedPageBreak/>
        <w:t xml:space="preserve">Other research has focused on the role of blood glucose and digestive regulation on hunger; when blood sugar goes down, hunger goes up. </w:t>
      </w:r>
      <w:proofErr w:type="spellStart"/>
      <w:r w:rsidRPr="00E438B1">
        <w:t>Glucostatic</w:t>
      </w:r>
      <w:proofErr w:type="spellEnd"/>
      <w:r w:rsidRPr="00E438B1">
        <w:t xml:space="preserve"> theory proposed that fluctuations in blood glucose level are monitored in the brain by </w:t>
      </w:r>
      <w:proofErr w:type="spellStart"/>
      <w:r w:rsidRPr="00E438B1">
        <w:t>glucostats</w:t>
      </w:r>
      <w:proofErr w:type="spellEnd"/>
      <w:r w:rsidRPr="00E438B1">
        <w:t xml:space="preserve"> – neurons sensitive to glucose in the surrounding fluid. It appears likely that hunger is regulated, in part, through </w:t>
      </w:r>
      <w:proofErr w:type="spellStart"/>
      <w:r w:rsidRPr="00E438B1">
        <w:t>glucostatic</w:t>
      </w:r>
      <w:proofErr w:type="spellEnd"/>
      <w:r w:rsidRPr="00E438B1">
        <w:t xml:space="preserve"> mechanisms.</w:t>
      </w:r>
    </w:p>
    <w:p w:rsidR="00E438B1" w:rsidRPr="00E438B1" w:rsidRDefault="00E438B1" w:rsidP="00E438B1">
      <w:r w:rsidRPr="00E438B1">
        <w:t>Hormones circulating in the blood also appear to be related to hunger.  Insulin, secreted by the pancreas, must be present for cells to use blood glucose. Increases in insulin increase hunger, and the mere sight and smell of food has been shown to increase insulin.</w:t>
      </w:r>
    </w:p>
    <w:p w:rsidR="00581960" w:rsidRPr="00581960" w:rsidRDefault="00E438B1" w:rsidP="00E438B1">
      <w:r w:rsidRPr="00E438B1">
        <w:t xml:space="preserve">Recently, a new hormone, </w:t>
      </w:r>
      <w:proofErr w:type="spellStart"/>
      <w:r w:rsidRPr="00E438B1">
        <w:t>leptin</w:t>
      </w:r>
      <w:proofErr w:type="spellEnd"/>
      <w:r w:rsidRPr="00E438B1">
        <w:t xml:space="preserve">, has been discovered to be released from fat cells into the bloodstream. </w:t>
      </w:r>
      <w:proofErr w:type="spellStart"/>
      <w:r w:rsidRPr="00E438B1">
        <w:t>Leptin</w:t>
      </w:r>
      <w:proofErr w:type="spellEnd"/>
      <w:r w:rsidRPr="00E438B1">
        <w:t xml:space="preserve"> is believed to signal the hypothalamus about fat stores in the body, causing decreases in hunger when fat stores are high.</w:t>
      </w:r>
    </w:p>
    <w:p w:rsidR="00581960" w:rsidRDefault="00E438B1" w:rsidP="00581960">
      <w:pPr>
        <w:rPr>
          <w:i/>
        </w:rPr>
      </w:pPr>
      <w:r>
        <w:rPr>
          <w:i/>
        </w:rPr>
        <w:t>The Motivation of Hunger and Eating: Environmental Factors</w:t>
      </w:r>
    </w:p>
    <w:p w:rsidR="00E438B1" w:rsidRPr="00E438B1" w:rsidRDefault="00E438B1" w:rsidP="00E438B1">
      <w:r w:rsidRPr="00E438B1">
        <w:t xml:space="preserve">Clearly, hunger is related to biology; however, it is also regulated by environmental factors like learned preferences. Studies show that people like foods that are familiar to them; dog meat is a delicacy in some parts of the world.  Exposure and observational learning appear to play a part in what we like to eat.  Learning also appears to influence when and how much people eat. </w:t>
      </w:r>
    </w:p>
    <w:p w:rsidR="00E438B1" w:rsidRPr="00E438B1" w:rsidRDefault="00E438B1" w:rsidP="00E438B1">
      <w:r w:rsidRPr="00E438B1">
        <w:t>Food related cues are environmental cues that have been associated with eating, such as the appearance or odor of food, the effort required to eat a particular food, etc.  Research shows that these external cues influence eating behaviour to some extent, beyond biological hunger.</w:t>
      </w:r>
    </w:p>
    <w:p w:rsidR="00E438B1" w:rsidRDefault="00E438B1" w:rsidP="00E438B1">
      <w:r w:rsidRPr="00E438B1">
        <w:t>Finally, stress has been shown to be related to increased eating, with some research indicating that chronic dieters are more likely to respond to stress with eating. It is unclear whether stress induced eating is caused by physiological arousal or negative emotion. It is also unclear whether the effects of stress on hunger are direct or indirect.</w:t>
      </w:r>
    </w:p>
    <w:p w:rsidR="00E438B1" w:rsidRDefault="00E438B1" w:rsidP="00E438B1">
      <w:pPr>
        <w:rPr>
          <w:i/>
        </w:rPr>
      </w:pPr>
      <w:r>
        <w:rPr>
          <w:i/>
        </w:rPr>
        <w:t>Eating and Weight: The Roots of Obesity</w:t>
      </w:r>
    </w:p>
    <w:p w:rsidR="00E438B1" w:rsidRPr="00E438B1" w:rsidRDefault="00E438B1" w:rsidP="00E438B1">
      <w:r w:rsidRPr="00E438B1">
        <w:t>Obesity</w:t>
      </w:r>
      <w:r w:rsidR="0032532C">
        <w:t>:</w:t>
      </w:r>
      <w:r w:rsidRPr="00E438B1">
        <w:t xml:space="preserve"> the condition of being overweight. Criteria differ, but one definition assumes that people are overweight if their weight exceeds their ideal body weight by 20%.</w:t>
      </w:r>
    </w:p>
    <w:p w:rsidR="00E438B1" w:rsidRPr="00E438B1" w:rsidRDefault="00E438B1" w:rsidP="00E438B1">
      <w:r w:rsidRPr="00E438B1">
        <w:t>Obesity is a significant health problem, elevating mortality risk.</w:t>
      </w:r>
    </w:p>
    <w:p w:rsidR="00E438B1" w:rsidRPr="00E438B1" w:rsidRDefault="00E438B1" w:rsidP="00E438B1">
      <w:r w:rsidRPr="00E438B1">
        <w:t>Evolutionary explanations for increases in the prevalence of obesity are based in food supply changes. Whereas most animals evolved in environments where competition for food was fierce and food supplies were unreliable, the vast majority of humans now live in environments where food is abundant and reliable.</w:t>
      </w:r>
    </w:p>
    <w:p w:rsidR="00E438B1" w:rsidRPr="00E438B1" w:rsidRDefault="00E438B1" w:rsidP="00E438B1">
      <w:r w:rsidRPr="00E438B1">
        <w:t>Research suggests that some people can eat more than others without gaining weight and that this may have a genetic basis. When adults raised by foster parents are compared to biological and foster parents in regard to BMI (weight in kilograms divided by height in meters, squared), adoptees resemble biological parents, not adoptive.  Twin studies suggest that genetic factors account for 61% of the variation in body weight among men and 73% among women.</w:t>
      </w:r>
    </w:p>
    <w:p w:rsidR="00E438B1" w:rsidRPr="00E438B1" w:rsidRDefault="00E438B1" w:rsidP="00E438B1">
      <w:r w:rsidRPr="00E438B1">
        <w:t xml:space="preserve">Lose weight on a diet, gain it back. The reverse is also true. Intentionally put on weight and have a hard time keeping it on.  Richard </w:t>
      </w:r>
      <w:proofErr w:type="spellStart"/>
      <w:r w:rsidRPr="00E438B1">
        <w:t>Keesy</w:t>
      </w:r>
      <w:proofErr w:type="spellEnd"/>
      <w:r w:rsidRPr="00E438B1">
        <w:t xml:space="preserve">, 1995, suggests that our bodies have a set </w:t>
      </w:r>
      <w:proofErr w:type="gramStart"/>
      <w:r w:rsidRPr="00E438B1">
        <w:t>point,</w:t>
      </w:r>
      <w:proofErr w:type="gramEnd"/>
      <w:r w:rsidRPr="00E438B1">
        <w:t xml:space="preserve"> or natural point of stability in body weight.  This appears to be related to fat cel</w:t>
      </w:r>
      <w:r w:rsidR="0032532C">
        <w:t xml:space="preserve">l levels: </w:t>
      </w:r>
      <w:r w:rsidRPr="00E438B1">
        <w:t xml:space="preserve">when fat stores slip below a crucial level, hunger increases and metabolism decreases. Settling-point </w:t>
      </w:r>
      <w:r w:rsidR="0032532C">
        <w:t>theory</w:t>
      </w:r>
      <w:r w:rsidRPr="00E438B1">
        <w:t xml:space="preserve"> alternatively proposes that weight hovers near the level at which the constellation of factors that determine food consumption and energy expenditure achieve an equilibrium. Thus, according to this theory, weight remains stable as long as there are no durable changes in any of the factors that influence it. </w:t>
      </w:r>
    </w:p>
    <w:p w:rsidR="00E438B1" w:rsidRDefault="00E438B1" w:rsidP="00E438B1">
      <w:r w:rsidRPr="00E438B1">
        <w:t>Researchers have also shown that dietary restraint may contrib</w:t>
      </w:r>
      <w:r w:rsidR="0032532C">
        <w:t xml:space="preserve">ute to obesity. </w:t>
      </w:r>
      <w:r w:rsidRPr="00E438B1">
        <w:t>Chronic dieters restrain themselves from eating and go hungry much of the time, but they are c</w:t>
      </w:r>
      <w:r w:rsidR="0032532C">
        <w:t xml:space="preserve">onstantly thinking </w:t>
      </w:r>
      <w:r w:rsidR="0032532C">
        <w:lastRenderedPageBreak/>
        <w:t xml:space="preserve">about food. </w:t>
      </w:r>
      <w:r w:rsidRPr="00E438B1">
        <w:t xml:space="preserve">When they give in, they become </w:t>
      </w:r>
      <w:r w:rsidR="0032532C">
        <w:t>disinhibited and eat to excess: t</w:t>
      </w:r>
      <w:r w:rsidRPr="00E438B1">
        <w:t>he “I’ve already blown it” problem.</w:t>
      </w:r>
    </w:p>
    <w:p w:rsidR="0032532C" w:rsidRDefault="0032532C" w:rsidP="00E438B1">
      <w:pPr>
        <w:rPr>
          <w:i/>
          <w:noProof/>
          <w:lang w:eastAsia="en-CA"/>
        </w:rPr>
      </w:pPr>
      <w:r>
        <w:rPr>
          <w:i/>
          <w:noProof/>
          <w:lang w:eastAsia="en-CA"/>
        </w:rPr>
        <w:t>Human Sexual Response</w:t>
      </w:r>
    </w:p>
    <w:p w:rsidR="0032532C" w:rsidRDefault="0032532C" w:rsidP="00E438B1">
      <w:pPr>
        <w:rPr>
          <w:noProof/>
          <w:lang w:eastAsia="en-CA"/>
        </w:rPr>
      </w:pPr>
      <w:r>
        <w:rPr>
          <w:noProof/>
          <w:lang w:eastAsia="en-CA"/>
        </w:rPr>
        <w:t>Excitement Phase: Physiological resp</w:t>
      </w:r>
      <w:r w:rsidR="001837FA">
        <w:rPr>
          <w:noProof/>
          <w:lang w:eastAsia="en-CA"/>
        </w:rPr>
        <w:t>onse (lots of bodily increases)</w:t>
      </w:r>
    </w:p>
    <w:p w:rsidR="0032532C" w:rsidRDefault="0032532C" w:rsidP="00E438B1">
      <w:pPr>
        <w:rPr>
          <w:noProof/>
          <w:lang w:eastAsia="en-CA"/>
        </w:rPr>
      </w:pPr>
      <w:r>
        <w:rPr>
          <w:noProof/>
          <w:lang w:eastAsia="en-CA"/>
        </w:rPr>
        <w:t>Plateau Phase: Increases Slow down</w:t>
      </w:r>
    </w:p>
    <w:p w:rsidR="0032532C" w:rsidRDefault="001837FA" w:rsidP="00E438B1">
      <w:pPr>
        <w:rPr>
          <w:noProof/>
          <w:lang w:eastAsia="en-CA"/>
        </w:rPr>
      </w:pPr>
      <w:r>
        <w:rPr>
          <w:noProof/>
          <w:lang w:eastAsia="en-CA"/>
        </w:rPr>
        <w:t>Orgasm Phase: Peak</w:t>
      </w:r>
    </w:p>
    <w:p w:rsidR="001837FA" w:rsidRDefault="001837FA" w:rsidP="00E438B1">
      <w:pPr>
        <w:rPr>
          <w:noProof/>
          <w:lang w:eastAsia="en-CA"/>
        </w:rPr>
      </w:pPr>
      <w:r>
        <w:rPr>
          <w:noProof/>
          <w:lang w:eastAsia="en-CA"/>
        </w:rPr>
        <w:t>Resolution Phase: Physiological phase returns</w:t>
      </w:r>
    </w:p>
    <w:p w:rsidR="001837FA" w:rsidRPr="001837FA" w:rsidRDefault="001837FA" w:rsidP="00E438B1">
      <w:pPr>
        <w:rPr>
          <w:i/>
          <w:noProof/>
          <w:lang w:eastAsia="en-CA"/>
        </w:rPr>
      </w:pPr>
      <w:r w:rsidRPr="001837FA">
        <w:rPr>
          <w:i/>
          <w:noProof/>
          <w:lang w:eastAsia="en-CA"/>
        </w:rPr>
        <w:t>Sexual Motivation and Behaviour: Determining Desire</w:t>
      </w:r>
    </w:p>
    <w:p w:rsidR="001837FA" w:rsidRPr="001837FA" w:rsidRDefault="001837FA" w:rsidP="001837FA">
      <w:r w:rsidRPr="001837FA">
        <w:t>Research suggests that hormones do have at least a small role in human sexual behaviour, as testosterone fluctuations are correlated with sexual activity.</w:t>
      </w:r>
    </w:p>
    <w:p w:rsidR="001837FA" w:rsidRPr="001837FA" w:rsidRDefault="001837FA" w:rsidP="001837FA">
      <w:r w:rsidRPr="001837FA">
        <w:t>A pheromone is a chemical secreted by one animal that affects the behaviour of another, usually detected through the sense of smell. Research on pheromones in humans is inconclusive with regard to sexual desire; however, they have been linked to synchronized ovulation among women who live together.</w:t>
      </w:r>
    </w:p>
    <w:p w:rsidR="001837FA" w:rsidRPr="001837FA" w:rsidRDefault="001837FA" w:rsidP="001837FA">
      <w:r w:rsidRPr="001837FA">
        <w:t>Aphrodisiacs are substances thought to increase sexual desire. Research shows that oysters, vitamin E, etc., have no real impact on sexual desire. Pharmaceutical companies are, however, working on developing aphrodisiacs, and there are promising leads.  Viagra is not a sexual stimulant, improving performance, not desire.</w:t>
      </w:r>
    </w:p>
    <w:p w:rsidR="001837FA" w:rsidRPr="001837FA" w:rsidRDefault="001837FA" w:rsidP="001837FA">
      <w:r w:rsidRPr="001837FA">
        <w:t xml:space="preserve">Erotic materials have been shown to elevate sexual desire only for a few hours, but they may have an enduring effect on attitudes about sex.  Aggressive pornography may make sexual coercion seem less offensive and may contribute to date rape.  </w:t>
      </w:r>
    </w:p>
    <w:p w:rsidR="001837FA" w:rsidRPr="001837FA" w:rsidRDefault="001837FA" w:rsidP="001837FA">
      <w:r w:rsidRPr="001837FA">
        <w:t>Attraction to a partner is a critical determinant of sexual interest. The phenomenon of a new sexual partner reviving sexual interest is termed the Coolidge effect.</w:t>
      </w:r>
    </w:p>
    <w:p w:rsidR="001837FA" w:rsidRDefault="001837FA" w:rsidP="001837FA">
      <w:r w:rsidRPr="001837FA">
        <w:t>Evolutionary factors in human sexual behaviour are theorized to hinge on parental investment, with females being more discriminating in choosing partners and less likely to engage in casual sex.  This has been used to explain sex differences such as males thinking about sex more frequently, males emphasizing youthfulness and attractiveness in a potential partner, and females emphasizing status and financial prospects in a potential partner.</w:t>
      </w:r>
    </w:p>
    <w:p w:rsidR="001837FA" w:rsidRDefault="001837FA" w:rsidP="001837FA">
      <w:r>
        <w:t xml:space="preserve">Evolution Factors: Women were asked to rate pictures of a male and were asked if they were masculine and able to take care of children. Studied showed that women could. </w:t>
      </w:r>
    </w:p>
    <w:p w:rsidR="001837FA" w:rsidRDefault="00283F6E" w:rsidP="001837FA">
      <w:pPr>
        <w:rPr>
          <w:i/>
          <w:noProof/>
          <w:lang w:eastAsia="en-CA"/>
        </w:rPr>
      </w:pPr>
      <w:r>
        <w:rPr>
          <w:i/>
          <w:noProof/>
          <w:lang w:eastAsia="en-CA"/>
        </w:rPr>
        <w:t>The Mystery of Sexual Orientation</w:t>
      </w:r>
    </w:p>
    <w:p w:rsidR="00283F6E" w:rsidRPr="00283F6E" w:rsidRDefault="00283F6E" w:rsidP="00283F6E">
      <w:r w:rsidRPr="00283F6E">
        <w:t xml:space="preserve">Sexual </w:t>
      </w:r>
      <w:r>
        <w:t xml:space="preserve">orientation: </w:t>
      </w:r>
      <w:r w:rsidRPr="00283F6E">
        <w:t xml:space="preserve">a person’s preference for emotional and sexual relationships with individuals of the same sex (homosexuality), the other sex (heterosexuality), or either sex (bisexuality). </w:t>
      </w:r>
    </w:p>
    <w:p w:rsidR="00283F6E" w:rsidRPr="00283F6E" w:rsidRDefault="00283F6E" w:rsidP="00283F6E">
      <w:r w:rsidRPr="00283F6E">
        <w:t xml:space="preserve">Recent conceptualizations of sexuality hold that homosexuality and heterosexuality are endpoints on a continuum.  </w:t>
      </w:r>
    </w:p>
    <w:p w:rsidR="00283F6E" w:rsidRPr="00283F6E" w:rsidRDefault="00283F6E" w:rsidP="00283F6E">
      <w:r w:rsidRPr="00283F6E">
        <w:t>Data on the prevalence of homosexuality suggests that 5-8% of the population may have a homosexual orientation.</w:t>
      </w:r>
    </w:p>
    <w:p w:rsidR="00283F6E" w:rsidRDefault="00283F6E" w:rsidP="00283F6E">
      <w:r w:rsidRPr="00283F6E">
        <w:t xml:space="preserve">Many environmental theories explaining homosexuality have been put forth historically. Freud held that a person must identify with the same sexed parent, or homosexuality results. </w:t>
      </w:r>
      <w:r>
        <w:t xml:space="preserve">Freud says boy who were raised by a weak father will pick up on these cues and become gay (learning upbringing). </w:t>
      </w:r>
    </w:p>
    <w:p w:rsidR="00283F6E" w:rsidRPr="00283F6E" w:rsidRDefault="00283F6E" w:rsidP="00283F6E">
      <w:r w:rsidRPr="00283F6E">
        <w:t>Behaviourists</w:t>
      </w:r>
      <w:r>
        <w:t xml:space="preserve">: </w:t>
      </w:r>
      <w:r w:rsidRPr="00283F6E">
        <w:t>homosexuality is learned through conditioning. Research has failed to support either theory. What has been found is that most men and women with homosexual orientations can trace their leanings back to early childhood, suggesting a biological basis.</w:t>
      </w:r>
    </w:p>
    <w:p w:rsidR="00283F6E" w:rsidRPr="00283F6E" w:rsidRDefault="00283F6E" w:rsidP="00283F6E">
      <w:r w:rsidRPr="00283F6E">
        <w:t xml:space="preserve">Biological research suggests that there is a genetic predisposition to homosexuality, possibly based on the X chromosome.  Anatomical differences between gay and straight men in the size </w:t>
      </w:r>
      <w:r w:rsidRPr="00283F6E">
        <w:lastRenderedPageBreak/>
        <w:t>of the anterior hypothalamus have also been found. This structure is larger in men than in women, and this study showed that gay men had a 50% smaller AH than straight men.</w:t>
      </w:r>
    </w:p>
    <w:p w:rsidR="00283F6E" w:rsidRPr="00283F6E" w:rsidRDefault="00283F6E" w:rsidP="00283F6E">
      <w:r w:rsidRPr="00283F6E">
        <w:t>Some theorists believe that anatomical brain differences such as these may be due to the organizing effects of prenatal hormones on neurological development.</w:t>
      </w:r>
    </w:p>
    <w:p w:rsidR="00283F6E" w:rsidRDefault="00283F6E" w:rsidP="00283F6E">
      <w:r w:rsidRPr="00283F6E">
        <w:t>The interactionist view holds that genes and prenatal hormones shape a child’s temperament, which initiates a chain of events that ultimately shapes sexual orientation.</w:t>
      </w:r>
      <w:r>
        <w:t xml:space="preserve"> Applies more to females: more likely to change their sexual orientation, whereas males acquire early on in life.</w:t>
      </w:r>
    </w:p>
    <w:p w:rsidR="00283F6E" w:rsidRDefault="00165315" w:rsidP="00283F6E">
      <w:pPr>
        <w:rPr>
          <w:i/>
        </w:rPr>
      </w:pPr>
      <w:r>
        <w:rPr>
          <w:i/>
        </w:rPr>
        <w:t>Affiliation and Achievement Motivation</w:t>
      </w:r>
    </w:p>
    <w:p w:rsidR="00165315" w:rsidRPr="00165315" w:rsidRDefault="00165315" w:rsidP="00165315">
      <w:r w:rsidRPr="00165315">
        <w:t>Affiliation motivation is the need to associate with others and to maintain social bonds.  People who are relatively high in affiliation motivation tend to devote more time to interpersonal activities and to worry more about acceptance than others do.</w:t>
      </w:r>
    </w:p>
    <w:p w:rsidR="00165315" w:rsidRPr="00165315" w:rsidRDefault="00165315" w:rsidP="00165315">
      <w:r w:rsidRPr="00165315">
        <w:t xml:space="preserve">Achievement motivation involves the need to excel, especially in competition with others.  </w:t>
      </w:r>
    </w:p>
    <w:p w:rsidR="00165315" w:rsidRPr="00165315" w:rsidRDefault="00165315" w:rsidP="00165315">
      <w:r w:rsidRPr="00165315">
        <w:t>People who are relatively high in the need for achievement work harder and more persistently, they tend to delay gratification well and to pursue competitive careers.</w:t>
      </w:r>
    </w:p>
    <w:p w:rsidR="00165315" w:rsidRPr="00165315" w:rsidRDefault="00165315" w:rsidP="00165315">
      <w:r w:rsidRPr="00165315">
        <w:t>Both affiliation and achievement motivation are generally measured using the TAT, a projective test which requires a subject to write or tell stories about what is happening in pictures of people in ambiguous scenes.</w:t>
      </w:r>
    </w:p>
    <w:p w:rsidR="00165315" w:rsidRDefault="00165315" w:rsidP="00165315">
      <w:pPr>
        <w:rPr>
          <w:noProof/>
          <w:lang w:eastAsia="en-CA"/>
        </w:rPr>
      </w:pPr>
      <w:r w:rsidRPr="00165315">
        <w:t>Situational factors have been shown to influence achievement motivation, causing it to increase when the probability of success and the incentive value of success are high.  Additionally, the pursuit of achievement can be influenced by a fear of failure, so that the motive to avoid failure stimulates achievement.</w:t>
      </w:r>
      <w:r w:rsidRPr="00165315">
        <w:rPr>
          <w:noProof/>
          <w:lang w:eastAsia="en-CA"/>
        </w:rPr>
        <w:t xml:space="preserve"> </w:t>
      </w:r>
    </w:p>
    <w:p w:rsidR="00165315" w:rsidRDefault="00165315" w:rsidP="00165315">
      <w:pPr>
        <w:rPr>
          <w:i/>
          <w:noProof/>
          <w:lang w:eastAsia="en-CA"/>
        </w:rPr>
      </w:pPr>
      <w:r>
        <w:rPr>
          <w:i/>
          <w:noProof/>
          <w:lang w:eastAsia="en-CA"/>
        </w:rPr>
        <w:t>The Elements of Emotional Experience</w:t>
      </w:r>
    </w:p>
    <w:p w:rsidR="00165315" w:rsidRPr="00165315" w:rsidRDefault="00165315" w:rsidP="00165315">
      <w:r w:rsidRPr="00165315">
        <w:t>The cognitive component of emotion involves subjective feelings</w:t>
      </w:r>
      <w:r>
        <w:t xml:space="preserve"> that have an evaluative aspect. A </w:t>
      </w:r>
      <w:r w:rsidRPr="00165315">
        <w:t>cognitive appraisal of an event is an important element in emotional experience. Researchers have, in the past, focused primarily on negative emotions, consistent with the bias in the field of psychology toward studying pathology, weakness, and suffering. In recent years, however, a group of psychologists have ad</w:t>
      </w:r>
      <w:r>
        <w:t xml:space="preserve">vocated for positive psychology, </w:t>
      </w:r>
      <w:r w:rsidRPr="00165315">
        <w:t>increasing research on contentment, well-being, human strength, and positive emotion.</w:t>
      </w:r>
    </w:p>
    <w:p w:rsidR="00165315" w:rsidRPr="00165315" w:rsidRDefault="00165315" w:rsidP="00165315">
      <w:r w:rsidRPr="00165315">
        <w:t>The physiological arousal associated with emotion occurs through the actions of the autonomic nervous system. The autonomic nervous system is responsible for the highly emotional fight-or-flight response. The galvanic skin response (GSR) measures autonomic activation – the device that measures autonomic fluctuations while a person is questioned is called a polygraph or lie detector (really an emotion detector).  Polygraph tests measure emotion, which may or may not be due to deceit; they are inaccurate often enough that they are deemed not reliable enough to be submitted as evidence in most types of courtrooms.</w:t>
      </w:r>
    </w:p>
    <w:p w:rsidR="00165315" w:rsidRPr="00165315" w:rsidRDefault="00165315" w:rsidP="00165315">
      <w:r w:rsidRPr="00165315">
        <w:t>In the brain, the limbic system is the emotional circuit (the hypothalamus, the amygdala, and adj</w:t>
      </w:r>
      <w:r>
        <w:t xml:space="preserve">acent structures); Joseph </w:t>
      </w:r>
      <w:proofErr w:type="spellStart"/>
      <w:r>
        <w:t>LeDoux</w:t>
      </w:r>
      <w:proofErr w:type="spellEnd"/>
      <w:r w:rsidRPr="00165315">
        <w:t xml:space="preserve"> has shown that the amygdala plays a particularly central role in modulating emotions.</w:t>
      </w:r>
    </w:p>
    <w:p w:rsidR="00165315" w:rsidRPr="00165315" w:rsidRDefault="00165315" w:rsidP="00165315">
      <w:r w:rsidRPr="00165315">
        <w:t>Behaviourally, emotions are expressed through body language and facial expressions. Research indicates considerable cross-cultural similarities in the ability to differentiate facial expressions of emotion. The facial-feedback hypothesis holds that facial muscles send signals to the brain that help it recognize the emotion being experienced</w:t>
      </w:r>
      <w:r>
        <w:t>.</w:t>
      </w:r>
    </w:p>
    <w:p w:rsidR="00165315" w:rsidRDefault="00165315" w:rsidP="00165315">
      <w:r w:rsidRPr="00165315">
        <w:t>Cross-cultural similarities have also been found in the cognitive and behavioural components, although display rules, or norms for regulating appropriate expression of emotion, vary from culture to culture.</w:t>
      </w:r>
    </w:p>
    <w:p w:rsidR="00165315" w:rsidRDefault="00165315" w:rsidP="00165315">
      <w:pPr>
        <w:rPr>
          <w:i/>
        </w:rPr>
      </w:pPr>
      <w:r>
        <w:rPr>
          <w:i/>
        </w:rPr>
        <w:t>Theories of Emotion</w:t>
      </w:r>
    </w:p>
    <w:p w:rsidR="00165315" w:rsidRPr="00165315" w:rsidRDefault="00165315" w:rsidP="00165315">
      <w:r w:rsidRPr="00165315">
        <w:lastRenderedPageBreak/>
        <w:t>The James-Lange theory of emotion holds that you see a snake, your pulse races, and you feel afraid because your pulse is racing.</w:t>
      </w:r>
    </w:p>
    <w:p w:rsidR="00165315" w:rsidRPr="00165315" w:rsidRDefault="00165315" w:rsidP="00165315">
      <w:r w:rsidRPr="00165315">
        <w:t>The Cannon-Bard theory holds that you see a snake, the information is sent to the thalamus, which relays the signals simultaneously to the cortex and to the autonomic nervous system.</w:t>
      </w:r>
    </w:p>
    <w:p w:rsidR="00165315" w:rsidRPr="00165315" w:rsidRDefault="00165315" w:rsidP="00165315">
      <w:proofErr w:type="spellStart"/>
      <w:r w:rsidRPr="00165315">
        <w:t>Schacter’s</w:t>
      </w:r>
      <w:proofErr w:type="spellEnd"/>
      <w:r w:rsidRPr="00165315">
        <w:t xml:space="preserve"> Two-Factor Theory holds that you feel autonomic aro</w:t>
      </w:r>
      <w:r w:rsidR="007C068C">
        <w:t>usal and look around to see why: i</w:t>
      </w:r>
      <w:r w:rsidRPr="00165315">
        <w:t xml:space="preserve">f there’s a snake you feel fear.  </w:t>
      </w:r>
    </w:p>
    <w:p w:rsidR="00165315" w:rsidRPr="00165315" w:rsidRDefault="00165315" w:rsidP="00165315">
      <w:r w:rsidRPr="00165315">
        <w:t xml:space="preserve">Misattribution of arousal can occur when people misinterpret their autonomic </w:t>
      </w:r>
      <w:r w:rsidR="007C068C">
        <w:t>arousal.  Dutton and Aron</w:t>
      </w:r>
      <w:r w:rsidRPr="00165315">
        <w:t xml:space="preserve"> conducted a study where they arranged for young men crossing two bridges to meet an attractive fema</w:t>
      </w:r>
      <w:r w:rsidR="007C068C">
        <w:t xml:space="preserve">le with a questionnaire in hand: </w:t>
      </w:r>
      <w:r w:rsidRPr="00165315">
        <w:t>one bridge was 10 feet above a stream, while the other was a swaying, 230 foot suspension bridge. The suspension bridge men called the woman for a date significantly more often than the low bridge men, suggesting misattribution of arousal as attraction rather than fear.</w:t>
      </w:r>
    </w:p>
    <w:p w:rsidR="00165315" w:rsidRPr="00165315" w:rsidRDefault="00165315" w:rsidP="00165315">
      <w:r w:rsidRPr="00165315">
        <w:t>Evolutionary theories of emotion assume that emotions are innate reactions that require little cognitive interpretatio</w:t>
      </w:r>
      <w:r w:rsidR="007C068C">
        <w:t xml:space="preserve">n.  Robert </w:t>
      </w:r>
      <w:proofErr w:type="spellStart"/>
      <w:r w:rsidR="007C068C">
        <w:t>Plutchik</w:t>
      </w:r>
      <w:proofErr w:type="spellEnd"/>
      <w:r w:rsidRPr="00165315">
        <w:t xml:space="preserve"> has devised a model of how primary emotions blend together to form secondary emotions.</w:t>
      </w:r>
    </w:p>
    <w:p w:rsidR="00283F6E" w:rsidRDefault="007C068C" w:rsidP="00283F6E">
      <w:pPr>
        <w:rPr>
          <w:i/>
        </w:rPr>
      </w:pPr>
      <w:r>
        <w:rPr>
          <w:i/>
        </w:rPr>
        <w:t>Happiness</w:t>
      </w:r>
    </w:p>
    <w:p w:rsidR="007C068C" w:rsidRDefault="007C068C" w:rsidP="007C068C">
      <w:r w:rsidRPr="007C068C">
        <w:t>Research on happiness indicates that common sense notions about what makes peo</w:t>
      </w:r>
      <w:r>
        <w:t xml:space="preserve">ple happy are largely incorrect: </w:t>
      </w:r>
      <w:r w:rsidRPr="007C068C">
        <w:t>Income, age, parenthood, intelligence, and attractiveness are largely uncorrelated with happiness.</w:t>
      </w:r>
      <w:r>
        <w:t xml:space="preserve"> </w:t>
      </w:r>
      <w:r w:rsidRPr="007C068C">
        <w:t>Physical health, good social relationships, religious faith, and culture are modestly correlated with happiness.</w:t>
      </w:r>
      <w:r>
        <w:t xml:space="preserve"> </w:t>
      </w:r>
      <w:r w:rsidRPr="007C068C">
        <w:t>Love, marriage, work satisfaction, and personality are the only factors shown to be strongly predictive of happiness.</w:t>
      </w:r>
      <w:r>
        <w:t xml:space="preserve"> </w:t>
      </w:r>
    </w:p>
    <w:p w:rsidR="007C068C" w:rsidRPr="007C068C" w:rsidRDefault="007C068C" w:rsidP="007C068C">
      <w:r w:rsidRPr="007C068C">
        <w:t>Research indicates that subjective rather than objective reality is what is important in deciding happiness.</w:t>
      </w:r>
    </w:p>
    <w:p w:rsidR="00954855" w:rsidRDefault="00954855" w:rsidP="00581960">
      <w:pPr>
        <w:tabs>
          <w:tab w:val="left" w:pos="7524"/>
        </w:tabs>
        <w:rPr>
          <w:u w:val="single"/>
        </w:rPr>
      </w:pPr>
      <w:r>
        <w:rPr>
          <w:u w:val="single"/>
        </w:rPr>
        <w:t xml:space="preserve">Chapter Eleven – Human Development </w:t>
      </w:r>
      <w:proofErr w:type="gramStart"/>
      <w:r>
        <w:rPr>
          <w:u w:val="single"/>
        </w:rPr>
        <w:t>Across</w:t>
      </w:r>
      <w:proofErr w:type="gramEnd"/>
      <w:r>
        <w:rPr>
          <w:u w:val="single"/>
        </w:rPr>
        <w:t xml:space="preserve"> the Lifespan</w:t>
      </w:r>
    </w:p>
    <w:p w:rsidR="00954855" w:rsidRDefault="00954855" w:rsidP="00581960">
      <w:pPr>
        <w:tabs>
          <w:tab w:val="left" w:pos="7524"/>
        </w:tabs>
        <w:rPr>
          <w:i/>
        </w:rPr>
      </w:pPr>
      <w:r>
        <w:rPr>
          <w:i/>
        </w:rPr>
        <w:t>Progress Before Birth: Prenatal Development</w:t>
      </w:r>
    </w:p>
    <w:p w:rsidR="00954855" w:rsidRPr="00954855" w:rsidRDefault="00954855" w:rsidP="00954855">
      <w:pPr>
        <w:tabs>
          <w:tab w:val="left" w:pos="7524"/>
        </w:tabs>
      </w:pPr>
      <w:r w:rsidRPr="00954855">
        <w:t>Prenatal development begins with the germinal stage, lasting from conception to about 2 weeks.  During this stage, rapid cell division occurs, and the mass of cells migrates to the uterus and beings to implant into the uterine wall, forming a placenta during the implantation process.</w:t>
      </w:r>
    </w:p>
    <w:p w:rsidR="00954855" w:rsidRPr="00954855" w:rsidRDefault="00954855" w:rsidP="00954855">
      <w:pPr>
        <w:tabs>
          <w:tab w:val="left" w:pos="7524"/>
        </w:tabs>
      </w:pPr>
      <w:r w:rsidRPr="00954855">
        <w:t>The placenta is a structure that allows oxygen and nutrients to pass into the fetus from the mother’s bloodstream and bodily wastes to pass out to the mother.</w:t>
      </w:r>
    </w:p>
    <w:p w:rsidR="00954855" w:rsidRPr="00954855" w:rsidRDefault="00954855" w:rsidP="00954855">
      <w:pPr>
        <w:tabs>
          <w:tab w:val="left" w:pos="7524"/>
        </w:tabs>
      </w:pPr>
      <w:r w:rsidRPr="00954855">
        <w:t>The embryonic stage lasts from 2 weeks to 2 months and is the period when most of the vital organs and bodily systems such as the heart, spine, and brain emerge. The embryonic period is a time of great vulnerability; if anything interferes with development during this time period, effects can be devastating.</w:t>
      </w:r>
    </w:p>
    <w:p w:rsidR="00954855" w:rsidRPr="00954855" w:rsidRDefault="00954855" w:rsidP="00954855">
      <w:pPr>
        <w:tabs>
          <w:tab w:val="left" w:pos="7524"/>
        </w:tabs>
      </w:pPr>
      <w:r w:rsidRPr="00954855">
        <w:t>The fetal period lasts from 2 months to birth. During the early parts of this stage, the muscles and bones begin to form.  The body continues to grow and function, with sex organs developing in the 3rd month and brain cells multiplying during the final 3 months.</w:t>
      </w:r>
    </w:p>
    <w:p w:rsidR="00581960" w:rsidRDefault="00954855" w:rsidP="00581960">
      <w:pPr>
        <w:tabs>
          <w:tab w:val="left" w:pos="7524"/>
        </w:tabs>
      </w:pPr>
      <w:r w:rsidRPr="00954855">
        <w:t xml:space="preserve">Somewhere between 22 and 26 weeks, </w:t>
      </w:r>
      <w:r>
        <w:t xml:space="preserve">the age of viability is reached, </w:t>
      </w:r>
      <w:r w:rsidRPr="00954855">
        <w:t>when the baby could survive if born prematurely.  At 22 or 23 weeks, chances for survival are slim, but by 26-28 weeks chances improve to a survival rate of about 85%.</w:t>
      </w:r>
    </w:p>
    <w:p w:rsidR="00954855" w:rsidRDefault="00954855" w:rsidP="00581960">
      <w:pPr>
        <w:tabs>
          <w:tab w:val="left" w:pos="7524"/>
        </w:tabs>
        <w:rPr>
          <w:i/>
        </w:rPr>
      </w:pPr>
      <w:r>
        <w:rPr>
          <w:i/>
        </w:rPr>
        <w:t>Environmental Factors and Prenatal Development</w:t>
      </w:r>
    </w:p>
    <w:p w:rsidR="00B33974" w:rsidRPr="00B33974" w:rsidRDefault="00B33974" w:rsidP="00B33974">
      <w:pPr>
        <w:tabs>
          <w:tab w:val="left" w:pos="7524"/>
        </w:tabs>
      </w:pPr>
      <w:r w:rsidRPr="00B33974">
        <w:t xml:space="preserve">Severe maternal malnutrition is linked to increased risk of birth complications and neurological problems in the newborn. Moderate maternal malnutrition has been shown to have negative effects for many years after birth. Research links maternal malnutrition to vulnerability, schizophrenia, and other psychiatric disorders in adolescence and early adulthood. </w:t>
      </w:r>
    </w:p>
    <w:p w:rsidR="00B33974" w:rsidRPr="00B33974" w:rsidRDefault="00B33974" w:rsidP="00B33974">
      <w:pPr>
        <w:tabs>
          <w:tab w:val="left" w:pos="7524"/>
        </w:tabs>
      </w:pPr>
      <w:r w:rsidRPr="00B33974">
        <w:lastRenderedPageBreak/>
        <w:t xml:space="preserve">Maternal drug use can significantly impact a developing baby, even if the drugs are legal, like alcohol and cigarettes.  Many drugs, both prescription and recreational, are linked to birth defects. Problems can even be caused by some over the counter drugs.  </w:t>
      </w:r>
    </w:p>
    <w:p w:rsidR="00B33974" w:rsidRPr="00B33974" w:rsidRDefault="00B33974" w:rsidP="00B33974">
      <w:pPr>
        <w:tabs>
          <w:tab w:val="left" w:pos="7524"/>
        </w:tabs>
      </w:pPr>
      <w:r w:rsidRPr="00B33974">
        <w:t>Fetal alcohol syndrome, one of the leading causes of mental retardation, is a collection of congenital (inborn) problems associated with excessive alcohol use during pregnancy.  Problems include microcephaly, heart defects, irritability, hyperactivity, and delayed men</w:t>
      </w:r>
      <w:r>
        <w:t xml:space="preserve">tal and motor development.  </w:t>
      </w:r>
      <w:proofErr w:type="gramStart"/>
      <w:r>
        <w:t xml:space="preserve">FAS </w:t>
      </w:r>
      <w:r w:rsidRPr="00B33974">
        <w:t>is</w:t>
      </w:r>
      <w:proofErr w:type="gramEnd"/>
      <w:r w:rsidRPr="00B33974">
        <w:t xml:space="preserve"> also related to increased incidence of depression, suicide, and criminal behaviour in adulthood. Many children don’t meet the criteria for a diagnosis of FAS but are still impaired due to their mother’s drinking. While degree of impairment has been shown to be related to the amount of alcohol consumed by a pregnant woman, current studies suggest that even normal social drinking can have enduring negative effects on children, including deficits in IQ, reaction time, motor skills, attention span, and math skills, as well as impulsive, antisocial, and delinquent behaviour.</w:t>
      </w:r>
    </w:p>
    <w:p w:rsidR="00B33974" w:rsidRPr="00B33974" w:rsidRDefault="00B33974" w:rsidP="00B33974">
      <w:pPr>
        <w:tabs>
          <w:tab w:val="left" w:pos="7524"/>
        </w:tabs>
      </w:pPr>
      <w:r w:rsidRPr="00B33974">
        <w:t xml:space="preserve">Maternal illness can also interfere with prenatal development; the nature of the damage depends, in part, on when </w:t>
      </w:r>
      <w:r>
        <w:t>the mother contracts the illness</w:t>
      </w:r>
      <w:r w:rsidRPr="00B33974">
        <w:t>.</w:t>
      </w:r>
    </w:p>
    <w:p w:rsidR="00954855" w:rsidRDefault="00B33974" w:rsidP="00B33974">
      <w:pPr>
        <w:tabs>
          <w:tab w:val="left" w:pos="7524"/>
        </w:tabs>
      </w:pPr>
      <w:r w:rsidRPr="00B33974">
        <w:t>Prenatal health care begins early in pregnancy, with a focus on guidance from health professionals.  Prenatal care is associated with higher survival rates and reduced prematurity, but many women, because of poverty and other problems, do not receive prenatal care.</w:t>
      </w:r>
    </w:p>
    <w:p w:rsidR="00B33974" w:rsidRDefault="00B33974" w:rsidP="00B33974">
      <w:pPr>
        <w:tabs>
          <w:tab w:val="left" w:pos="7524"/>
        </w:tabs>
        <w:rPr>
          <w:i/>
        </w:rPr>
      </w:pPr>
      <w:r>
        <w:rPr>
          <w:i/>
        </w:rPr>
        <w:t>The Childhood Years: Motor Development</w:t>
      </w:r>
    </w:p>
    <w:p w:rsidR="00B33974" w:rsidRPr="00B33974" w:rsidRDefault="00B33974" w:rsidP="00B33974">
      <w:pPr>
        <w:tabs>
          <w:tab w:val="left" w:pos="7524"/>
        </w:tabs>
      </w:pPr>
      <w:r>
        <w:t>Motor development: T</w:t>
      </w:r>
      <w:r w:rsidRPr="00B33974">
        <w:t>he progression of muscular coordination required for physical activities.</w:t>
      </w:r>
    </w:p>
    <w:p w:rsidR="00B33974" w:rsidRPr="00B33974" w:rsidRDefault="00B33974" w:rsidP="00B33974">
      <w:pPr>
        <w:tabs>
          <w:tab w:val="left" w:pos="7524"/>
        </w:tabs>
      </w:pPr>
      <w:r w:rsidRPr="00B33974">
        <w:t xml:space="preserve">A basic number of principles are </w:t>
      </w:r>
      <w:r>
        <w:t xml:space="preserve">apparent in motor development. </w:t>
      </w:r>
      <w:r w:rsidRPr="00B33974">
        <w:t xml:space="preserve">The </w:t>
      </w:r>
      <w:proofErr w:type="spellStart"/>
      <w:r w:rsidRPr="00B33974">
        <w:t>cephalocaudal</w:t>
      </w:r>
      <w:proofErr w:type="spellEnd"/>
      <w:r w:rsidRPr="00B33974">
        <w:t xml:space="preserve"> trend describes the fact that children tend to gain control over the upper part of their bodies before the lower part.</w:t>
      </w:r>
      <w:r>
        <w:t xml:space="preserve"> </w:t>
      </w:r>
      <w:r w:rsidRPr="00B33974">
        <w:t xml:space="preserve">The </w:t>
      </w:r>
      <w:proofErr w:type="spellStart"/>
      <w:r w:rsidRPr="00B33974">
        <w:t>proximodistal</w:t>
      </w:r>
      <w:proofErr w:type="spellEnd"/>
      <w:r w:rsidRPr="00B33974">
        <w:t xml:space="preserve"> trend describes the fact that children gain control over their torsos before their extremities.</w:t>
      </w:r>
    </w:p>
    <w:p w:rsidR="00B33974" w:rsidRPr="00B33974" w:rsidRDefault="00B33974" w:rsidP="00B33974">
      <w:pPr>
        <w:tabs>
          <w:tab w:val="left" w:pos="7524"/>
        </w:tabs>
      </w:pPr>
      <w:r w:rsidRPr="00B33974">
        <w:t>Motor development depends in part on physical growth, as well as on the process of maturation (the gradual unfolding of one’s genetic blueprint), and the infant’s ongoing exploration of the world.</w:t>
      </w:r>
    </w:p>
    <w:p w:rsidR="00B33974" w:rsidRDefault="00B33974" w:rsidP="00B33974">
      <w:pPr>
        <w:tabs>
          <w:tab w:val="left" w:pos="7524"/>
        </w:tabs>
      </w:pPr>
      <w:r w:rsidRPr="00B33974">
        <w:t>Developmental norms indicate the median age at which individuals display v</w:t>
      </w:r>
      <w:r>
        <w:t>arious behaviours and abilities.</w:t>
      </w:r>
      <w:r w:rsidRPr="00B33974">
        <w:t xml:space="preserve"> Cultural variations in motor development indicate the importance of experience on the development of motor skills. Nevertheless, the similarities across cultures outweigh the differences, illustrating the importance of maturation.</w:t>
      </w:r>
    </w:p>
    <w:p w:rsidR="00B33974" w:rsidRDefault="00B33974" w:rsidP="00B33974">
      <w:pPr>
        <w:tabs>
          <w:tab w:val="left" w:pos="7524"/>
        </w:tabs>
        <w:rPr>
          <w:i/>
        </w:rPr>
      </w:pPr>
      <w:r>
        <w:rPr>
          <w:i/>
        </w:rPr>
        <w:t>Differences in Temperament</w:t>
      </w:r>
    </w:p>
    <w:p w:rsidR="00B33974" w:rsidRPr="00B33974" w:rsidRDefault="00B33974" w:rsidP="00B33974">
      <w:pPr>
        <w:tabs>
          <w:tab w:val="left" w:pos="7524"/>
        </w:tabs>
      </w:pPr>
      <w:r w:rsidRPr="00B33974">
        <w:t>Cross-sectional studies compare groups of participants of differing age at a single point in time, while longitudinal studies observe one group of participants repeatedly over time.</w:t>
      </w:r>
    </w:p>
    <w:p w:rsidR="00B33974" w:rsidRPr="00B33974" w:rsidRDefault="00B33974" w:rsidP="00B33974">
      <w:pPr>
        <w:tabs>
          <w:tab w:val="left" w:pos="7524"/>
        </w:tabs>
      </w:pPr>
      <w:r w:rsidRPr="00B33974">
        <w:t>Cross-sectional studies are easier, quicker, and cheaper; longitudinal designs are more sensitive to developmental influences, however.</w:t>
      </w:r>
    </w:p>
    <w:p w:rsidR="00B33974" w:rsidRPr="00B33974" w:rsidRDefault="00B33974" w:rsidP="00B33974">
      <w:pPr>
        <w:tabs>
          <w:tab w:val="left" w:pos="7524"/>
        </w:tabs>
      </w:pPr>
      <w:r>
        <w:t xml:space="preserve">Thomas, Chess, and Birch </w:t>
      </w:r>
      <w:r w:rsidRPr="00B33974">
        <w:t>were the first to begin a longitudinal study of temperament, an individual’s characteristic mood, activity level, and emotional reactivity.</w:t>
      </w:r>
    </w:p>
    <w:p w:rsidR="00B33974" w:rsidRPr="00B33974" w:rsidRDefault="00B33974" w:rsidP="00B33974">
      <w:pPr>
        <w:tabs>
          <w:tab w:val="left" w:pos="7524"/>
        </w:tabs>
      </w:pPr>
      <w:r w:rsidRPr="00B33974">
        <w:t>They found that temperamental individuality is established by about 2-3 months of age, and they identified 3 temperamental st</w:t>
      </w:r>
      <w:r>
        <w:t xml:space="preserve">yles: </w:t>
      </w:r>
      <w:r w:rsidRPr="00B33974">
        <w:t>easy babies were happy, regular in sleep and eating, a</w:t>
      </w:r>
      <w:r>
        <w:t xml:space="preserve">daptable, and not readily upset; </w:t>
      </w:r>
      <w:r w:rsidRPr="00B33974">
        <w:t>slow-to-warm-up children were less cheery, less regular in sleep and eating, and slow adapting to c</w:t>
      </w:r>
      <w:r>
        <w:t xml:space="preserve">hange, with moderate reactivity; </w:t>
      </w:r>
      <w:r w:rsidRPr="00B33974">
        <w:t>difficult children were glum, erratic in sleep and eating, resistant to change, and relatively irritable.  Some children exhibited mixtures of all three styles.</w:t>
      </w:r>
    </w:p>
    <w:p w:rsidR="00B33974" w:rsidRPr="00B33974" w:rsidRDefault="00B33974" w:rsidP="00B33974">
      <w:pPr>
        <w:tabs>
          <w:tab w:val="left" w:pos="7524"/>
        </w:tabs>
      </w:pPr>
      <w:r w:rsidRPr="00B33974">
        <w:t>Following these children over time indicated that difficult children developed more emotional problems than other children, and temperament was generally stable over time.</w:t>
      </w:r>
    </w:p>
    <w:p w:rsidR="00B33974" w:rsidRDefault="00B33974" w:rsidP="00B33974">
      <w:pPr>
        <w:tabs>
          <w:tab w:val="left" w:pos="7524"/>
        </w:tabs>
      </w:pPr>
      <w:r w:rsidRPr="00B33974">
        <w:lastRenderedPageBreak/>
        <w:t>While Thomas and colleagues used parent reports, Jerome Kagan and colleagues relied on direct observations.  They characterize infants along the inhibited-uninhibited dimension, with inhibited children exhibiting shyness, timidity, and wariness of the unfamiliar and uninhibited children exhibiting less restraint with regard to the unfamiliar and little trepidation.  Evidence suggests that these characteristics are stable over time and may have a genetic base. Current research shows that children who exhibit an inhibited temperament in their second year of life are more likely to develop problems with anxiety during adolescence.</w:t>
      </w:r>
    </w:p>
    <w:p w:rsidR="005E1AE3" w:rsidRDefault="005E1AE3" w:rsidP="00B33974">
      <w:pPr>
        <w:tabs>
          <w:tab w:val="left" w:pos="7524"/>
        </w:tabs>
        <w:rPr>
          <w:i/>
        </w:rPr>
      </w:pPr>
      <w:r>
        <w:rPr>
          <w:i/>
        </w:rPr>
        <w:t>Early Emotional Development: Attachment</w:t>
      </w:r>
    </w:p>
    <w:p w:rsidR="005E1AE3" w:rsidRPr="005E1AE3" w:rsidRDefault="005E1AE3" w:rsidP="005E1AE3">
      <w:pPr>
        <w:tabs>
          <w:tab w:val="left" w:pos="7524"/>
        </w:tabs>
      </w:pPr>
      <w:r>
        <w:t xml:space="preserve">Attachment: The </w:t>
      </w:r>
      <w:r w:rsidRPr="005E1AE3">
        <w:t>close, emotional bonds of affection that develop between infants and their caregivers.</w:t>
      </w:r>
    </w:p>
    <w:p w:rsidR="005E1AE3" w:rsidRPr="005E1AE3" w:rsidRDefault="005E1AE3" w:rsidP="005E1AE3">
      <w:pPr>
        <w:tabs>
          <w:tab w:val="left" w:pos="7524"/>
        </w:tabs>
      </w:pPr>
      <w:r w:rsidRPr="005E1AE3">
        <w:t>Separation anxiety is emotional distress seen in many infants when they are separated from people with whom they have formed an attachment.</w:t>
      </w:r>
    </w:p>
    <w:p w:rsidR="005E1AE3" w:rsidRPr="005E1AE3" w:rsidRDefault="005E1AE3" w:rsidP="005E1AE3">
      <w:pPr>
        <w:tabs>
          <w:tab w:val="left" w:pos="7524"/>
        </w:tabs>
      </w:pPr>
      <w:r>
        <w:t xml:space="preserve">Ainsworth </w:t>
      </w:r>
      <w:r w:rsidRPr="005E1AE3">
        <w:t xml:space="preserve">developed a research paradigm to study attachment using separation anxiety as a measure.  </w:t>
      </w:r>
    </w:p>
    <w:p w:rsidR="005E1AE3" w:rsidRPr="005E1AE3" w:rsidRDefault="005E1AE3" w:rsidP="005E1AE3">
      <w:pPr>
        <w:tabs>
          <w:tab w:val="left" w:pos="7524"/>
        </w:tabs>
      </w:pPr>
      <w:r w:rsidRPr="005E1AE3">
        <w:t>She found that most infants have a secure attachment, playing and exploring comfortably when mom is present, becoming visibly upset when she leaves, and calming quickly upon her return.</w:t>
      </w:r>
    </w:p>
    <w:p w:rsidR="005E1AE3" w:rsidRPr="005E1AE3" w:rsidRDefault="005E1AE3" w:rsidP="005E1AE3">
      <w:pPr>
        <w:tabs>
          <w:tab w:val="left" w:pos="7524"/>
        </w:tabs>
      </w:pPr>
      <w:r w:rsidRPr="005E1AE3">
        <w:t>Some babies, however, show anxiety even when mom is near and protest excessively when she leaves, but are not particul</w:t>
      </w:r>
      <w:r>
        <w:t xml:space="preserve">arly comforted when she returns. </w:t>
      </w:r>
      <w:r w:rsidRPr="005E1AE3">
        <w:t>Ainsworth labeled this pattern anxious-ambivalent attachment.  Finally, some babies sought little contact with their mothers and were not distressed when she left, a pattern Ainsworth labeled avoidant attachment.</w:t>
      </w:r>
    </w:p>
    <w:p w:rsidR="005E1AE3" w:rsidRPr="005E1AE3" w:rsidRDefault="005E1AE3" w:rsidP="005E1AE3">
      <w:pPr>
        <w:tabs>
          <w:tab w:val="left" w:pos="7524"/>
        </w:tabs>
      </w:pPr>
      <w:r w:rsidRPr="005E1AE3">
        <w:t>Evidence suggests that securely attached children tend to become resilient, competent toddlers, with high self-esteem. In preschool, they show more persistence, curiosity, self-reliance, and leadership</w:t>
      </w:r>
      <w:r>
        <w:t>. T</w:t>
      </w:r>
      <w:r w:rsidRPr="005E1AE3">
        <w:t>hey also get along better with peers. In middle childhood, they display better social skills and have richer friendship networks. Research also suggests that early attachment patterns set the tone for adult romantic relationships.</w:t>
      </w:r>
    </w:p>
    <w:p w:rsidR="005E1AE3" w:rsidRPr="005E1AE3" w:rsidRDefault="005E1AE3" w:rsidP="005E1AE3">
      <w:pPr>
        <w:tabs>
          <w:tab w:val="left" w:pos="7524"/>
        </w:tabs>
      </w:pPr>
      <w:r w:rsidRPr="005E1AE3">
        <w:t>Factors affecting the development of attachment appear to be related to the quality of interactions between parent and child over time.  Bonding during the first few hours after birth does not appear to be crucial to secure attachment.  While much concern has focused on the effects of day care on secure attachment, recent research by the NICHD indicates that day care is not harmful to children’s attachment relationships, and there is evidence that there may be beneficial effects of day care on social development in children from deprived backgrounds.</w:t>
      </w:r>
    </w:p>
    <w:p w:rsidR="005E1AE3" w:rsidRPr="005E1AE3" w:rsidRDefault="005E1AE3" w:rsidP="005E1AE3">
      <w:pPr>
        <w:tabs>
          <w:tab w:val="left" w:pos="7524"/>
        </w:tabs>
      </w:pPr>
      <w:r w:rsidRPr="005E1AE3">
        <w:t>While cross-cultural research shows that attachment is a universal feature of human development, cultural variations in childrearing practices can impact the patterns of attachment seen in a society.  Germans, for example, intentionally try to encourage independence, producing more what Ainsworth would call avoidant attachments. Western researchers have demonstrated an ethnocentric slant to their investigations - what represents a secure parent-child attachment may vary culturally.</w:t>
      </w:r>
    </w:p>
    <w:p w:rsidR="005E1AE3" w:rsidRDefault="005E1AE3" w:rsidP="005E1AE3">
      <w:pPr>
        <w:tabs>
          <w:tab w:val="left" w:pos="7524"/>
        </w:tabs>
      </w:pPr>
      <w:r w:rsidRPr="005E1AE3">
        <w:t>John Bowlby</w:t>
      </w:r>
      <w:r>
        <w:t xml:space="preserve"> </w:t>
      </w:r>
      <w:r w:rsidRPr="005E1AE3">
        <w:t xml:space="preserve">assumed attachment to be a function of natural selection, with infants programmed to emit behaviours that trigger affectionate, protective responses in adults. </w:t>
      </w:r>
      <w:r w:rsidRPr="005E1AE3">
        <w:br/>
        <w:t xml:space="preserve">Jay </w:t>
      </w:r>
      <w:proofErr w:type="spellStart"/>
      <w:r w:rsidRPr="005E1AE3">
        <w:t>Belsky</w:t>
      </w:r>
      <w:proofErr w:type="spellEnd"/>
      <w:r w:rsidRPr="005E1AE3">
        <w:t xml:space="preserve"> asserts that children have been programmed by evolution to respond to sensitive or insensitive care with different attachment patterns.</w:t>
      </w:r>
    </w:p>
    <w:p w:rsidR="005E1AE3" w:rsidRDefault="005E1AE3" w:rsidP="005E1AE3">
      <w:pPr>
        <w:tabs>
          <w:tab w:val="left" w:pos="7524"/>
        </w:tabs>
        <w:rPr>
          <w:i/>
        </w:rPr>
      </w:pPr>
      <w:r>
        <w:rPr>
          <w:i/>
        </w:rPr>
        <w:t>Stage Theories of Development: Personality</w:t>
      </w:r>
    </w:p>
    <w:p w:rsidR="005E1AE3" w:rsidRPr="005E1AE3" w:rsidRDefault="005E1AE3" w:rsidP="005E1AE3">
      <w:pPr>
        <w:tabs>
          <w:tab w:val="left" w:pos="7524"/>
        </w:tabs>
      </w:pPr>
      <w:r>
        <w:t xml:space="preserve">Erik Erikson </w:t>
      </w:r>
      <w:r w:rsidRPr="005E1AE3">
        <w:t xml:space="preserve">proposed a stage theory of personality development based on stages.  Many theories of development describe development in terms of stages, or developmental periods during which characteristic patterns of behaviour are exhibited and certain capacities become established. </w:t>
      </w:r>
    </w:p>
    <w:p w:rsidR="005E1AE3" w:rsidRPr="005E1AE3" w:rsidRDefault="005E1AE3" w:rsidP="005E1AE3">
      <w:pPr>
        <w:tabs>
          <w:tab w:val="left" w:pos="7524"/>
        </w:tabs>
      </w:pPr>
      <w:r w:rsidRPr="005E1AE3">
        <w:lastRenderedPageBreak/>
        <w:t>Stage theories assume that individuals must progress through specified stages in a particular order because each stage builds on the previous one.  They also assume that progress through the stages is strongly related to age, and that development is marked by major discontinuities that bring about dramatic changes in behaviour.</w:t>
      </w:r>
    </w:p>
    <w:p w:rsidR="005E1AE3" w:rsidRDefault="005E1AE3" w:rsidP="005E1AE3">
      <w:pPr>
        <w:tabs>
          <w:tab w:val="left" w:pos="7524"/>
        </w:tabs>
      </w:pPr>
      <w:r w:rsidRPr="005E1AE3">
        <w:t>Erikson theorized that there are eight stages, spanning the lifespan, in personality development.  He held that there is a specific psychosocial crisis during each stage, the outcome of which determines the balance between opposing polarities in personality.</w:t>
      </w:r>
    </w:p>
    <w:p w:rsidR="005E1AE3" w:rsidRDefault="005E1AE3" w:rsidP="005E1AE3">
      <w:pPr>
        <w:tabs>
          <w:tab w:val="left" w:pos="7524"/>
        </w:tabs>
        <w:rPr>
          <w:i/>
        </w:rPr>
      </w:pPr>
      <w:r>
        <w:rPr>
          <w:i/>
        </w:rPr>
        <w:t>Cognitive Development</w:t>
      </w:r>
    </w:p>
    <w:p w:rsidR="00E27CE9" w:rsidRPr="00E27CE9" w:rsidRDefault="00E27CE9" w:rsidP="00E27CE9">
      <w:pPr>
        <w:tabs>
          <w:tab w:val="left" w:pos="7524"/>
        </w:tabs>
      </w:pPr>
      <w:r w:rsidRPr="00E27CE9">
        <w:t xml:space="preserve">Jean Piaget </w:t>
      </w:r>
      <w:r>
        <w:t>asserted</w:t>
      </w:r>
      <w:r w:rsidRPr="00E27CE9">
        <w:t xml:space="preserve"> that interaction with the environment and maturation gradually alters the way children think. This progression in thinking occurs through the complementary processes of assimilation (interpreting new experiences in terms of existing mental structures without changing them) and accommodation (changing existing mental structures to explain new experiences).</w:t>
      </w:r>
    </w:p>
    <w:p w:rsidR="00E27CE9" w:rsidRPr="00E27CE9" w:rsidRDefault="00E27CE9" w:rsidP="00E27CE9">
      <w:pPr>
        <w:tabs>
          <w:tab w:val="left" w:pos="7524"/>
        </w:tabs>
      </w:pPr>
      <w:r w:rsidRPr="00E27CE9">
        <w:t xml:space="preserve">Piaget proposed that children’s thought processes go through a series of four major stages.  </w:t>
      </w:r>
    </w:p>
    <w:p w:rsidR="00E27CE9" w:rsidRPr="00E27CE9" w:rsidRDefault="00E27CE9" w:rsidP="00E27CE9">
      <w:pPr>
        <w:tabs>
          <w:tab w:val="left" w:pos="7524"/>
        </w:tabs>
      </w:pPr>
      <w:r w:rsidRPr="00E27CE9">
        <w:t>Within each stage there are characteristic thinking and reasoning patterns, as well as milestones in development.</w:t>
      </w:r>
    </w:p>
    <w:p w:rsidR="00E27CE9" w:rsidRPr="00E27CE9" w:rsidRDefault="00E27CE9" w:rsidP="00E27CE9">
      <w:pPr>
        <w:tabs>
          <w:tab w:val="left" w:pos="7524"/>
        </w:tabs>
      </w:pPr>
      <w:r w:rsidRPr="00E27CE9">
        <w:t>In the sensorimotor stage, for example, a child progressively develops object permanence, or the recognition that objects continue to exist even when they are no longer visible.</w:t>
      </w:r>
    </w:p>
    <w:p w:rsidR="00E27CE9" w:rsidRPr="00E27CE9" w:rsidRDefault="00E27CE9" w:rsidP="00E27CE9">
      <w:pPr>
        <w:tabs>
          <w:tab w:val="left" w:pos="7524"/>
        </w:tabs>
      </w:pPr>
      <w:r w:rsidRPr="00E27CE9">
        <w:t>In the preoperational stage, children engage in symbolic thought, with characteristic flaws in their reasoning such as centration, the tendency to focus on just one feature of a problem, and egocentrism, the limited ability</w:t>
      </w:r>
      <w:r>
        <w:t xml:space="preserve"> to share another’s viewpoint. </w:t>
      </w:r>
      <w:proofErr w:type="gramStart"/>
      <w:r w:rsidRPr="00E27CE9">
        <w:t>This results</w:t>
      </w:r>
      <w:proofErr w:type="gramEnd"/>
      <w:r w:rsidRPr="00E27CE9">
        <w:t xml:space="preserve"> in animism, the belief that all things are living, just like oneself.</w:t>
      </w:r>
    </w:p>
    <w:p w:rsidR="00E27CE9" w:rsidRPr="00E27CE9" w:rsidRDefault="00E27CE9" w:rsidP="00E27CE9">
      <w:pPr>
        <w:tabs>
          <w:tab w:val="left" w:pos="7524"/>
        </w:tabs>
      </w:pPr>
      <w:r w:rsidRPr="00E27CE9">
        <w:t xml:space="preserve">The concrete operational stage is characterized by the ability to perform operations with symbolic thought such as reversing or mentally undoing an action.  Children in the concrete operational stage are able to focus on more than one feature of a problem simultaneously, a process called </w:t>
      </w:r>
      <w:proofErr w:type="spellStart"/>
      <w:r w:rsidRPr="00E27CE9">
        <w:t>decentration</w:t>
      </w:r>
      <w:proofErr w:type="spellEnd"/>
      <w:r w:rsidRPr="00E27CE9">
        <w:t xml:space="preserve">.  These new cognitive skills lead to conservation, or recognizing that amount of a substance does not change just because appearance is changed.  </w:t>
      </w:r>
    </w:p>
    <w:p w:rsidR="00E27CE9" w:rsidRDefault="00E27CE9" w:rsidP="00E27CE9">
      <w:pPr>
        <w:tabs>
          <w:tab w:val="left" w:pos="7524"/>
        </w:tabs>
      </w:pPr>
      <w:r w:rsidRPr="00E27CE9">
        <w:t xml:space="preserve">The formal operational period is marked by the ability to apply operations to abstract concepts such as justice, love, and free will. </w:t>
      </w:r>
    </w:p>
    <w:p w:rsidR="00E27CE9" w:rsidRDefault="00E27CE9" w:rsidP="00E27CE9">
      <w:pPr>
        <w:tabs>
          <w:tab w:val="left" w:pos="7524"/>
        </w:tabs>
      </w:pPr>
      <w:r>
        <w:t>Vygotsky: Sociocultural theory – big on group work, role of lead was to help child try task on own.</w:t>
      </w:r>
    </w:p>
    <w:p w:rsidR="00E27CE9" w:rsidRDefault="00E27CE9" w:rsidP="00E27CE9">
      <w:pPr>
        <w:tabs>
          <w:tab w:val="left" w:pos="7524"/>
        </w:tabs>
      </w:pPr>
      <w:r>
        <w:t>Scaffolding – Knowledge keeps going higher.</w:t>
      </w:r>
    </w:p>
    <w:p w:rsidR="00E27CE9" w:rsidRDefault="00E27CE9" w:rsidP="00E27CE9">
      <w:pPr>
        <w:tabs>
          <w:tab w:val="left" w:pos="7524"/>
        </w:tabs>
      </w:pPr>
      <w:proofErr w:type="gramStart"/>
      <w:r>
        <w:t>Zone of Proximal Development – The</w:t>
      </w:r>
      <w:r w:rsidRPr="00E27CE9">
        <w:t xml:space="preserve"> difference between what a learner can do without help and what he or she can do with help</w:t>
      </w:r>
      <w:r>
        <w:t>.</w:t>
      </w:r>
      <w:proofErr w:type="gramEnd"/>
    </w:p>
    <w:p w:rsidR="00E27CE9" w:rsidRDefault="00E27CE9" w:rsidP="00E27CE9">
      <w:pPr>
        <w:tabs>
          <w:tab w:val="left" w:pos="7524"/>
        </w:tabs>
      </w:pPr>
      <w:r>
        <w:t xml:space="preserve">Innate Cognitive Abilities: When something is new to us, we’re in a state of dishabituation and something we’re used to is habituation. Critical Period in Development is the theory that if we never are exposed </w:t>
      </w:r>
      <w:proofErr w:type="gramStart"/>
      <w:r>
        <w:t>to a stimuli</w:t>
      </w:r>
      <w:proofErr w:type="gramEnd"/>
      <w:r>
        <w:t>, we will never learn it.</w:t>
      </w:r>
    </w:p>
    <w:p w:rsidR="00E27CE9" w:rsidRDefault="00E27CE9" w:rsidP="00E27CE9">
      <w:pPr>
        <w:tabs>
          <w:tab w:val="left" w:pos="7524"/>
        </w:tabs>
        <w:rPr>
          <w:i/>
        </w:rPr>
      </w:pPr>
      <w:r>
        <w:rPr>
          <w:i/>
        </w:rPr>
        <w:t>The Development of Moral Reasoning</w:t>
      </w:r>
    </w:p>
    <w:p w:rsidR="00CD2599" w:rsidRPr="00CD2599" w:rsidRDefault="00CD2599" w:rsidP="00CD2599">
      <w:pPr>
        <w:tabs>
          <w:tab w:val="left" w:pos="7524"/>
        </w:tabs>
      </w:pPr>
      <w:r w:rsidRPr="00CD2599">
        <w:t xml:space="preserve">Lawrence Kohlberg devised a stage theory of moral development based on subjects’ responses to presented moral dilemmas.  Kohlberg was interested in a person’s reasoning, not necessarily their answer.  </w:t>
      </w:r>
    </w:p>
    <w:p w:rsidR="00E27CE9" w:rsidRDefault="00CD2599" w:rsidP="00CD2599">
      <w:pPr>
        <w:tabs>
          <w:tab w:val="left" w:pos="7524"/>
        </w:tabs>
      </w:pPr>
      <w:r w:rsidRPr="00CD2599">
        <w:t>He theorized that people progress through a series of three levels of moral development, each of which can be broken into 2 sublevels.  Each stage represents a different way of thinking about right and wrong.</w:t>
      </w:r>
    </w:p>
    <w:p w:rsidR="00CD2599" w:rsidRDefault="00CD2599" w:rsidP="00CD2599">
      <w:pPr>
        <w:tabs>
          <w:tab w:val="left" w:pos="7524"/>
        </w:tabs>
      </w:pPr>
      <w:proofErr w:type="spellStart"/>
      <w:r>
        <w:t>Preconventional</w:t>
      </w:r>
      <w:proofErr w:type="spellEnd"/>
      <w:r>
        <w:t xml:space="preserve"> level, Conventional level, </w:t>
      </w:r>
      <w:proofErr w:type="spellStart"/>
      <w:r>
        <w:t>Postconventional</w:t>
      </w:r>
      <w:proofErr w:type="spellEnd"/>
      <w:r>
        <w:t xml:space="preserve"> level (age relates to level). There was lots of </w:t>
      </w:r>
      <w:proofErr w:type="spellStart"/>
      <w:r>
        <w:t>critism</w:t>
      </w:r>
      <w:proofErr w:type="spellEnd"/>
      <w:r>
        <w:t xml:space="preserve">: no cross-cultural and situational. </w:t>
      </w:r>
    </w:p>
    <w:p w:rsidR="00CD2599" w:rsidRDefault="00CD2599" w:rsidP="00CD2599">
      <w:pPr>
        <w:tabs>
          <w:tab w:val="left" w:pos="7524"/>
        </w:tabs>
        <w:rPr>
          <w:i/>
        </w:rPr>
      </w:pPr>
      <w:r>
        <w:rPr>
          <w:i/>
        </w:rPr>
        <w:lastRenderedPageBreak/>
        <w:t>Adolescence: Puberty and the Growth Spurt</w:t>
      </w:r>
    </w:p>
    <w:p w:rsidR="00CD2599" w:rsidRPr="00CD2599" w:rsidRDefault="00CD2599" w:rsidP="00CD2599">
      <w:pPr>
        <w:tabs>
          <w:tab w:val="left" w:pos="7524"/>
        </w:tabs>
      </w:pPr>
      <w:r w:rsidRPr="00CD2599">
        <w:t>Pubescence is the term used to describe the two-year span preceding puberty during which the changes leading to physical and sexual maturity take place.</w:t>
      </w:r>
    </w:p>
    <w:p w:rsidR="00CD2599" w:rsidRPr="00CD2599" w:rsidRDefault="00CD2599" w:rsidP="00CD2599">
      <w:pPr>
        <w:tabs>
          <w:tab w:val="left" w:pos="7524"/>
        </w:tabs>
      </w:pPr>
      <w:r w:rsidRPr="00CD2599">
        <w:t xml:space="preserve">During this period, children grow taller and heavier and develop secondary sex characteristics, physical features that distinguish one sex from the other but that are not essential for reproduction. </w:t>
      </w:r>
    </w:p>
    <w:p w:rsidR="00CD2599" w:rsidRPr="00CD2599" w:rsidRDefault="00CD2599" w:rsidP="00CD2599">
      <w:pPr>
        <w:tabs>
          <w:tab w:val="left" w:pos="7524"/>
        </w:tabs>
      </w:pPr>
      <w:r w:rsidRPr="00CD2599">
        <w:t>Puberty is the stage during which sexual functions reach maturity, marking the beginning of adolescence.  It is during puberty that the primary sex characteristics, the structures necessary for reproduction, develop fully.</w:t>
      </w:r>
    </w:p>
    <w:p w:rsidR="00CD2599" w:rsidRPr="00CD2599" w:rsidRDefault="00CD2599" w:rsidP="00CD2599">
      <w:pPr>
        <w:tabs>
          <w:tab w:val="left" w:pos="7524"/>
        </w:tabs>
      </w:pPr>
      <w:r w:rsidRPr="00CD2599">
        <w:t>In females, the onset of puberty is signaled by menarche – the first occurrence of menstruation.  In males, it is signaled by sperm production.</w:t>
      </w:r>
    </w:p>
    <w:p w:rsidR="00CD2599" w:rsidRPr="00CD2599" w:rsidRDefault="00CD2599" w:rsidP="00CD2599">
      <w:pPr>
        <w:tabs>
          <w:tab w:val="left" w:pos="7524"/>
        </w:tabs>
      </w:pPr>
      <w:r w:rsidRPr="00CD2599">
        <w:t>Puberty is occurring at younger ages, compared to previous generations; explanations for this trend include improvements in nutrition and medical care.  Some theorists (</w:t>
      </w:r>
      <w:proofErr w:type="spellStart"/>
      <w:r w:rsidRPr="00CD2599">
        <w:t>Belsky</w:t>
      </w:r>
      <w:proofErr w:type="spellEnd"/>
      <w:r w:rsidRPr="00CD2599">
        <w:t xml:space="preserve">) also hypothesize that the quality of a person’s early family relationships may influence earlier onset of puberty. </w:t>
      </w:r>
    </w:p>
    <w:p w:rsidR="00CD2599" w:rsidRDefault="00CD2599" w:rsidP="00CD2599">
      <w:pPr>
        <w:tabs>
          <w:tab w:val="left" w:pos="7524"/>
        </w:tabs>
      </w:pPr>
      <w:r w:rsidRPr="00CD2599">
        <w:t xml:space="preserve">The timing of puberty varies individually (10-15 for girls is typical, 11-16 for boys).  Studies of early </w:t>
      </w:r>
      <w:proofErr w:type="spellStart"/>
      <w:r w:rsidRPr="00CD2599">
        <w:t>maturers</w:t>
      </w:r>
      <w:proofErr w:type="spellEnd"/>
      <w:r w:rsidRPr="00CD2599">
        <w:t xml:space="preserve"> vs. late </w:t>
      </w:r>
      <w:proofErr w:type="spellStart"/>
      <w:r w:rsidRPr="00CD2599">
        <w:t>maturers</w:t>
      </w:r>
      <w:proofErr w:type="spellEnd"/>
      <w:r w:rsidRPr="00CD2599">
        <w:t xml:space="preserve"> indicate that there are sex differences in effects of early vs. late maturation, with early maturing girls and late maturing boys having greater risk for psychological problems and social difficulties.</w:t>
      </w:r>
    </w:p>
    <w:p w:rsidR="00CD2599" w:rsidRDefault="00CD2599" w:rsidP="00CD2599">
      <w:pPr>
        <w:tabs>
          <w:tab w:val="left" w:pos="7524"/>
        </w:tabs>
        <w:rPr>
          <w:i/>
        </w:rPr>
      </w:pPr>
      <w:r>
        <w:rPr>
          <w:i/>
        </w:rPr>
        <w:t>The Search for Identity</w:t>
      </w:r>
    </w:p>
    <w:p w:rsidR="00CD2599" w:rsidRPr="00CD2599" w:rsidRDefault="00CD2599" w:rsidP="00CD2599">
      <w:pPr>
        <w:tabs>
          <w:tab w:val="left" w:pos="7524"/>
        </w:tabs>
      </w:pPr>
      <w:r w:rsidRPr="00CD2599">
        <w:t xml:space="preserve">According to Erikson, the key challenge of adolescence is to form a clear sense of identity.  </w:t>
      </w:r>
    </w:p>
    <w:p w:rsidR="00CD2599" w:rsidRPr="00CD2599" w:rsidRDefault="00CD2599" w:rsidP="00CD2599">
      <w:pPr>
        <w:tabs>
          <w:tab w:val="left" w:pos="7524"/>
        </w:tabs>
      </w:pPr>
      <w:r w:rsidRPr="00CD2599">
        <w:t>James Marcia asserts that the presence or absence of crisis and commitment during the identity formation stage can combine in various ways to produce four different identity statuses.</w:t>
      </w:r>
    </w:p>
    <w:p w:rsidR="00CD2599" w:rsidRPr="00CD2599" w:rsidRDefault="00CD2599" w:rsidP="00CD2599">
      <w:pPr>
        <w:tabs>
          <w:tab w:val="left" w:pos="7524"/>
        </w:tabs>
      </w:pPr>
      <w:r>
        <w:t>Foreclosure: P</w:t>
      </w:r>
      <w:r w:rsidRPr="00CD2599">
        <w:t>remature commitment to a role prescribed by one’s parents.</w:t>
      </w:r>
    </w:p>
    <w:p w:rsidR="00CD2599" w:rsidRPr="00CD2599" w:rsidRDefault="00CD2599" w:rsidP="00CD2599">
      <w:pPr>
        <w:tabs>
          <w:tab w:val="left" w:pos="7524"/>
        </w:tabs>
      </w:pPr>
      <w:r>
        <w:t>Moratorium: D</w:t>
      </w:r>
      <w:r w:rsidRPr="00CD2599">
        <w:t>elaying commitment and engaging in experimentation with different roles.</w:t>
      </w:r>
    </w:p>
    <w:p w:rsidR="00CD2599" w:rsidRPr="00CD2599" w:rsidRDefault="00CD2599" w:rsidP="00CD2599">
      <w:pPr>
        <w:tabs>
          <w:tab w:val="left" w:pos="7524"/>
        </w:tabs>
      </w:pPr>
      <w:r w:rsidRPr="00CD2599">
        <w:t>Identity diffusion</w:t>
      </w:r>
      <w:r>
        <w:t>: S</w:t>
      </w:r>
      <w:r w:rsidRPr="00CD2599">
        <w:t>tate of lack of direction and apathy, where a person does not confront the challenge and commit to an ideology.</w:t>
      </w:r>
    </w:p>
    <w:p w:rsidR="00CD2599" w:rsidRDefault="00CD2599" w:rsidP="00CD2599">
      <w:pPr>
        <w:tabs>
          <w:tab w:val="left" w:pos="7524"/>
        </w:tabs>
      </w:pPr>
      <w:r w:rsidRPr="00CD2599">
        <w:t>Identity achievement</w:t>
      </w:r>
      <w:r>
        <w:t>: A</w:t>
      </w:r>
      <w:r w:rsidRPr="00CD2599">
        <w:t>rriving at a sense of self and direction after some consideration of alternative possibilities.</w:t>
      </w:r>
    </w:p>
    <w:p w:rsidR="00CD2599" w:rsidRDefault="00CD2599" w:rsidP="00CD2599">
      <w:pPr>
        <w:tabs>
          <w:tab w:val="left" w:pos="7524"/>
        </w:tabs>
        <w:rPr>
          <w:i/>
        </w:rPr>
      </w:pPr>
      <w:r>
        <w:rPr>
          <w:i/>
        </w:rPr>
        <w:t>The Expanse of Adulthood</w:t>
      </w:r>
    </w:p>
    <w:p w:rsidR="00CD2599" w:rsidRPr="00CD2599" w:rsidRDefault="00CD2599" w:rsidP="00CD2599">
      <w:pPr>
        <w:tabs>
          <w:tab w:val="left" w:pos="7524"/>
        </w:tabs>
      </w:pPr>
      <w:r w:rsidRPr="00CD2599">
        <w:t xml:space="preserve">Personality is marked by both stability and change, as adulthood is a period of many transitions. Adults who move successfully through Erikson’s stages develop intimacy, </w:t>
      </w:r>
      <w:proofErr w:type="spellStart"/>
      <w:r w:rsidRPr="00CD2599">
        <w:t>generativity</w:t>
      </w:r>
      <w:proofErr w:type="spellEnd"/>
      <w:r w:rsidRPr="00CD2599">
        <w:t>, and integrity.</w:t>
      </w:r>
    </w:p>
    <w:p w:rsidR="00CD2599" w:rsidRPr="00CD2599" w:rsidRDefault="00CD2599" w:rsidP="00CD2599">
      <w:pPr>
        <w:tabs>
          <w:tab w:val="left" w:pos="7524"/>
        </w:tabs>
      </w:pPr>
      <w:r w:rsidRPr="00CD2599">
        <w:t>Many landmarks in adult development involve transitions in family relationships: marriage, parenthood, parent adolescent relations, the empty nest syndrome.</w:t>
      </w:r>
    </w:p>
    <w:p w:rsidR="00CD2599" w:rsidRPr="00CD2599" w:rsidRDefault="00CD2599" w:rsidP="00CD2599">
      <w:pPr>
        <w:tabs>
          <w:tab w:val="left" w:pos="7524"/>
        </w:tabs>
      </w:pPr>
      <w:r w:rsidRPr="00CD2599">
        <w:t>Studies of marriage and marital satisfaction indicate that when spouses have differing role expectations, adjustment to marriage is more difficult.  Research also shows highest rates of marital satisfaction at the beginning and end of the family cycle.</w:t>
      </w:r>
    </w:p>
    <w:p w:rsidR="00CD2599" w:rsidRPr="00CD2599" w:rsidRDefault="00CD2599" w:rsidP="00CD2599">
      <w:pPr>
        <w:tabs>
          <w:tab w:val="left" w:pos="7524"/>
        </w:tabs>
      </w:pPr>
      <w:r w:rsidRPr="00CD2599">
        <w:t>Research shows that adjustment to parenthood proceeds more smoothly if unrealistic expectations are not held. Research on later parent/child relations suggests that parent-adolescent relations and the adjustment difficulties that parents may have when children leave home (empty nest syndrome) may not be as stressful as once believed.</w:t>
      </w:r>
    </w:p>
    <w:p w:rsidR="00CD2599" w:rsidRPr="00CD2599" w:rsidRDefault="00CD2599" w:rsidP="00CD2599">
      <w:pPr>
        <w:tabs>
          <w:tab w:val="left" w:pos="7524"/>
        </w:tabs>
      </w:pPr>
      <w:r w:rsidRPr="00CD2599">
        <w:t xml:space="preserve">Vocational development tends to proceed through stages of exploration of careers, establishment of a career, maintenance, and decline.  </w:t>
      </w:r>
    </w:p>
    <w:p w:rsidR="00CD2599" w:rsidRPr="00CD2599" w:rsidRDefault="00CD2599" w:rsidP="00CD2599">
      <w:pPr>
        <w:tabs>
          <w:tab w:val="left" w:pos="7524"/>
        </w:tabs>
      </w:pPr>
      <w:r w:rsidRPr="00CD2599">
        <w:t>Age related physical changes include changes in appearance, neuron loss, sensory loss, and hormonal changes.  Research indicates that menopause is not as problematic as once thought.</w:t>
      </w:r>
    </w:p>
    <w:p w:rsidR="00CD2599" w:rsidRPr="00CD2599" w:rsidRDefault="00CD2599" w:rsidP="00CD2599">
      <w:pPr>
        <w:tabs>
          <w:tab w:val="left" w:pos="7524"/>
        </w:tabs>
      </w:pPr>
      <w:r w:rsidRPr="00CD2599">
        <w:lastRenderedPageBreak/>
        <w:t>Cognitive functioning research indicates that general mental ability remains fairly stable, with small declines in IQ after age 60.  Fluid intelligence is more likely to decline with age, while crystallized intelligence remains stable or increases.</w:t>
      </w:r>
    </w:p>
    <w:p w:rsidR="00CD2599" w:rsidRDefault="00CD2599" w:rsidP="00CD2599">
      <w:pPr>
        <w:tabs>
          <w:tab w:val="left" w:pos="7524"/>
        </w:tabs>
      </w:pPr>
      <w:r w:rsidRPr="00CD2599">
        <w:t>Mental speed declines in late adulthood, and memory losses have been reported in many studies.  These are moderate and variable.</w:t>
      </w:r>
    </w:p>
    <w:p w:rsidR="00844635" w:rsidRDefault="00844635" w:rsidP="00CD2599">
      <w:pPr>
        <w:tabs>
          <w:tab w:val="left" w:pos="7524"/>
        </w:tabs>
        <w:rPr>
          <w:u w:val="single"/>
        </w:rPr>
      </w:pPr>
      <w:r>
        <w:rPr>
          <w:u w:val="single"/>
        </w:rPr>
        <w:t>Chapter 12 – Personality: Theory, Research and Assessment</w:t>
      </w:r>
    </w:p>
    <w:p w:rsidR="00844635" w:rsidRDefault="00844635" w:rsidP="00CD2599">
      <w:pPr>
        <w:tabs>
          <w:tab w:val="left" w:pos="7524"/>
        </w:tabs>
        <w:rPr>
          <w:i/>
        </w:rPr>
      </w:pPr>
      <w:r>
        <w:rPr>
          <w:i/>
        </w:rPr>
        <w:t>Defining Personality: Consistency and Distinctiveness</w:t>
      </w:r>
    </w:p>
    <w:p w:rsidR="00844635" w:rsidRPr="00844635" w:rsidRDefault="00844635" w:rsidP="00844635">
      <w:pPr>
        <w:tabs>
          <w:tab w:val="left" w:pos="7524"/>
        </w:tabs>
      </w:pPr>
      <w:r w:rsidRPr="00844635">
        <w:t>The concept of personality is used to explain the stability in a person’s behaviour over time and across situations (consistency) and the behavioural differences among people reacting to the same situation (distinctiveness).</w:t>
      </w:r>
    </w:p>
    <w:p w:rsidR="00844635" w:rsidRPr="00844635" w:rsidRDefault="00844635" w:rsidP="00844635">
      <w:pPr>
        <w:tabs>
          <w:tab w:val="left" w:pos="7524"/>
        </w:tabs>
      </w:pPr>
      <w:r w:rsidRPr="00844635">
        <w:t>Personality refers to an individual’s unique constellation of consistent behavioural traits.</w:t>
      </w:r>
    </w:p>
    <w:p w:rsidR="00844635" w:rsidRPr="00844635" w:rsidRDefault="00844635" w:rsidP="00844635">
      <w:pPr>
        <w:tabs>
          <w:tab w:val="left" w:pos="7524"/>
        </w:tabs>
      </w:pPr>
      <w:r w:rsidRPr="00844635">
        <w:t>A personality trait is a durable disposition to behave in a particular</w:t>
      </w:r>
      <w:r>
        <w:t xml:space="preserve"> way in a variety of situations. A</w:t>
      </w:r>
      <w:r w:rsidRPr="00844635">
        <w:t>djectives like honest, moody, impulsive, and excitable describe dispositions that represent personality traits.</w:t>
      </w:r>
    </w:p>
    <w:p w:rsidR="00844635" w:rsidRPr="00844635" w:rsidRDefault="00844635" w:rsidP="00844635">
      <w:pPr>
        <w:tabs>
          <w:tab w:val="left" w:pos="7524"/>
        </w:tabs>
      </w:pPr>
      <w:r w:rsidRPr="00844635">
        <w:t xml:space="preserve">Raymond </w:t>
      </w:r>
      <w:proofErr w:type="spellStart"/>
      <w:r w:rsidRPr="00844635">
        <w:t>Cattell</w:t>
      </w:r>
      <w:proofErr w:type="spellEnd"/>
      <w:r w:rsidRPr="00844635">
        <w:t xml:space="preserve"> used the procedure of factor analysis – correlating many variables to identify closely related clusters of variables – to</w:t>
      </w:r>
      <w:r>
        <w:t xml:space="preserve"> reduce Gordon </w:t>
      </w:r>
      <w:proofErr w:type="spellStart"/>
      <w:r>
        <w:t>Allport’s</w:t>
      </w:r>
      <w:proofErr w:type="spellEnd"/>
      <w:r>
        <w:t xml:space="preserve"> </w:t>
      </w:r>
      <w:r w:rsidRPr="00844635">
        <w:t>list of thousands of personality traits to just 16 basic dimensions. He also developed a test called the 16 PF to measure where a person falls along these 16 personality dimensions.</w:t>
      </w:r>
    </w:p>
    <w:p w:rsidR="00844635" w:rsidRPr="00844635" w:rsidRDefault="00844635" w:rsidP="00844635">
      <w:pPr>
        <w:tabs>
          <w:tab w:val="left" w:pos="7524"/>
        </w:tabs>
      </w:pPr>
      <w:r w:rsidRPr="00844635">
        <w:t>More recently, McCrae and Costa have used factor analysis to arrive at an even simpler, f</w:t>
      </w:r>
      <w:r>
        <w:t xml:space="preserve">ive-factor model of personality: </w:t>
      </w:r>
      <w:r w:rsidRPr="00844635">
        <w:t>the big five.</w:t>
      </w:r>
    </w:p>
    <w:p w:rsidR="00844635" w:rsidRPr="00844635" w:rsidRDefault="00844635" w:rsidP="00844635">
      <w:pPr>
        <w:tabs>
          <w:tab w:val="left" w:pos="7524"/>
        </w:tabs>
      </w:pPr>
      <w:r w:rsidRPr="00844635">
        <w:t>High Extraversion scores signify that a person is outgoing, sociable, upbeat, friend</w:t>
      </w:r>
      <w:r>
        <w:t xml:space="preserve">ly, assertive, and gregarious. </w:t>
      </w:r>
      <w:r w:rsidRPr="00844635">
        <w:t>Some trait models refer to this as positive emotionality.</w:t>
      </w:r>
    </w:p>
    <w:p w:rsidR="00844635" w:rsidRPr="00844635" w:rsidRDefault="00844635" w:rsidP="00844635">
      <w:pPr>
        <w:tabs>
          <w:tab w:val="left" w:pos="7524"/>
        </w:tabs>
      </w:pPr>
      <w:r w:rsidRPr="00844635">
        <w:t>High Neuroticism scores signify that a person is anxious, hostile, self-cons</w:t>
      </w:r>
      <w:r>
        <w:t>cious, insecure, and vulnerable. S</w:t>
      </w:r>
      <w:r w:rsidRPr="00844635">
        <w:t>ome models call this negative emotionality.</w:t>
      </w:r>
    </w:p>
    <w:p w:rsidR="00844635" w:rsidRPr="00844635" w:rsidRDefault="00844635" w:rsidP="00844635">
      <w:pPr>
        <w:tabs>
          <w:tab w:val="left" w:pos="7524"/>
        </w:tabs>
      </w:pPr>
      <w:r w:rsidRPr="00844635">
        <w:t>Openness to experience is associated with curiosity, flexibility, vivid fantasy, imaginativeness, artistic sensitivity, and unconventional attitudes.</w:t>
      </w:r>
    </w:p>
    <w:p w:rsidR="00844635" w:rsidRPr="00844635" w:rsidRDefault="00844635" w:rsidP="00844635">
      <w:pPr>
        <w:tabs>
          <w:tab w:val="left" w:pos="7524"/>
        </w:tabs>
      </w:pPr>
      <w:r w:rsidRPr="00844635">
        <w:t>Agreeableness is associated with people who are sympathetic, trusting, cooperati</w:t>
      </w:r>
      <w:r>
        <w:t xml:space="preserve">ve, modest, and straightforward, </w:t>
      </w:r>
      <w:r w:rsidRPr="00844635">
        <w:t>may have its roots in temperament.</w:t>
      </w:r>
    </w:p>
    <w:p w:rsidR="00844635" w:rsidRDefault="00844635" w:rsidP="00844635">
      <w:pPr>
        <w:tabs>
          <w:tab w:val="left" w:pos="7524"/>
        </w:tabs>
      </w:pPr>
      <w:r w:rsidRPr="00844635">
        <w:t>Conscientious people are diligent, disciplined, well orga</w:t>
      </w:r>
      <w:r>
        <w:t xml:space="preserve">nized, punctual, and </w:t>
      </w:r>
      <w:proofErr w:type="gramStart"/>
      <w:r>
        <w:t>dependable,</w:t>
      </w:r>
      <w:proofErr w:type="gramEnd"/>
      <w:r>
        <w:t xml:space="preserve"> </w:t>
      </w:r>
      <w:r w:rsidRPr="00844635">
        <w:t>some models re</w:t>
      </w:r>
      <w:r>
        <w:t xml:space="preserve">fer to this trait as constraint: </w:t>
      </w:r>
      <w:r w:rsidRPr="00844635">
        <w:t>related to high productivity in a variety of occupational areas.</w:t>
      </w:r>
    </w:p>
    <w:p w:rsidR="00844635" w:rsidRDefault="00844635" w:rsidP="00844635">
      <w:pPr>
        <w:tabs>
          <w:tab w:val="left" w:pos="7524"/>
        </w:tabs>
        <w:rPr>
          <w:i/>
        </w:rPr>
      </w:pPr>
      <w:r>
        <w:rPr>
          <w:i/>
        </w:rPr>
        <w:t>Psychodynamic Perspectives</w:t>
      </w:r>
    </w:p>
    <w:p w:rsidR="00844635" w:rsidRPr="00844635" w:rsidRDefault="00844635" w:rsidP="00844635">
      <w:pPr>
        <w:tabs>
          <w:tab w:val="left" w:pos="7524"/>
        </w:tabs>
      </w:pPr>
      <w:r w:rsidRPr="00844635">
        <w:t>Psychodynamic theories include all the diverse theories descended from the work of Sigmund Freud, which focus on unconscious mental processes.</w:t>
      </w:r>
    </w:p>
    <w:p w:rsidR="00844635" w:rsidRPr="00844635" w:rsidRDefault="00844635" w:rsidP="00844635">
      <w:pPr>
        <w:tabs>
          <w:tab w:val="left" w:pos="7524"/>
        </w:tabs>
      </w:pPr>
      <w:r>
        <w:t xml:space="preserve">Freud‘s psychoanalytic theory </w:t>
      </w:r>
      <w:r w:rsidRPr="00844635">
        <w:t>grew out of his decades of interactions with his clients.  This theory focuses on the influence of early childhood experiences, unconscious motives and conflicts, and the methods people use to cope with sexual and aggressive urges.</w:t>
      </w:r>
    </w:p>
    <w:p w:rsidR="00844635" w:rsidRPr="00844635" w:rsidRDefault="00844635" w:rsidP="00844635">
      <w:pPr>
        <w:tabs>
          <w:tab w:val="left" w:pos="7524"/>
        </w:tabs>
      </w:pPr>
      <w:r w:rsidRPr="00844635">
        <w:t>Freud divide</w:t>
      </w:r>
      <w:r>
        <w:t>d personality into 3 components:</w:t>
      </w:r>
    </w:p>
    <w:p w:rsidR="00844635" w:rsidRPr="00844635" w:rsidRDefault="00844635" w:rsidP="00844635">
      <w:pPr>
        <w:tabs>
          <w:tab w:val="left" w:pos="7524"/>
        </w:tabs>
      </w:pPr>
      <w:r w:rsidRPr="00844635">
        <w:t>The id is the primitive, instinctive component of personality that operates according to the pleasure principle, which demands immediate gratification and engages in primary-process thinking (primitive, illogical, irrational, and fantasy oriented).</w:t>
      </w:r>
    </w:p>
    <w:p w:rsidR="00844635" w:rsidRPr="00844635" w:rsidRDefault="00844635" w:rsidP="00844635">
      <w:pPr>
        <w:tabs>
          <w:tab w:val="left" w:pos="7524"/>
        </w:tabs>
      </w:pPr>
      <w:r w:rsidRPr="00844635">
        <w:t xml:space="preserve">The ego is the decision-making component of personality that operates according to the reality principle, seeking to delay gratification of the id’s urges until appropriate outlets can be found, thus mediating between the id and the external world.  </w:t>
      </w:r>
    </w:p>
    <w:p w:rsidR="00844635" w:rsidRPr="00844635" w:rsidRDefault="00844635" w:rsidP="00844635">
      <w:pPr>
        <w:tabs>
          <w:tab w:val="left" w:pos="7524"/>
        </w:tabs>
      </w:pPr>
      <w:r w:rsidRPr="00844635">
        <w:lastRenderedPageBreak/>
        <w:t>The superego is the moral component of personality that incorporates social standards about what represen</w:t>
      </w:r>
      <w:r>
        <w:t>ts right and wrong. Th</w:t>
      </w:r>
      <w:r w:rsidRPr="00844635">
        <w:t>e superego emerges out of the ego at around 3-5 years of age.</w:t>
      </w:r>
    </w:p>
    <w:p w:rsidR="00844635" w:rsidRDefault="00844635" w:rsidP="00844635">
      <w:pPr>
        <w:tabs>
          <w:tab w:val="left" w:pos="7524"/>
        </w:tabs>
      </w:pPr>
      <w:r w:rsidRPr="00844635">
        <w:t>Freud’s most enduring insight was his recognition that unconscious forces can influence behaviour.  Freud theorized that people have 3 levels of awareness, conscious, preconscious, and unconscious</w:t>
      </w:r>
      <w:r>
        <w:t>.</w:t>
      </w:r>
    </w:p>
    <w:p w:rsidR="00844635" w:rsidRDefault="00844635" w:rsidP="00844635">
      <w:pPr>
        <w:tabs>
          <w:tab w:val="left" w:pos="7524"/>
        </w:tabs>
      </w:pPr>
      <w:r w:rsidRPr="00844635">
        <w:t xml:space="preserve">Freud saw behaviour as the outcome of an ongoing series of internal conflicts between the id, ego, and superego; with conflicts </w:t>
      </w:r>
      <w:r>
        <w:t>centering</w:t>
      </w:r>
      <w:r w:rsidRPr="00844635">
        <w:t xml:space="preserve"> on sex and aggressive impulses having far reaching consequences. These conflicts lead to anxiety, which causes the ego to construct defense mechanisms, exercises in self-deception, as protection.</w:t>
      </w:r>
    </w:p>
    <w:p w:rsidR="00844635" w:rsidRDefault="00844635" w:rsidP="00844635">
      <w:pPr>
        <w:tabs>
          <w:tab w:val="left" w:pos="7524"/>
        </w:tabs>
        <w:rPr>
          <w:i/>
        </w:rPr>
      </w:pPr>
      <w:r>
        <w:rPr>
          <w:i/>
        </w:rPr>
        <w:t>Freud on Development: Psychosexual Stages</w:t>
      </w:r>
    </w:p>
    <w:p w:rsidR="00844635" w:rsidRPr="00844635" w:rsidRDefault="00844635" w:rsidP="00844635">
      <w:pPr>
        <w:tabs>
          <w:tab w:val="left" w:pos="7524"/>
        </w:tabs>
      </w:pPr>
      <w:r w:rsidRPr="00844635">
        <w:t>Freud believed that the foundation of personality is laid by the age of 5.  He theorized that the ways in which children deal with immature sexual urges (sexual used as a general term meaning physical pleasure) during different stages of development shape personality.</w:t>
      </w:r>
    </w:p>
    <w:p w:rsidR="00844635" w:rsidRPr="00844635" w:rsidRDefault="00844635" w:rsidP="00844635">
      <w:pPr>
        <w:tabs>
          <w:tab w:val="left" w:pos="7524"/>
        </w:tabs>
      </w:pPr>
      <w:r w:rsidRPr="00844635">
        <w:t>He proposed 5 psychosexual stages, each with a characteristic erotic focu</w:t>
      </w:r>
      <w:r>
        <w:t xml:space="preserve">s and developmental challenge: Oral, Anal, </w:t>
      </w:r>
      <w:proofErr w:type="spellStart"/>
      <w:r>
        <w:t>Phalik</w:t>
      </w:r>
      <w:proofErr w:type="spellEnd"/>
      <w:r>
        <w:t xml:space="preserve">, Latency, </w:t>
      </w:r>
      <w:proofErr w:type="gramStart"/>
      <w:r>
        <w:t>Genital</w:t>
      </w:r>
      <w:proofErr w:type="gramEnd"/>
      <w:r>
        <w:t>.</w:t>
      </w:r>
    </w:p>
    <w:p w:rsidR="00844635" w:rsidRPr="00844635" w:rsidRDefault="00844635" w:rsidP="00844635">
      <w:pPr>
        <w:tabs>
          <w:tab w:val="left" w:pos="7524"/>
        </w:tabs>
      </w:pPr>
      <w:r w:rsidRPr="00844635">
        <w:t>Fixation is a failure to move forward from one stage to another as expected.  Fixation can occur due to excessive gratification or frustration during a particular stage, leading to an overemphasis on the psychosexual needs prominent during the fixated stage in adulthood.</w:t>
      </w:r>
    </w:p>
    <w:p w:rsidR="00844635" w:rsidRDefault="00844635" w:rsidP="00844635">
      <w:pPr>
        <w:tabs>
          <w:tab w:val="left" w:pos="7524"/>
        </w:tabs>
        <w:rPr>
          <w:i/>
        </w:rPr>
      </w:pPr>
      <w:r>
        <w:rPr>
          <w:i/>
        </w:rPr>
        <w:t>Other Psychodynamic Theorists</w:t>
      </w:r>
    </w:p>
    <w:p w:rsidR="00844635" w:rsidRPr="00844635" w:rsidRDefault="00844635" w:rsidP="00844635">
      <w:pPr>
        <w:tabs>
          <w:tab w:val="left" w:pos="7524"/>
        </w:tabs>
      </w:pPr>
      <w:r w:rsidRPr="00844635">
        <w:t>Freud had many</w:t>
      </w:r>
      <w:r>
        <w:t xml:space="preserve"> followers in the early 1900s. </w:t>
      </w:r>
      <w:r w:rsidRPr="00844635">
        <w:t>Many of these followers had theories of their own, but Freud was not willing to accept radical departur</w:t>
      </w:r>
      <w:r>
        <w:t>es from psychoanalytic theory.</w:t>
      </w:r>
    </w:p>
    <w:p w:rsidR="00844635" w:rsidRPr="00844635" w:rsidRDefault="00844635" w:rsidP="00844635">
      <w:pPr>
        <w:tabs>
          <w:tab w:val="left" w:pos="7524"/>
        </w:tabs>
      </w:pPr>
      <w:r w:rsidRPr="00844635">
        <w:t xml:space="preserve">Carl Jung called his new theory analytical psychology, proposing that the unconscious </w:t>
      </w:r>
      <w:r>
        <w:t>mind is composed of two layers:</w:t>
      </w:r>
      <w:r w:rsidRPr="00844635">
        <w:t xml:space="preserve"> the personal unconscious, which houses material that is not within one’s conscious awareness because it has been repressed or forgotten; and the collective unconscious, which houses latent memory traces inherited from people’s ancestral past. </w:t>
      </w:r>
    </w:p>
    <w:p w:rsidR="00844635" w:rsidRPr="00844635" w:rsidRDefault="00844635" w:rsidP="00844635">
      <w:pPr>
        <w:tabs>
          <w:tab w:val="left" w:pos="7524"/>
        </w:tabs>
      </w:pPr>
      <w:r w:rsidRPr="00844635">
        <w:t>Jung called these ancestral memories archetypes – emotionally charged images and thought fo</w:t>
      </w:r>
      <w:r>
        <w:t xml:space="preserve">rms that have universal meaning: </w:t>
      </w:r>
      <w:r w:rsidRPr="00844635">
        <w:t>the mandala.</w:t>
      </w:r>
    </w:p>
    <w:p w:rsidR="00844635" w:rsidRPr="00844635" w:rsidRDefault="00844635" w:rsidP="00844635">
      <w:pPr>
        <w:tabs>
          <w:tab w:val="left" w:pos="7524"/>
        </w:tabs>
      </w:pPr>
      <w:r w:rsidRPr="00844635">
        <w:t>Jung was also the first to describe the introverted (inner-directed) and extraverted (outer-directed) personality types.</w:t>
      </w:r>
    </w:p>
    <w:p w:rsidR="00844635" w:rsidRPr="00844635" w:rsidRDefault="00844635" w:rsidP="00844635">
      <w:pPr>
        <w:tabs>
          <w:tab w:val="left" w:pos="7524"/>
        </w:tabs>
      </w:pPr>
      <w:r w:rsidRPr="00844635">
        <w:t>Alfred Adler argued that Freud had gone overboard with</w:t>
      </w:r>
      <w:r>
        <w:t xml:space="preserve"> his focus on sexual conflict. </w:t>
      </w:r>
      <w:r w:rsidRPr="00844635">
        <w:t xml:space="preserve">According to Adler and his individual psychology, the foremost source of human motivation is striving for superiority – a universal drive to adapt, improve oneself, and master life’s challenges. Adler asserted that everyone feels some inferiority and works to overcome it, a </w:t>
      </w:r>
      <w:r>
        <w:t>process he called compensation.</w:t>
      </w:r>
      <w:r w:rsidRPr="00844635">
        <w:t xml:space="preserve"> When the feelings are excessive, an i</w:t>
      </w:r>
      <w:r>
        <w:t xml:space="preserve">nferiority complex can result. </w:t>
      </w:r>
      <w:r w:rsidRPr="00844635">
        <w:t xml:space="preserve">People can also conceal, even from themselves, their feelings of inferiority, resulting in </w:t>
      </w:r>
      <w:r>
        <w:t xml:space="preserve">overcompensation, </w:t>
      </w:r>
      <w:r w:rsidRPr="00844635">
        <w:t>seeking status and power, and flaunting their success to cover up underlying inferiority.</w:t>
      </w:r>
    </w:p>
    <w:p w:rsidR="00844635" w:rsidRDefault="00844635" w:rsidP="00844635">
      <w:pPr>
        <w:tabs>
          <w:tab w:val="left" w:pos="7524"/>
        </w:tabs>
      </w:pPr>
      <w:r w:rsidRPr="00844635">
        <w:t>Adler was also the first to stress the possible importance of birth order as a factor governing personality.</w:t>
      </w:r>
    </w:p>
    <w:p w:rsidR="00844635" w:rsidRDefault="00844635" w:rsidP="00844635">
      <w:pPr>
        <w:tabs>
          <w:tab w:val="left" w:pos="7524"/>
        </w:tabs>
        <w:rPr>
          <w:i/>
        </w:rPr>
      </w:pPr>
      <w:proofErr w:type="spellStart"/>
      <w:r>
        <w:rPr>
          <w:i/>
        </w:rPr>
        <w:t>Evaluationg</w:t>
      </w:r>
      <w:proofErr w:type="spellEnd"/>
      <w:r>
        <w:rPr>
          <w:i/>
        </w:rPr>
        <w:t xml:space="preserve"> Psychodynamic Perspectives</w:t>
      </w:r>
    </w:p>
    <w:p w:rsidR="00DD08FB" w:rsidRPr="00DD08FB" w:rsidRDefault="00DD08FB" w:rsidP="00DD08FB">
      <w:pPr>
        <w:tabs>
          <w:tab w:val="left" w:pos="7524"/>
        </w:tabs>
      </w:pPr>
      <w:r w:rsidRPr="00DD08FB">
        <w:t xml:space="preserve">Psychodynamic theories have resulted in </w:t>
      </w:r>
      <w:proofErr w:type="spellStart"/>
      <w:r w:rsidRPr="00DD08FB">
        <w:t>groundbreaking</w:t>
      </w:r>
      <w:proofErr w:type="spellEnd"/>
      <w:r w:rsidRPr="00DD08FB">
        <w:t xml:space="preserve"> insights about the unconscious, the role of internal conflict, and the importance of early childhood experiences in personality development.</w:t>
      </w:r>
    </w:p>
    <w:p w:rsidR="00844635" w:rsidRDefault="00DD08FB" w:rsidP="00DD08FB">
      <w:pPr>
        <w:tabs>
          <w:tab w:val="left" w:pos="7524"/>
        </w:tabs>
      </w:pPr>
      <w:r w:rsidRPr="00DD08FB">
        <w:t>On the down side, they have been criticized for their poor testability, inadequate empirical evidence, and male-</w:t>
      </w:r>
      <w:r w:rsidR="00B57C56" w:rsidRPr="00DD08FB">
        <w:t>cent</w:t>
      </w:r>
      <w:r w:rsidR="00B57C56">
        <w:t>e</w:t>
      </w:r>
      <w:r w:rsidR="00B57C56" w:rsidRPr="00DD08FB">
        <w:t>red</w:t>
      </w:r>
      <w:r w:rsidRPr="00DD08FB">
        <w:t xml:space="preserve"> views.</w:t>
      </w:r>
    </w:p>
    <w:p w:rsidR="00C56936" w:rsidRDefault="00C56936" w:rsidP="00DD08FB">
      <w:pPr>
        <w:tabs>
          <w:tab w:val="left" w:pos="7524"/>
        </w:tabs>
      </w:pPr>
      <w:r>
        <w:t>Sublimation: Unacceptable impulses are channelled into a more acceptable task.</w:t>
      </w:r>
    </w:p>
    <w:p w:rsidR="009240BA" w:rsidRDefault="009240BA" w:rsidP="00DD08FB">
      <w:pPr>
        <w:tabs>
          <w:tab w:val="left" w:pos="7524"/>
        </w:tabs>
        <w:rPr>
          <w:i/>
        </w:rPr>
      </w:pPr>
      <w:r>
        <w:rPr>
          <w:i/>
        </w:rPr>
        <w:lastRenderedPageBreak/>
        <w:t>Behavioural Perspectives</w:t>
      </w:r>
    </w:p>
    <w:p w:rsidR="00C56936" w:rsidRPr="00C56936" w:rsidRDefault="00C56936" w:rsidP="00C56936">
      <w:pPr>
        <w:tabs>
          <w:tab w:val="left" w:pos="7524"/>
        </w:tabs>
      </w:pPr>
      <w:r w:rsidRPr="00C56936">
        <w:t>Skinner’s views on personality were similar to his views on all other human behaviour; it is learned through conditioning. He had little interest in unobservable cognitive processes and embraced a strong determinism, asserting that behaviour is fully determined by environmental stimuli, and free will is but an illusion.</w:t>
      </w:r>
    </w:p>
    <w:p w:rsidR="00C56936" w:rsidRPr="00C56936" w:rsidRDefault="00C56936" w:rsidP="00C56936">
      <w:pPr>
        <w:tabs>
          <w:tab w:val="left" w:pos="7524"/>
        </w:tabs>
      </w:pPr>
      <w:r w:rsidRPr="00C56936">
        <w:t>Personality, according to Skinner, is based in response tendencies; acquired through learning over the course of the lifespan.</w:t>
      </w:r>
    </w:p>
    <w:p w:rsidR="00C56936" w:rsidRPr="00C56936" w:rsidRDefault="00C56936" w:rsidP="00C56936">
      <w:pPr>
        <w:tabs>
          <w:tab w:val="left" w:pos="7524"/>
        </w:tabs>
      </w:pPr>
      <w:r w:rsidRPr="00C56936">
        <w:t>Bandura developed social learning theory, focusing on how cognitive factors such as expectancies regulate learning.  His concept of reciprocal determinism is the idea that internal mental events, external environmental events, and overt behaviour all influence one another.</w:t>
      </w:r>
    </w:p>
    <w:p w:rsidR="00C56936" w:rsidRPr="00C56936" w:rsidRDefault="00C56936" w:rsidP="00C56936">
      <w:pPr>
        <w:tabs>
          <w:tab w:val="left" w:pos="7524"/>
        </w:tabs>
      </w:pPr>
      <w:r w:rsidRPr="00C56936">
        <w:t xml:space="preserve">His theory of observational learning holds that behaviour is shaped by exposure to </w:t>
      </w:r>
      <w:proofErr w:type="gramStart"/>
      <w:r w:rsidRPr="00C56936">
        <w:t>models,</w:t>
      </w:r>
      <w:proofErr w:type="gramEnd"/>
      <w:r w:rsidRPr="00C56936">
        <w:t xml:space="preserve"> or a person whose behaviour they observe.</w:t>
      </w:r>
    </w:p>
    <w:p w:rsidR="00C56936" w:rsidRPr="00C56936" w:rsidRDefault="00C56936" w:rsidP="00C56936">
      <w:pPr>
        <w:tabs>
          <w:tab w:val="left" w:pos="7524"/>
        </w:tabs>
      </w:pPr>
      <w:r w:rsidRPr="00C56936">
        <w:t>Bandura</w:t>
      </w:r>
      <w:r>
        <w:t xml:space="preserve"> </w:t>
      </w:r>
      <w:r w:rsidRPr="00C56936">
        <w:t>has emphasized self-efficacy in his research, referring to one’s belief about one’s ability to perform behaviours that should lead to expected outcomes.  He believes that self-efficacy (or lack thereof) influences which challenges people tackle and how well they perform.  Researchers believe that self-efficacy is fostered by parents who are stimulating and responsive to their children.</w:t>
      </w:r>
    </w:p>
    <w:p w:rsidR="009240BA" w:rsidRDefault="00C56936" w:rsidP="00C56936">
      <w:pPr>
        <w:tabs>
          <w:tab w:val="left" w:pos="7524"/>
        </w:tabs>
      </w:pPr>
      <w:r w:rsidRPr="00C56936">
        <w:t xml:space="preserve">Walter </w:t>
      </w:r>
      <w:proofErr w:type="spellStart"/>
      <w:r w:rsidRPr="00C56936">
        <w:t>Mischel</w:t>
      </w:r>
      <w:proofErr w:type="spellEnd"/>
      <w:r w:rsidRPr="00C56936">
        <w:t xml:space="preserve"> is also an advocate of social learning theory, with a focus on the extent to which situational factors govern behaviour, instead of person variables.</w:t>
      </w:r>
    </w:p>
    <w:p w:rsidR="00C56936" w:rsidRDefault="00C56936" w:rsidP="00C56936">
      <w:pPr>
        <w:tabs>
          <w:tab w:val="left" w:pos="7524"/>
        </w:tabs>
        <w:rPr>
          <w:i/>
        </w:rPr>
      </w:pPr>
      <w:r>
        <w:rPr>
          <w:i/>
        </w:rPr>
        <w:t>Evaluation Behavioural Perspectives</w:t>
      </w:r>
    </w:p>
    <w:p w:rsidR="00C56936" w:rsidRPr="00C56936" w:rsidRDefault="00C56936" w:rsidP="00C56936">
      <w:pPr>
        <w:tabs>
          <w:tab w:val="left" w:pos="7524"/>
        </w:tabs>
      </w:pPr>
      <w:r w:rsidRPr="00C56936">
        <w:t>Behavioural views are based on rigorous research and have provided ample insights into how learning and environmental factors mold personality</w:t>
      </w:r>
    </w:p>
    <w:p w:rsidR="00C56936" w:rsidRDefault="00C56936" w:rsidP="00C56936">
      <w:pPr>
        <w:tabs>
          <w:tab w:val="left" w:pos="7524"/>
        </w:tabs>
      </w:pPr>
      <w:r w:rsidRPr="00C56936">
        <w:t>They have been criticized for an over-dependence on animal research, their fragmented view of personality (carving up personality into stimulus-response relations with no unifying structural concepts tying these pieces together), and radical behaviourism’s dehumanizing view of human nature (no free will).</w:t>
      </w:r>
    </w:p>
    <w:p w:rsidR="00C56936" w:rsidRPr="00C56936" w:rsidRDefault="00C56936" w:rsidP="00C56936">
      <w:pPr>
        <w:tabs>
          <w:tab w:val="left" w:pos="7524"/>
        </w:tabs>
      </w:pPr>
      <w:r>
        <w:rPr>
          <w:i/>
        </w:rPr>
        <w:t>Humanistic Perspectives</w:t>
      </w:r>
    </w:p>
    <w:p w:rsidR="00C56936" w:rsidRPr="00C56936" w:rsidRDefault="00C56936" w:rsidP="00C56936">
      <w:pPr>
        <w:tabs>
          <w:tab w:val="left" w:pos="7524"/>
        </w:tabs>
      </w:pPr>
      <w:r w:rsidRPr="00C56936">
        <w:t>Rogers viewed personality in terms of the self-concept, a collection of beliefs about one’s own nature, unique qu</w:t>
      </w:r>
      <w:r>
        <w:t>alities, and typical behaviour, a</w:t>
      </w:r>
      <w:r w:rsidRPr="00C56936">
        <w:t xml:space="preserve"> person’s mental picture of themselves.</w:t>
      </w:r>
    </w:p>
    <w:p w:rsidR="00C56936" w:rsidRPr="00C56936" w:rsidRDefault="00C56936" w:rsidP="00C56936">
      <w:pPr>
        <w:tabs>
          <w:tab w:val="left" w:pos="7524"/>
        </w:tabs>
      </w:pPr>
      <w:r w:rsidRPr="00C56936">
        <w:t>Rogers stressed the subjec</w:t>
      </w:r>
      <w:r>
        <w:t xml:space="preserve">tive nature of the self-concept; </w:t>
      </w:r>
      <w:r w:rsidRPr="00C56936">
        <w:t xml:space="preserve">it may not be consistent with reality.  Rogers believed that when parents make their affection conditional, that is, dependent on a child’s living up to expectations, the child may block out of their self-concept those experiences that make them feel unworthy of love. </w:t>
      </w:r>
    </w:p>
    <w:p w:rsidR="00C56936" w:rsidRPr="00C56936" w:rsidRDefault="00C56936" w:rsidP="00C56936">
      <w:pPr>
        <w:tabs>
          <w:tab w:val="left" w:pos="7524"/>
        </w:tabs>
      </w:pPr>
      <w:r w:rsidRPr="00C56936">
        <w:t xml:space="preserve">Unconditional love is based in assurances that a child is worthy of affection, no matter what they do.  </w:t>
      </w:r>
    </w:p>
    <w:p w:rsidR="00C56936" w:rsidRPr="00C56936" w:rsidRDefault="00C56936" w:rsidP="00C56936">
      <w:pPr>
        <w:tabs>
          <w:tab w:val="left" w:pos="7524"/>
        </w:tabs>
      </w:pPr>
      <w:r w:rsidRPr="00C56936">
        <w:t>When self-concepts don’t match reality (incongruence), they are threatened, and anxiety results.</w:t>
      </w:r>
    </w:p>
    <w:p w:rsidR="00C56936" w:rsidRPr="00C56936" w:rsidRDefault="00C56936" w:rsidP="00C56936">
      <w:pPr>
        <w:tabs>
          <w:tab w:val="left" w:pos="7524"/>
        </w:tabs>
      </w:pPr>
      <w:r w:rsidRPr="00C56936">
        <w:t>Abraham Maslow proposed that human motives are organized into a hierarchy of needs – a systematic arrangement of needs, according to priority, in which basic needs must be met before less basic</w:t>
      </w:r>
      <w:r w:rsidR="00DD6367">
        <w:t xml:space="preserve"> needs are aroused.</w:t>
      </w:r>
    </w:p>
    <w:p w:rsidR="00C56936" w:rsidRPr="00C56936" w:rsidRDefault="00C56936" w:rsidP="00C56936">
      <w:pPr>
        <w:tabs>
          <w:tab w:val="left" w:pos="7524"/>
        </w:tabs>
      </w:pPr>
      <w:r w:rsidRPr="00C56936">
        <w:t>Like Rogers, Maslow argued that humans have an innate drive toward personal growth, culminating in the need for self-actualization, which is the need to fulfill one’s potential (the highest need in his hierarchy). “What a man can be, he must be.”</w:t>
      </w:r>
    </w:p>
    <w:p w:rsidR="00C56936" w:rsidRPr="00C56936" w:rsidRDefault="00C56936" w:rsidP="00C56936">
      <w:pPr>
        <w:tabs>
          <w:tab w:val="left" w:pos="7524"/>
        </w:tabs>
      </w:pPr>
      <w:r w:rsidRPr="00C56936">
        <w:t xml:space="preserve">Maslow set out to identify people who had self-actualized, healthy personalities, for study. Self-actualizing persons, according to Maslow, are people with exceptionally healthy personalities, marked by continued personal growth.  </w:t>
      </w:r>
    </w:p>
    <w:p w:rsidR="00C56936" w:rsidRDefault="00C56936" w:rsidP="00C56936">
      <w:pPr>
        <w:tabs>
          <w:tab w:val="left" w:pos="7524"/>
        </w:tabs>
      </w:pPr>
      <w:r w:rsidRPr="00C56936">
        <w:lastRenderedPageBreak/>
        <w:t>Maslow found that these people are tuned in to reality and at peace with themselves.  They are open and spontaneous and sensitive to others’ needs, making for rewarding interpersonal relations.</w:t>
      </w:r>
    </w:p>
    <w:p w:rsidR="00DD6367" w:rsidRDefault="00DD6367" w:rsidP="00C56936">
      <w:pPr>
        <w:tabs>
          <w:tab w:val="left" w:pos="7524"/>
        </w:tabs>
        <w:rPr>
          <w:i/>
        </w:rPr>
      </w:pPr>
      <w:r>
        <w:rPr>
          <w:i/>
        </w:rPr>
        <w:t>Evaluating Humanistic Perspectives</w:t>
      </w:r>
    </w:p>
    <w:p w:rsidR="00DD6367" w:rsidRPr="00DD6367" w:rsidRDefault="00DD6367" w:rsidP="00DD6367">
      <w:pPr>
        <w:tabs>
          <w:tab w:val="left" w:pos="7524"/>
        </w:tabs>
      </w:pPr>
      <w:r w:rsidRPr="00DD6367">
        <w:t>Humanistic theories are credited with highlighting the importance of a person’s subjective view of reality. They are also applauded for focusing attention on the issue of what con</w:t>
      </w:r>
      <w:r>
        <w:t>stitutes a healthy personality.</w:t>
      </w:r>
    </w:p>
    <w:p w:rsidR="00DD6367" w:rsidRDefault="00DD6367" w:rsidP="00DD6367">
      <w:pPr>
        <w:tabs>
          <w:tab w:val="left" w:pos="7524"/>
        </w:tabs>
      </w:pPr>
      <w:r w:rsidRPr="00DD6367">
        <w:t>They are criticized for lacking a strong research base, poor testability, and what may be an overly optimistic view of human nature (Maslow had a hard time finding live people who had self-actualized).</w:t>
      </w:r>
    </w:p>
    <w:p w:rsidR="00DD6367" w:rsidRDefault="00DD6367" w:rsidP="00DD6367">
      <w:pPr>
        <w:tabs>
          <w:tab w:val="left" w:pos="7524"/>
        </w:tabs>
        <w:rPr>
          <w:i/>
        </w:rPr>
      </w:pPr>
      <w:r>
        <w:rPr>
          <w:i/>
        </w:rPr>
        <w:t>Biological Perspectives</w:t>
      </w:r>
    </w:p>
    <w:p w:rsidR="00DD6367" w:rsidRPr="00DD6367" w:rsidRDefault="00DD6367" w:rsidP="00DD6367">
      <w:pPr>
        <w:tabs>
          <w:tab w:val="left" w:pos="7524"/>
        </w:tabs>
      </w:pPr>
      <w:r w:rsidRPr="00DD6367">
        <w:t xml:space="preserve">Biological theories stress the </w:t>
      </w:r>
      <w:r>
        <w:t>genetic origins of personality.</w:t>
      </w:r>
      <w:r w:rsidRPr="00DD6367">
        <w:t xml:space="preserve"> Eysenck believes that personality can be characterized along just three dimensions and that these are genetica</w:t>
      </w:r>
      <w:r>
        <w:t xml:space="preserve">lly determined in individuals. </w:t>
      </w:r>
      <w:r w:rsidRPr="00DD6367">
        <w:t>He believes that genes influence physiological functioning; thereby influencing ease of acquiring conditioned responses.</w:t>
      </w:r>
    </w:p>
    <w:p w:rsidR="00DD6367" w:rsidRPr="00DD6367" w:rsidRDefault="00DD6367" w:rsidP="00DD6367">
      <w:pPr>
        <w:tabs>
          <w:tab w:val="left" w:pos="7524"/>
        </w:tabs>
      </w:pPr>
      <w:r w:rsidRPr="00DD6367">
        <w:t>Twin studies indicate that identical twins are more similar than fraternal twins in personality characteristics, with heritability estimates in the vicinity of 40%. Interestingly, shared family environment does not lead to similar personality characteristics among siblings, leading some theorists to assert that parents matter very little in how their children develop.</w:t>
      </w:r>
    </w:p>
    <w:p w:rsidR="00DD6367" w:rsidRPr="00DD6367" w:rsidRDefault="00DD6367" w:rsidP="00DD6367">
      <w:pPr>
        <w:tabs>
          <w:tab w:val="left" w:pos="7524"/>
        </w:tabs>
      </w:pPr>
      <w:r w:rsidRPr="00DD6367">
        <w:t>Some studies have suggested that there is a specific gene for novelty seeking, which involves being impulsive, explorator</w:t>
      </w:r>
      <w:r>
        <w:t xml:space="preserve">y, excitable, and extravagant. </w:t>
      </w:r>
      <w:r w:rsidRPr="00DD6367">
        <w:t>Evidence is, at this point, inconclusive.</w:t>
      </w:r>
    </w:p>
    <w:p w:rsidR="00DD6367" w:rsidRDefault="00DD6367" w:rsidP="00DD6367">
      <w:pPr>
        <w:tabs>
          <w:tab w:val="left" w:pos="7524"/>
        </w:tabs>
      </w:pPr>
      <w:r w:rsidRPr="00DD6367">
        <w:t>Evolutionary analyses of personality suggest that certain traits and the ability to recognize them may con</w:t>
      </w:r>
      <w:r>
        <w:t xml:space="preserve">tribute to reproductive fitness; </w:t>
      </w:r>
      <w:r w:rsidRPr="00DD6367">
        <w:t>a reproductive advantage.</w:t>
      </w:r>
    </w:p>
    <w:p w:rsidR="00DD6367" w:rsidRDefault="00DD6367" w:rsidP="00DD6367">
      <w:pPr>
        <w:tabs>
          <w:tab w:val="left" w:pos="7524"/>
        </w:tabs>
        <w:rPr>
          <w:i/>
        </w:rPr>
      </w:pPr>
      <w:r>
        <w:rPr>
          <w:i/>
        </w:rPr>
        <w:t>Evaluating Biological Perspectives</w:t>
      </w:r>
    </w:p>
    <w:p w:rsidR="00DD6367" w:rsidRPr="00DD6367" w:rsidRDefault="00DD6367" w:rsidP="00DD6367">
      <w:pPr>
        <w:tabs>
          <w:tab w:val="left" w:pos="7524"/>
        </w:tabs>
      </w:pPr>
      <w:r w:rsidRPr="00DD6367">
        <w:t>Researchers have compiled convincing evidence that biological factors affect personality; however, heritability estimates vary depending on sampling procedures and other considerations, and should only be used as ballpark figures.</w:t>
      </w:r>
    </w:p>
    <w:p w:rsidR="00DD6367" w:rsidRPr="00DD6367" w:rsidRDefault="00DD6367" w:rsidP="00DD6367">
      <w:pPr>
        <w:tabs>
          <w:tab w:val="left" w:pos="7524"/>
        </w:tabs>
      </w:pPr>
      <w:r w:rsidRPr="00DD6367">
        <w:t>Additionally, the results of efforts to carve behaviour into genetic and environmental components are artificial, as they interact in complicated ways.</w:t>
      </w:r>
    </w:p>
    <w:p w:rsidR="00DD6367" w:rsidRDefault="00DD6367" w:rsidP="00DD6367">
      <w:pPr>
        <w:tabs>
          <w:tab w:val="left" w:pos="7524"/>
        </w:tabs>
      </w:pPr>
      <w:r w:rsidRPr="00DD6367">
        <w:t>A third criticism of the biological perspective is that there is no comprehensive biological theory of personality.</w:t>
      </w:r>
    </w:p>
    <w:p w:rsidR="00DD6367" w:rsidRDefault="00DD6367" w:rsidP="00DD6367">
      <w:pPr>
        <w:tabs>
          <w:tab w:val="left" w:pos="7524"/>
        </w:tabs>
        <w:rPr>
          <w:i/>
        </w:rPr>
      </w:pPr>
      <w:r>
        <w:rPr>
          <w:i/>
        </w:rPr>
        <w:t>Contemporary Empirical Approaches to Personality Traits</w:t>
      </w:r>
    </w:p>
    <w:p w:rsidR="00DD6367" w:rsidRPr="00DD6367" w:rsidRDefault="00DD6367" w:rsidP="00DD6367">
      <w:pPr>
        <w:tabs>
          <w:tab w:val="left" w:pos="7524"/>
        </w:tabs>
      </w:pPr>
      <w:r w:rsidRPr="00DD6367">
        <w:rPr>
          <w:lang w:val="en-US"/>
        </w:rPr>
        <w:t xml:space="preserve">Marvin Zuckerman developed the concept of a trait for seeking stimulation. Sensation seeking is the degree to which people seek high or low levels of sensory stimulation.  High sensation seekers show the following four sets of characteristics: thrill and adventure seeking, experience seeking, disinhibition, and susceptibility to boredom. High sensation seekers are tolerant of stress but may be more likely to exhibit impulsive decision making, have poor health habits, reckless driving, high risk sexual </w:t>
      </w:r>
      <w:proofErr w:type="spellStart"/>
      <w:r w:rsidRPr="00DD6367">
        <w:rPr>
          <w:lang w:val="en-US"/>
        </w:rPr>
        <w:t>behaviour</w:t>
      </w:r>
      <w:proofErr w:type="spellEnd"/>
      <w:r w:rsidRPr="00DD6367">
        <w:rPr>
          <w:lang w:val="en-US"/>
        </w:rPr>
        <w:t xml:space="preserve">, problem drinking, recreational drug use, gambling, delinquency, and criminal </w:t>
      </w:r>
      <w:proofErr w:type="spellStart"/>
      <w:r w:rsidRPr="00DD6367">
        <w:rPr>
          <w:lang w:val="en-US"/>
        </w:rPr>
        <w:t>behaviour</w:t>
      </w:r>
      <w:proofErr w:type="spellEnd"/>
      <w:r w:rsidRPr="00DD6367">
        <w:rPr>
          <w:lang w:val="en-US"/>
        </w:rPr>
        <w:t>.</w:t>
      </w:r>
    </w:p>
    <w:p w:rsidR="00DD6367" w:rsidRPr="00DD6367" w:rsidRDefault="00DD6367" w:rsidP="00DD6367">
      <w:pPr>
        <w:tabs>
          <w:tab w:val="left" w:pos="7524"/>
        </w:tabs>
      </w:pPr>
      <w:r w:rsidRPr="00DD6367">
        <w:rPr>
          <w:lang w:val="en-US"/>
        </w:rPr>
        <w:t>Mark Snyder developed the concept of self-monitoring, the degree to which people attend to and control the impressions they make on others. High self-monitors are skilled at impression management, but make genuine emotional commitments less readily than others.</w:t>
      </w:r>
    </w:p>
    <w:p w:rsidR="00DD6367" w:rsidRPr="00DD6367" w:rsidRDefault="00DD6367" w:rsidP="00DD6367">
      <w:pPr>
        <w:tabs>
          <w:tab w:val="left" w:pos="7524"/>
        </w:tabs>
      </w:pPr>
      <w:r w:rsidRPr="00DD6367">
        <w:rPr>
          <w:lang w:val="en-US"/>
        </w:rPr>
        <w:t xml:space="preserve">Markus and </w:t>
      </w:r>
      <w:proofErr w:type="spellStart"/>
      <w:r w:rsidRPr="00DD6367">
        <w:rPr>
          <w:lang w:val="en-US"/>
        </w:rPr>
        <w:t>Kitayama</w:t>
      </w:r>
      <w:proofErr w:type="spellEnd"/>
      <w:r w:rsidRPr="00DD6367">
        <w:rPr>
          <w:lang w:val="en-US"/>
        </w:rPr>
        <w:t xml:space="preserve"> study cultural differences in personality, asserting that American culture fosters an independent conception of self, while Asian cultures foster an interdependent view of the self.  These different self-conceptions foster cultural disparities in the tendency to engage in self-enhancement.</w:t>
      </w:r>
      <w:bookmarkStart w:id="0" w:name="_GoBack"/>
      <w:bookmarkEnd w:id="0"/>
    </w:p>
    <w:sectPr w:rsidR="00DD6367" w:rsidRPr="00DD63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128"/>
    <w:rsid w:val="00002CFD"/>
    <w:rsid w:val="00012764"/>
    <w:rsid w:val="0002400B"/>
    <w:rsid w:val="0003657E"/>
    <w:rsid w:val="000522A0"/>
    <w:rsid w:val="000567AC"/>
    <w:rsid w:val="00065268"/>
    <w:rsid w:val="0006618B"/>
    <w:rsid w:val="0007298A"/>
    <w:rsid w:val="00080296"/>
    <w:rsid w:val="00083404"/>
    <w:rsid w:val="00083BC7"/>
    <w:rsid w:val="000877FA"/>
    <w:rsid w:val="00091E7E"/>
    <w:rsid w:val="00092D01"/>
    <w:rsid w:val="00095CAB"/>
    <w:rsid w:val="000A2884"/>
    <w:rsid w:val="000B31B8"/>
    <w:rsid w:val="000B3FBB"/>
    <w:rsid w:val="000C02F0"/>
    <w:rsid w:val="000C3583"/>
    <w:rsid w:val="000D19BC"/>
    <w:rsid w:val="000D2393"/>
    <w:rsid w:val="000D3DA9"/>
    <w:rsid w:val="000E3A96"/>
    <w:rsid w:val="000F679F"/>
    <w:rsid w:val="000F6CE6"/>
    <w:rsid w:val="000F7A33"/>
    <w:rsid w:val="0010482D"/>
    <w:rsid w:val="001062E2"/>
    <w:rsid w:val="00111359"/>
    <w:rsid w:val="00116A44"/>
    <w:rsid w:val="001177F3"/>
    <w:rsid w:val="0012432C"/>
    <w:rsid w:val="001378D7"/>
    <w:rsid w:val="00155B21"/>
    <w:rsid w:val="00162B72"/>
    <w:rsid w:val="0016332F"/>
    <w:rsid w:val="00165315"/>
    <w:rsid w:val="00170DB3"/>
    <w:rsid w:val="00177730"/>
    <w:rsid w:val="00182B18"/>
    <w:rsid w:val="001837FA"/>
    <w:rsid w:val="00192F4D"/>
    <w:rsid w:val="001A0213"/>
    <w:rsid w:val="001A5560"/>
    <w:rsid w:val="001B1619"/>
    <w:rsid w:val="001B58C4"/>
    <w:rsid w:val="001E0B62"/>
    <w:rsid w:val="001E4A4C"/>
    <w:rsid w:val="00211C39"/>
    <w:rsid w:val="00213151"/>
    <w:rsid w:val="00214970"/>
    <w:rsid w:val="0022187C"/>
    <w:rsid w:val="00223EF6"/>
    <w:rsid w:val="002307D8"/>
    <w:rsid w:val="002316B1"/>
    <w:rsid w:val="00241B01"/>
    <w:rsid w:val="00242DD9"/>
    <w:rsid w:val="00261A37"/>
    <w:rsid w:val="002636D2"/>
    <w:rsid w:val="002702B9"/>
    <w:rsid w:val="00272E4D"/>
    <w:rsid w:val="002755CD"/>
    <w:rsid w:val="00282098"/>
    <w:rsid w:val="00283F6E"/>
    <w:rsid w:val="00295D22"/>
    <w:rsid w:val="002A1B99"/>
    <w:rsid w:val="002A7132"/>
    <w:rsid w:val="002B0E56"/>
    <w:rsid w:val="002B1454"/>
    <w:rsid w:val="002B1B49"/>
    <w:rsid w:val="002B67B5"/>
    <w:rsid w:val="002C30B1"/>
    <w:rsid w:val="002C3F5A"/>
    <w:rsid w:val="002E256F"/>
    <w:rsid w:val="002F7618"/>
    <w:rsid w:val="00301B5F"/>
    <w:rsid w:val="00302662"/>
    <w:rsid w:val="00310FD9"/>
    <w:rsid w:val="00316D5A"/>
    <w:rsid w:val="00320DC6"/>
    <w:rsid w:val="0032532C"/>
    <w:rsid w:val="00327845"/>
    <w:rsid w:val="00341B8C"/>
    <w:rsid w:val="00342555"/>
    <w:rsid w:val="003731E1"/>
    <w:rsid w:val="00375554"/>
    <w:rsid w:val="00375C71"/>
    <w:rsid w:val="00376924"/>
    <w:rsid w:val="00396572"/>
    <w:rsid w:val="003A7A50"/>
    <w:rsid w:val="003B5AEE"/>
    <w:rsid w:val="003C2EFA"/>
    <w:rsid w:val="003C3745"/>
    <w:rsid w:val="003C3C64"/>
    <w:rsid w:val="003C5466"/>
    <w:rsid w:val="003E1F32"/>
    <w:rsid w:val="003F74EB"/>
    <w:rsid w:val="0041791C"/>
    <w:rsid w:val="00423868"/>
    <w:rsid w:val="00424CAC"/>
    <w:rsid w:val="004256EB"/>
    <w:rsid w:val="004265CE"/>
    <w:rsid w:val="004275F4"/>
    <w:rsid w:val="004303CB"/>
    <w:rsid w:val="00444428"/>
    <w:rsid w:val="00447A95"/>
    <w:rsid w:val="00447E25"/>
    <w:rsid w:val="00461217"/>
    <w:rsid w:val="00461C4A"/>
    <w:rsid w:val="0046760E"/>
    <w:rsid w:val="0047651B"/>
    <w:rsid w:val="00484835"/>
    <w:rsid w:val="00486089"/>
    <w:rsid w:val="00487B9F"/>
    <w:rsid w:val="004A0B11"/>
    <w:rsid w:val="004A1511"/>
    <w:rsid w:val="004A363D"/>
    <w:rsid w:val="004A586D"/>
    <w:rsid w:val="004B3C5F"/>
    <w:rsid w:val="004B55CF"/>
    <w:rsid w:val="004B5818"/>
    <w:rsid w:val="004B5AC0"/>
    <w:rsid w:val="004B5DDC"/>
    <w:rsid w:val="004B6282"/>
    <w:rsid w:val="004C121F"/>
    <w:rsid w:val="004C5AE5"/>
    <w:rsid w:val="004C7213"/>
    <w:rsid w:val="004D40A2"/>
    <w:rsid w:val="004D7683"/>
    <w:rsid w:val="004E7DC5"/>
    <w:rsid w:val="004F0768"/>
    <w:rsid w:val="00500FDE"/>
    <w:rsid w:val="00501863"/>
    <w:rsid w:val="00521DE5"/>
    <w:rsid w:val="00532BB9"/>
    <w:rsid w:val="00537247"/>
    <w:rsid w:val="005373AF"/>
    <w:rsid w:val="00540128"/>
    <w:rsid w:val="005408ED"/>
    <w:rsid w:val="00543631"/>
    <w:rsid w:val="005459AE"/>
    <w:rsid w:val="00575DF6"/>
    <w:rsid w:val="00581960"/>
    <w:rsid w:val="00593896"/>
    <w:rsid w:val="005A1E93"/>
    <w:rsid w:val="005A6BFC"/>
    <w:rsid w:val="005A7137"/>
    <w:rsid w:val="005B1503"/>
    <w:rsid w:val="005B3277"/>
    <w:rsid w:val="005C52A2"/>
    <w:rsid w:val="005C6E5E"/>
    <w:rsid w:val="005D5D2B"/>
    <w:rsid w:val="005E1AE3"/>
    <w:rsid w:val="005E3F0F"/>
    <w:rsid w:val="005F02AE"/>
    <w:rsid w:val="005F2963"/>
    <w:rsid w:val="006005BC"/>
    <w:rsid w:val="006109A1"/>
    <w:rsid w:val="006151E5"/>
    <w:rsid w:val="0061631D"/>
    <w:rsid w:val="00620CD9"/>
    <w:rsid w:val="006247C1"/>
    <w:rsid w:val="00624E20"/>
    <w:rsid w:val="00634532"/>
    <w:rsid w:val="00637D73"/>
    <w:rsid w:val="006405D2"/>
    <w:rsid w:val="00647239"/>
    <w:rsid w:val="00661938"/>
    <w:rsid w:val="00666AF2"/>
    <w:rsid w:val="006713A2"/>
    <w:rsid w:val="0067156B"/>
    <w:rsid w:val="00675563"/>
    <w:rsid w:val="00682285"/>
    <w:rsid w:val="006A4D65"/>
    <w:rsid w:val="006B74A1"/>
    <w:rsid w:val="006B7621"/>
    <w:rsid w:val="006B7A1A"/>
    <w:rsid w:val="006C2732"/>
    <w:rsid w:val="006D30AD"/>
    <w:rsid w:val="006E1FA6"/>
    <w:rsid w:val="006E4E20"/>
    <w:rsid w:val="006E5152"/>
    <w:rsid w:val="00701B40"/>
    <w:rsid w:val="00701BA6"/>
    <w:rsid w:val="00707A29"/>
    <w:rsid w:val="00716426"/>
    <w:rsid w:val="00735B0A"/>
    <w:rsid w:val="007406F4"/>
    <w:rsid w:val="00740964"/>
    <w:rsid w:val="00742D05"/>
    <w:rsid w:val="00752FCB"/>
    <w:rsid w:val="00753B15"/>
    <w:rsid w:val="00756659"/>
    <w:rsid w:val="007608B1"/>
    <w:rsid w:val="00767B7E"/>
    <w:rsid w:val="00775F38"/>
    <w:rsid w:val="00777A3B"/>
    <w:rsid w:val="0078008A"/>
    <w:rsid w:val="007903BA"/>
    <w:rsid w:val="007930F6"/>
    <w:rsid w:val="00794108"/>
    <w:rsid w:val="007B1E32"/>
    <w:rsid w:val="007C068C"/>
    <w:rsid w:val="007C377A"/>
    <w:rsid w:val="007D0B1C"/>
    <w:rsid w:val="007D44E6"/>
    <w:rsid w:val="007D53CB"/>
    <w:rsid w:val="007E0A2D"/>
    <w:rsid w:val="007E4E00"/>
    <w:rsid w:val="007E7E6B"/>
    <w:rsid w:val="007F1482"/>
    <w:rsid w:val="007F2FC1"/>
    <w:rsid w:val="007F69C2"/>
    <w:rsid w:val="007F6B0B"/>
    <w:rsid w:val="007F6B34"/>
    <w:rsid w:val="00800B65"/>
    <w:rsid w:val="00801B69"/>
    <w:rsid w:val="00817C1A"/>
    <w:rsid w:val="0082384E"/>
    <w:rsid w:val="00824FC0"/>
    <w:rsid w:val="00831526"/>
    <w:rsid w:val="00835C78"/>
    <w:rsid w:val="00844635"/>
    <w:rsid w:val="00845B76"/>
    <w:rsid w:val="00846323"/>
    <w:rsid w:val="00851940"/>
    <w:rsid w:val="00857ED8"/>
    <w:rsid w:val="00862D51"/>
    <w:rsid w:val="00864BDC"/>
    <w:rsid w:val="008677F6"/>
    <w:rsid w:val="008747EA"/>
    <w:rsid w:val="0088470B"/>
    <w:rsid w:val="00885D13"/>
    <w:rsid w:val="00892D54"/>
    <w:rsid w:val="008A1021"/>
    <w:rsid w:val="008A656E"/>
    <w:rsid w:val="008B3DC9"/>
    <w:rsid w:val="008C1327"/>
    <w:rsid w:val="008C1A03"/>
    <w:rsid w:val="008C4940"/>
    <w:rsid w:val="008C6B9A"/>
    <w:rsid w:val="008D2653"/>
    <w:rsid w:val="008D4785"/>
    <w:rsid w:val="008F1B4E"/>
    <w:rsid w:val="00914A8B"/>
    <w:rsid w:val="009240BA"/>
    <w:rsid w:val="00932F7D"/>
    <w:rsid w:val="0094411A"/>
    <w:rsid w:val="0094778E"/>
    <w:rsid w:val="00950291"/>
    <w:rsid w:val="00952B54"/>
    <w:rsid w:val="00954855"/>
    <w:rsid w:val="0095508B"/>
    <w:rsid w:val="00964BB4"/>
    <w:rsid w:val="0096543D"/>
    <w:rsid w:val="0097281B"/>
    <w:rsid w:val="00977816"/>
    <w:rsid w:val="00981FAF"/>
    <w:rsid w:val="0099091F"/>
    <w:rsid w:val="009A179E"/>
    <w:rsid w:val="009A2C33"/>
    <w:rsid w:val="009B3F6A"/>
    <w:rsid w:val="009B4655"/>
    <w:rsid w:val="009C533C"/>
    <w:rsid w:val="009C7B2E"/>
    <w:rsid w:val="009D1232"/>
    <w:rsid w:val="009D77F1"/>
    <w:rsid w:val="009E2050"/>
    <w:rsid w:val="009E7441"/>
    <w:rsid w:val="009F2547"/>
    <w:rsid w:val="009F4FEC"/>
    <w:rsid w:val="00A112E1"/>
    <w:rsid w:val="00A120CB"/>
    <w:rsid w:val="00A140BA"/>
    <w:rsid w:val="00A22F2F"/>
    <w:rsid w:val="00A35687"/>
    <w:rsid w:val="00A35F2E"/>
    <w:rsid w:val="00A43F17"/>
    <w:rsid w:val="00A454A1"/>
    <w:rsid w:val="00A572B2"/>
    <w:rsid w:val="00A60310"/>
    <w:rsid w:val="00A70AE2"/>
    <w:rsid w:val="00A74AD7"/>
    <w:rsid w:val="00A7714D"/>
    <w:rsid w:val="00A82921"/>
    <w:rsid w:val="00A87144"/>
    <w:rsid w:val="00A90D55"/>
    <w:rsid w:val="00A9714E"/>
    <w:rsid w:val="00AA6193"/>
    <w:rsid w:val="00AB36D4"/>
    <w:rsid w:val="00AE11B1"/>
    <w:rsid w:val="00AE3153"/>
    <w:rsid w:val="00AF0CED"/>
    <w:rsid w:val="00AF0FB8"/>
    <w:rsid w:val="00AF2910"/>
    <w:rsid w:val="00AF5E2E"/>
    <w:rsid w:val="00AF6704"/>
    <w:rsid w:val="00B00B38"/>
    <w:rsid w:val="00B01A52"/>
    <w:rsid w:val="00B037BC"/>
    <w:rsid w:val="00B05187"/>
    <w:rsid w:val="00B07FF5"/>
    <w:rsid w:val="00B229E6"/>
    <w:rsid w:val="00B26B31"/>
    <w:rsid w:val="00B330A9"/>
    <w:rsid w:val="00B33974"/>
    <w:rsid w:val="00B44AC2"/>
    <w:rsid w:val="00B542D4"/>
    <w:rsid w:val="00B56738"/>
    <w:rsid w:val="00B56D81"/>
    <w:rsid w:val="00B57C56"/>
    <w:rsid w:val="00B636F6"/>
    <w:rsid w:val="00B66C2D"/>
    <w:rsid w:val="00B7257F"/>
    <w:rsid w:val="00B777F6"/>
    <w:rsid w:val="00BA6801"/>
    <w:rsid w:val="00BB56E6"/>
    <w:rsid w:val="00BC1F63"/>
    <w:rsid w:val="00BC3F7A"/>
    <w:rsid w:val="00BC5E16"/>
    <w:rsid w:val="00BD089D"/>
    <w:rsid w:val="00BD096A"/>
    <w:rsid w:val="00BE0F81"/>
    <w:rsid w:val="00BE79C7"/>
    <w:rsid w:val="00BF24F5"/>
    <w:rsid w:val="00BF5441"/>
    <w:rsid w:val="00C07835"/>
    <w:rsid w:val="00C22F48"/>
    <w:rsid w:val="00C23763"/>
    <w:rsid w:val="00C26AAD"/>
    <w:rsid w:val="00C31F6E"/>
    <w:rsid w:val="00C32B89"/>
    <w:rsid w:val="00C406AE"/>
    <w:rsid w:val="00C4197B"/>
    <w:rsid w:val="00C44BB3"/>
    <w:rsid w:val="00C453E1"/>
    <w:rsid w:val="00C47B6D"/>
    <w:rsid w:val="00C519E9"/>
    <w:rsid w:val="00C52E0E"/>
    <w:rsid w:val="00C53672"/>
    <w:rsid w:val="00C56936"/>
    <w:rsid w:val="00C56971"/>
    <w:rsid w:val="00C60BA1"/>
    <w:rsid w:val="00C72388"/>
    <w:rsid w:val="00C771F7"/>
    <w:rsid w:val="00C81196"/>
    <w:rsid w:val="00C814B7"/>
    <w:rsid w:val="00C86E34"/>
    <w:rsid w:val="00C9045C"/>
    <w:rsid w:val="00C9437B"/>
    <w:rsid w:val="00CA1C06"/>
    <w:rsid w:val="00CA3B04"/>
    <w:rsid w:val="00CB1A33"/>
    <w:rsid w:val="00CB313F"/>
    <w:rsid w:val="00CB4889"/>
    <w:rsid w:val="00CC057B"/>
    <w:rsid w:val="00CC17F4"/>
    <w:rsid w:val="00CC3154"/>
    <w:rsid w:val="00CC5F99"/>
    <w:rsid w:val="00CD0407"/>
    <w:rsid w:val="00CD13B7"/>
    <w:rsid w:val="00CD1E58"/>
    <w:rsid w:val="00CD2599"/>
    <w:rsid w:val="00CD5399"/>
    <w:rsid w:val="00CE4953"/>
    <w:rsid w:val="00CF38C4"/>
    <w:rsid w:val="00CF498F"/>
    <w:rsid w:val="00CF4EC0"/>
    <w:rsid w:val="00CF65F1"/>
    <w:rsid w:val="00CF6E23"/>
    <w:rsid w:val="00D032A1"/>
    <w:rsid w:val="00D0693D"/>
    <w:rsid w:val="00D111B8"/>
    <w:rsid w:val="00D17F3F"/>
    <w:rsid w:val="00D23B50"/>
    <w:rsid w:val="00D249B3"/>
    <w:rsid w:val="00D34691"/>
    <w:rsid w:val="00D36356"/>
    <w:rsid w:val="00D372D4"/>
    <w:rsid w:val="00D45DB3"/>
    <w:rsid w:val="00D8211B"/>
    <w:rsid w:val="00D85A60"/>
    <w:rsid w:val="00D85CE9"/>
    <w:rsid w:val="00D87C4B"/>
    <w:rsid w:val="00D920DD"/>
    <w:rsid w:val="00D926DA"/>
    <w:rsid w:val="00DA3FEF"/>
    <w:rsid w:val="00DB218A"/>
    <w:rsid w:val="00DB2690"/>
    <w:rsid w:val="00DC4EDE"/>
    <w:rsid w:val="00DD08FB"/>
    <w:rsid w:val="00DD6367"/>
    <w:rsid w:val="00DD63D9"/>
    <w:rsid w:val="00DE430A"/>
    <w:rsid w:val="00DE7952"/>
    <w:rsid w:val="00DF29D8"/>
    <w:rsid w:val="00E03728"/>
    <w:rsid w:val="00E24482"/>
    <w:rsid w:val="00E27CE9"/>
    <w:rsid w:val="00E3041D"/>
    <w:rsid w:val="00E41198"/>
    <w:rsid w:val="00E438B1"/>
    <w:rsid w:val="00E44B80"/>
    <w:rsid w:val="00E4597B"/>
    <w:rsid w:val="00E5024C"/>
    <w:rsid w:val="00E52840"/>
    <w:rsid w:val="00E56EFD"/>
    <w:rsid w:val="00E60925"/>
    <w:rsid w:val="00E614EA"/>
    <w:rsid w:val="00E67D38"/>
    <w:rsid w:val="00E7073D"/>
    <w:rsid w:val="00E7192F"/>
    <w:rsid w:val="00E733C3"/>
    <w:rsid w:val="00E73452"/>
    <w:rsid w:val="00E76E5A"/>
    <w:rsid w:val="00E823F0"/>
    <w:rsid w:val="00E867FF"/>
    <w:rsid w:val="00EA3286"/>
    <w:rsid w:val="00EB4347"/>
    <w:rsid w:val="00EB561C"/>
    <w:rsid w:val="00ED30CB"/>
    <w:rsid w:val="00EE2F3C"/>
    <w:rsid w:val="00EE33AF"/>
    <w:rsid w:val="00F01FAF"/>
    <w:rsid w:val="00F0291F"/>
    <w:rsid w:val="00F0495F"/>
    <w:rsid w:val="00F159C5"/>
    <w:rsid w:val="00F16037"/>
    <w:rsid w:val="00F20335"/>
    <w:rsid w:val="00F228A1"/>
    <w:rsid w:val="00F330B2"/>
    <w:rsid w:val="00F3311E"/>
    <w:rsid w:val="00F37111"/>
    <w:rsid w:val="00F40645"/>
    <w:rsid w:val="00F42602"/>
    <w:rsid w:val="00F43CD8"/>
    <w:rsid w:val="00F45889"/>
    <w:rsid w:val="00F46DD3"/>
    <w:rsid w:val="00F57A46"/>
    <w:rsid w:val="00F67B7A"/>
    <w:rsid w:val="00F707DE"/>
    <w:rsid w:val="00F775BB"/>
    <w:rsid w:val="00F87802"/>
    <w:rsid w:val="00F9285C"/>
    <w:rsid w:val="00FA34C1"/>
    <w:rsid w:val="00FA5279"/>
    <w:rsid w:val="00FA66A0"/>
    <w:rsid w:val="00FC28EE"/>
    <w:rsid w:val="00FC4836"/>
    <w:rsid w:val="00FD31E9"/>
    <w:rsid w:val="00FD32A8"/>
    <w:rsid w:val="00FD4D49"/>
    <w:rsid w:val="00FD513A"/>
    <w:rsid w:val="00FE1F76"/>
    <w:rsid w:val="00FF0B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ahoma"/>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06F4"/>
    <w:rPr>
      <w:rFonts w:ascii="Tahoma" w:hAnsi="Tahoma"/>
      <w:sz w:val="16"/>
      <w:szCs w:val="16"/>
    </w:rPr>
  </w:style>
  <w:style w:type="character" w:customStyle="1" w:styleId="BalloonTextChar">
    <w:name w:val="Balloon Text Char"/>
    <w:basedOn w:val="DefaultParagraphFont"/>
    <w:link w:val="BalloonText"/>
    <w:uiPriority w:val="99"/>
    <w:semiHidden/>
    <w:rsid w:val="007406F4"/>
    <w:rPr>
      <w:rFonts w:ascii="Tahoma" w:hAnsi="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ahoma"/>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06F4"/>
    <w:rPr>
      <w:rFonts w:ascii="Tahoma" w:hAnsi="Tahoma"/>
      <w:sz w:val="16"/>
      <w:szCs w:val="16"/>
    </w:rPr>
  </w:style>
  <w:style w:type="character" w:customStyle="1" w:styleId="BalloonTextChar">
    <w:name w:val="Balloon Text Char"/>
    <w:basedOn w:val="DefaultParagraphFont"/>
    <w:link w:val="BalloonText"/>
    <w:uiPriority w:val="99"/>
    <w:semiHidden/>
    <w:rsid w:val="007406F4"/>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11589">
      <w:bodyDiv w:val="1"/>
      <w:marLeft w:val="0"/>
      <w:marRight w:val="0"/>
      <w:marTop w:val="0"/>
      <w:marBottom w:val="0"/>
      <w:divBdr>
        <w:top w:val="none" w:sz="0" w:space="0" w:color="auto"/>
        <w:left w:val="none" w:sz="0" w:space="0" w:color="auto"/>
        <w:bottom w:val="none" w:sz="0" w:space="0" w:color="auto"/>
        <w:right w:val="none" w:sz="0" w:space="0" w:color="auto"/>
      </w:divBdr>
    </w:div>
    <w:div w:id="76483889">
      <w:bodyDiv w:val="1"/>
      <w:marLeft w:val="0"/>
      <w:marRight w:val="0"/>
      <w:marTop w:val="0"/>
      <w:marBottom w:val="0"/>
      <w:divBdr>
        <w:top w:val="none" w:sz="0" w:space="0" w:color="auto"/>
        <w:left w:val="none" w:sz="0" w:space="0" w:color="auto"/>
        <w:bottom w:val="none" w:sz="0" w:space="0" w:color="auto"/>
        <w:right w:val="none" w:sz="0" w:space="0" w:color="auto"/>
      </w:divBdr>
    </w:div>
    <w:div w:id="96221412">
      <w:bodyDiv w:val="1"/>
      <w:marLeft w:val="0"/>
      <w:marRight w:val="0"/>
      <w:marTop w:val="0"/>
      <w:marBottom w:val="0"/>
      <w:divBdr>
        <w:top w:val="none" w:sz="0" w:space="0" w:color="auto"/>
        <w:left w:val="none" w:sz="0" w:space="0" w:color="auto"/>
        <w:bottom w:val="none" w:sz="0" w:space="0" w:color="auto"/>
        <w:right w:val="none" w:sz="0" w:space="0" w:color="auto"/>
      </w:divBdr>
    </w:div>
    <w:div w:id="112292254">
      <w:bodyDiv w:val="1"/>
      <w:marLeft w:val="0"/>
      <w:marRight w:val="0"/>
      <w:marTop w:val="0"/>
      <w:marBottom w:val="0"/>
      <w:divBdr>
        <w:top w:val="none" w:sz="0" w:space="0" w:color="auto"/>
        <w:left w:val="none" w:sz="0" w:space="0" w:color="auto"/>
        <w:bottom w:val="none" w:sz="0" w:space="0" w:color="auto"/>
        <w:right w:val="none" w:sz="0" w:space="0" w:color="auto"/>
      </w:divBdr>
    </w:div>
    <w:div w:id="204371828">
      <w:bodyDiv w:val="1"/>
      <w:marLeft w:val="0"/>
      <w:marRight w:val="0"/>
      <w:marTop w:val="0"/>
      <w:marBottom w:val="0"/>
      <w:divBdr>
        <w:top w:val="none" w:sz="0" w:space="0" w:color="auto"/>
        <w:left w:val="none" w:sz="0" w:space="0" w:color="auto"/>
        <w:bottom w:val="none" w:sz="0" w:space="0" w:color="auto"/>
        <w:right w:val="none" w:sz="0" w:space="0" w:color="auto"/>
      </w:divBdr>
    </w:div>
    <w:div w:id="266234971">
      <w:bodyDiv w:val="1"/>
      <w:marLeft w:val="0"/>
      <w:marRight w:val="0"/>
      <w:marTop w:val="0"/>
      <w:marBottom w:val="0"/>
      <w:divBdr>
        <w:top w:val="none" w:sz="0" w:space="0" w:color="auto"/>
        <w:left w:val="none" w:sz="0" w:space="0" w:color="auto"/>
        <w:bottom w:val="none" w:sz="0" w:space="0" w:color="auto"/>
        <w:right w:val="none" w:sz="0" w:space="0" w:color="auto"/>
      </w:divBdr>
    </w:div>
    <w:div w:id="288240787">
      <w:bodyDiv w:val="1"/>
      <w:marLeft w:val="0"/>
      <w:marRight w:val="0"/>
      <w:marTop w:val="0"/>
      <w:marBottom w:val="0"/>
      <w:divBdr>
        <w:top w:val="none" w:sz="0" w:space="0" w:color="auto"/>
        <w:left w:val="none" w:sz="0" w:space="0" w:color="auto"/>
        <w:bottom w:val="none" w:sz="0" w:space="0" w:color="auto"/>
        <w:right w:val="none" w:sz="0" w:space="0" w:color="auto"/>
      </w:divBdr>
    </w:div>
    <w:div w:id="325670367">
      <w:bodyDiv w:val="1"/>
      <w:marLeft w:val="0"/>
      <w:marRight w:val="0"/>
      <w:marTop w:val="0"/>
      <w:marBottom w:val="0"/>
      <w:divBdr>
        <w:top w:val="none" w:sz="0" w:space="0" w:color="auto"/>
        <w:left w:val="none" w:sz="0" w:space="0" w:color="auto"/>
        <w:bottom w:val="none" w:sz="0" w:space="0" w:color="auto"/>
        <w:right w:val="none" w:sz="0" w:space="0" w:color="auto"/>
      </w:divBdr>
    </w:div>
    <w:div w:id="356272179">
      <w:bodyDiv w:val="1"/>
      <w:marLeft w:val="0"/>
      <w:marRight w:val="0"/>
      <w:marTop w:val="0"/>
      <w:marBottom w:val="0"/>
      <w:divBdr>
        <w:top w:val="none" w:sz="0" w:space="0" w:color="auto"/>
        <w:left w:val="none" w:sz="0" w:space="0" w:color="auto"/>
        <w:bottom w:val="none" w:sz="0" w:space="0" w:color="auto"/>
        <w:right w:val="none" w:sz="0" w:space="0" w:color="auto"/>
      </w:divBdr>
    </w:div>
    <w:div w:id="377970672">
      <w:bodyDiv w:val="1"/>
      <w:marLeft w:val="0"/>
      <w:marRight w:val="0"/>
      <w:marTop w:val="0"/>
      <w:marBottom w:val="0"/>
      <w:divBdr>
        <w:top w:val="none" w:sz="0" w:space="0" w:color="auto"/>
        <w:left w:val="none" w:sz="0" w:space="0" w:color="auto"/>
        <w:bottom w:val="none" w:sz="0" w:space="0" w:color="auto"/>
        <w:right w:val="none" w:sz="0" w:space="0" w:color="auto"/>
      </w:divBdr>
    </w:div>
    <w:div w:id="438109096">
      <w:bodyDiv w:val="1"/>
      <w:marLeft w:val="0"/>
      <w:marRight w:val="0"/>
      <w:marTop w:val="0"/>
      <w:marBottom w:val="0"/>
      <w:divBdr>
        <w:top w:val="none" w:sz="0" w:space="0" w:color="auto"/>
        <w:left w:val="none" w:sz="0" w:space="0" w:color="auto"/>
        <w:bottom w:val="none" w:sz="0" w:space="0" w:color="auto"/>
        <w:right w:val="none" w:sz="0" w:space="0" w:color="auto"/>
      </w:divBdr>
    </w:div>
    <w:div w:id="445927799">
      <w:bodyDiv w:val="1"/>
      <w:marLeft w:val="0"/>
      <w:marRight w:val="0"/>
      <w:marTop w:val="0"/>
      <w:marBottom w:val="0"/>
      <w:divBdr>
        <w:top w:val="none" w:sz="0" w:space="0" w:color="auto"/>
        <w:left w:val="none" w:sz="0" w:space="0" w:color="auto"/>
        <w:bottom w:val="none" w:sz="0" w:space="0" w:color="auto"/>
        <w:right w:val="none" w:sz="0" w:space="0" w:color="auto"/>
      </w:divBdr>
    </w:div>
    <w:div w:id="459231941">
      <w:bodyDiv w:val="1"/>
      <w:marLeft w:val="0"/>
      <w:marRight w:val="0"/>
      <w:marTop w:val="0"/>
      <w:marBottom w:val="0"/>
      <w:divBdr>
        <w:top w:val="none" w:sz="0" w:space="0" w:color="auto"/>
        <w:left w:val="none" w:sz="0" w:space="0" w:color="auto"/>
        <w:bottom w:val="none" w:sz="0" w:space="0" w:color="auto"/>
        <w:right w:val="none" w:sz="0" w:space="0" w:color="auto"/>
      </w:divBdr>
    </w:div>
    <w:div w:id="615714309">
      <w:bodyDiv w:val="1"/>
      <w:marLeft w:val="0"/>
      <w:marRight w:val="0"/>
      <w:marTop w:val="0"/>
      <w:marBottom w:val="0"/>
      <w:divBdr>
        <w:top w:val="none" w:sz="0" w:space="0" w:color="auto"/>
        <w:left w:val="none" w:sz="0" w:space="0" w:color="auto"/>
        <w:bottom w:val="none" w:sz="0" w:space="0" w:color="auto"/>
        <w:right w:val="none" w:sz="0" w:space="0" w:color="auto"/>
      </w:divBdr>
    </w:div>
    <w:div w:id="647395463">
      <w:bodyDiv w:val="1"/>
      <w:marLeft w:val="0"/>
      <w:marRight w:val="0"/>
      <w:marTop w:val="0"/>
      <w:marBottom w:val="0"/>
      <w:divBdr>
        <w:top w:val="none" w:sz="0" w:space="0" w:color="auto"/>
        <w:left w:val="none" w:sz="0" w:space="0" w:color="auto"/>
        <w:bottom w:val="none" w:sz="0" w:space="0" w:color="auto"/>
        <w:right w:val="none" w:sz="0" w:space="0" w:color="auto"/>
      </w:divBdr>
    </w:div>
    <w:div w:id="720446414">
      <w:bodyDiv w:val="1"/>
      <w:marLeft w:val="0"/>
      <w:marRight w:val="0"/>
      <w:marTop w:val="0"/>
      <w:marBottom w:val="0"/>
      <w:divBdr>
        <w:top w:val="none" w:sz="0" w:space="0" w:color="auto"/>
        <w:left w:val="none" w:sz="0" w:space="0" w:color="auto"/>
        <w:bottom w:val="none" w:sz="0" w:space="0" w:color="auto"/>
        <w:right w:val="none" w:sz="0" w:space="0" w:color="auto"/>
      </w:divBdr>
      <w:divsChild>
        <w:div w:id="2017071640">
          <w:marLeft w:val="0"/>
          <w:marRight w:val="0"/>
          <w:marTop w:val="140"/>
          <w:marBottom w:val="0"/>
          <w:divBdr>
            <w:top w:val="none" w:sz="0" w:space="0" w:color="auto"/>
            <w:left w:val="none" w:sz="0" w:space="0" w:color="auto"/>
            <w:bottom w:val="none" w:sz="0" w:space="0" w:color="auto"/>
            <w:right w:val="none" w:sz="0" w:space="0" w:color="auto"/>
          </w:divBdr>
        </w:div>
        <w:div w:id="2068911053">
          <w:marLeft w:val="0"/>
          <w:marRight w:val="0"/>
          <w:marTop w:val="140"/>
          <w:marBottom w:val="0"/>
          <w:divBdr>
            <w:top w:val="none" w:sz="0" w:space="0" w:color="auto"/>
            <w:left w:val="none" w:sz="0" w:space="0" w:color="auto"/>
            <w:bottom w:val="none" w:sz="0" w:space="0" w:color="auto"/>
            <w:right w:val="none" w:sz="0" w:space="0" w:color="auto"/>
          </w:divBdr>
        </w:div>
      </w:divsChild>
    </w:div>
    <w:div w:id="817763659">
      <w:bodyDiv w:val="1"/>
      <w:marLeft w:val="0"/>
      <w:marRight w:val="0"/>
      <w:marTop w:val="0"/>
      <w:marBottom w:val="0"/>
      <w:divBdr>
        <w:top w:val="none" w:sz="0" w:space="0" w:color="auto"/>
        <w:left w:val="none" w:sz="0" w:space="0" w:color="auto"/>
        <w:bottom w:val="none" w:sz="0" w:space="0" w:color="auto"/>
        <w:right w:val="none" w:sz="0" w:space="0" w:color="auto"/>
      </w:divBdr>
    </w:div>
    <w:div w:id="833683713">
      <w:bodyDiv w:val="1"/>
      <w:marLeft w:val="0"/>
      <w:marRight w:val="0"/>
      <w:marTop w:val="0"/>
      <w:marBottom w:val="0"/>
      <w:divBdr>
        <w:top w:val="none" w:sz="0" w:space="0" w:color="auto"/>
        <w:left w:val="none" w:sz="0" w:space="0" w:color="auto"/>
        <w:bottom w:val="none" w:sz="0" w:space="0" w:color="auto"/>
        <w:right w:val="none" w:sz="0" w:space="0" w:color="auto"/>
      </w:divBdr>
    </w:div>
    <w:div w:id="888343698">
      <w:bodyDiv w:val="1"/>
      <w:marLeft w:val="0"/>
      <w:marRight w:val="0"/>
      <w:marTop w:val="0"/>
      <w:marBottom w:val="0"/>
      <w:divBdr>
        <w:top w:val="none" w:sz="0" w:space="0" w:color="auto"/>
        <w:left w:val="none" w:sz="0" w:space="0" w:color="auto"/>
        <w:bottom w:val="none" w:sz="0" w:space="0" w:color="auto"/>
        <w:right w:val="none" w:sz="0" w:space="0" w:color="auto"/>
      </w:divBdr>
    </w:div>
    <w:div w:id="894462816">
      <w:bodyDiv w:val="1"/>
      <w:marLeft w:val="0"/>
      <w:marRight w:val="0"/>
      <w:marTop w:val="0"/>
      <w:marBottom w:val="0"/>
      <w:divBdr>
        <w:top w:val="none" w:sz="0" w:space="0" w:color="auto"/>
        <w:left w:val="none" w:sz="0" w:space="0" w:color="auto"/>
        <w:bottom w:val="none" w:sz="0" w:space="0" w:color="auto"/>
        <w:right w:val="none" w:sz="0" w:space="0" w:color="auto"/>
      </w:divBdr>
    </w:div>
    <w:div w:id="1014721393">
      <w:bodyDiv w:val="1"/>
      <w:marLeft w:val="0"/>
      <w:marRight w:val="0"/>
      <w:marTop w:val="0"/>
      <w:marBottom w:val="0"/>
      <w:divBdr>
        <w:top w:val="none" w:sz="0" w:space="0" w:color="auto"/>
        <w:left w:val="none" w:sz="0" w:space="0" w:color="auto"/>
        <w:bottom w:val="none" w:sz="0" w:space="0" w:color="auto"/>
        <w:right w:val="none" w:sz="0" w:space="0" w:color="auto"/>
      </w:divBdr>
    </w:div>
    <w:div w:id="1031758388">
      <w:bodyDiv w:val="1"/>
      <w:marLeft w:val="0"/>
      <w:marRight w:val="0"/>
      <w:marTop w:val="0"/>
      <w:marBottom w:val="0"/>
      <w:divBdr>
        <w:top w:val="none" w:sz="0" w:space="0" w:color="auto"/>
        <w:left w:val="none" w:sz="0" w:space="0" w:color="auto"/>
        <w:bottom w:val="none" w:sz="0" w:space="0" w:color="auto"/>
        <w:right w:val="none" w:sz="0" w:space="0" w:color="auto"/>
      </w:divBdr>
    </w:div>
    <w:div w:id="1139763819">
      <w:bodyDiv w:val="1"/>
      <w:marLeft w:val="0"/>
      <w:marRight w:val="0"/>
      <w:marTop w:val="0"/>
      <w:marBottom w:val="0"/>
      <w:divBdr>
        <w:top w:val="none" w:sz="0" w:space="0" w:color="auto"/>
        <w:left w:val="none" w:sz="0" w:space="0" w:color="auto"/>
        <w:bottom w:val="none" w:sz="0" w:space="0" w:color="auto"/>
        <w:right w:val="none" w:sz="0" w:space="0" w:color="auto"/>
      </w:divBdr>
    </w:div>
    <w:div w:id="1159540371">
      <w:bodyDiv w:val="1"/>
      <w:marLeft w:val="0"/>
      <w:marRight w:val="0"/>
      <w:marTop w:val="0"/>
      <w:marBottom w:val="0"/>
      <w:divBdr>
        <w:top w:val="none" w:sz="0" w:space="0" w:color="auto"/>
        <w:left w:val="none" w:sz="0" w:space="0" w:color="auto"/>
        <w:bottom w:val="none" w:sz="0" w:space="0" w:color="auto"/>
        <w:right w:val="none" w:sz="0" w:space="0" w:color="auto"/>
      </w:divBdr>
    </w:div>
    <w:div w:id="1248071889">
      <w:bodyDiv w:val="1"/>
      <w:marLeft w:val="0"/>
      <w:marRight w:val="0"/>
      <w:marTop w:val="0"/>
      <w:marBottom w:val="0"/>
      <w:divBdr>
        <w:top w:val="none" w:sz="0" w:space="0" w:color="auto"/>
        <w:left w:val="none" w:sz="0" w:space="0" w:color="auto"/>
        <w:bottom w:val="none" w:sz="0" w:space="0" w:color="auto"/>
        <w:right w:val="none" w:sz="0" w:space="0" w:color="auto"/>
      </w:divBdr>
    </w:div>
    <w:div w:id="1333147391">
      <w:bodyDiv w:val="1"/>
      <w:marLeft w:val="0"/>
      <w:marRight w:val="0"/>
      <w:marTop w:val="0"/>
      <w:marBottom w:val="0"/>
      <w:divBdr>
        <w:top w:val="none" w:sz="0" w:space="0" w:color="auto"/>
        <w:left w:val="none" w:sz="0" w:space="0" w:color="auto"/>
        <w:bottom w:val="none" w:sz="0" w:space="0" w:color="auto"/>
        <w:right w:val="none" w:sz="0" w:space="0" w:color="auto"/>
      </w:divBdr>
    </w:div>
    <w:div w:id="1377778349">
      <w:bodyDiv w:val="1"/>
      <w:marLeft w:val="0"/>
      <w:marRight w:val="0"/>
      <w:marTop w:val="0"/>
      <w:marBottom w:val="0"/>
      <w:divBdr>
        <w:top w:val="none" w:sz="0" w:space="0" w:color="auto"/>
        <w:left w:val="none" w:sz="0" w:space="0" w:color="auto"/>
        <w:bottom w:val="none" w:sz="0" w:space="0" w:color="auto"/>
        <w:right w:val="none" w:sz="0" w:space="0" w:color="auto"/>
      </w:divBdr>
    </w:div>
    <w:div w:id="1498418593">
      <w:bodyDiv w:val="1"/>
      <w:marLeft w:val="0"/>
      <w:marRight w:val="0"/>
      <w:marTop w:val="0"/>
      <w:marBottom w:val="0"/>
      <w:divBdr>
        <w:top w:val="none" w:sz="0" w:space="0" w:color="auto"/>
        <w:left w:val="none" w:sz="0" w:space="0" w:color="auto"/>
        <w:bottom w:val="none" w:sz="0" w:space="0" w:color="auto"/>
        <w:right w:val="none" w:sz="0" w:space="0" w:color="auto"/>
      </w:divBdr>
    </w:div>
    <w:div w:id="1528790224">
      <w:bodyDiv w:val="1"/>
      <w:marLeft w:val="0"/>
      <w:marRight w:val="0"/>
      <w:marTop w:val="0"/>
      <w:marBottom w:val="0"/>
      <w:divBdr>
        <w:top w:val="none" w:sz="0" w:space="0" w:color="auto"/>
        <w:left w:val="none" w:sz="0" w:space="0" w:color="auto"/>
        <w:bottom w:val="none" w:sz="0" w:space="0" w:color="auto"/>
        <w:right w:val="none" w:sz="0" w:space="0" w:color="auto"/>
      </w:divBdr>
    </w:div>
    <w:div w:id="1607038683">
      <w:bodyDiv w:val="1"/>
      <w:marLeft w:val="0"/>
      <w:marRight w:val="0"/>
      <w:marTop w:val="0"/>
      <w:marBottom w:val="0"/>
      <w:divBdr>
        <w:top w:val="none" w:sz="0" w:space="0" w:color="auto"/>
        <w:left w:val="none" w:sz="0" w:space="0" w:color="auto"/>
        <w:bottom w:val="none" w:sz="0" w:space="0" w:color="auto"/>
        <w:right w:val="none" w:sz="0" w:space="0" w:color="auto"/>
      </w:divBdr>
    </w:div>
    <w:div w:id="1666202034">
      <w:bodyDiv w:val="1"/>
      <w:marLeft w:val="0"/>
      <w:marRight w:val="0"/>
      <w:marTop w:val="0"/>
      <w:marBottom w:val="0"/>
      <w:divBdr>
        <w:top w:val="none" w:sz="0" w:space="0" w:color="auto"/>
        <w:left w:val="none" w:sz="0" w:space="0" w:color="auto"/>
        <w:bottom w:val="none" w:sz="0" w:space="0" w:color="auto"/>
        <w:right w:val="none" w:sz="0" w:space="0" w:color="auto"/>
      </w:divBdr>
    </w:div>
    <w:div w:id="1738740598">
      <w:bodyDiv w:val="1"/>
      <w:marLeft w:val="0"/>
      <w:marRight w:val="0"/>
      <w:marTop w:val="0"/>
      <w:marBottom w:val="0"/>
      <w:divBdr>
        <w:top w:val="none" w:sz="0" w:space="0" w:color="auto"/>
        <w:left w:val="none" w:sz="0" w:space="0" w:color="auto"/>
        <w:bottom w:val="none" w:sz="0" w:space="0" w:color="auto"/>
        <w:right w:val="none" w:sz="0" w:space="0" w:color="auto"/>
      </w:divBdr>
    </w:div>
    <w:div w:id="1767921110">
      <w:bodyDiv w:val="1"/>
      <w:marLeft w:val="0"/>
      <w:marRight w:val="0"/>
      <w:marTop w:val="0"/>
      <w:marBottom w:val="0"/>
      <w:divBdr>
        <w:top w:val="none" w:sz="0" w:space="0" w:color="auto"/>
        <w:left w:val="none" w:sz="0" w:space="0" w:color="auto"/>
        <w:bottom w:val="none" w:sz="0" w:space="0" w:color="auto"/>
        <w:right w:val="none" w:sz="0" w:space="0" w:color="auto"/>
      </w:divBdr>
    </w:div>
    <w:div w:id="1797526217">
      <w:bodyDiv w:val="1"/>
      <w:marLeft w:val="0"/>
      <w:marRight w:val="0"/>
      <w:marTop w:val="0"/>
      <w:marBottom w:val="0"/>
      <w:divBdr>
        <w:top w:val="none" w:sz="0" w:space="0" w:color="auto"/>
        <w:left w:val="none" w:sz="0" w:space="0" w:color="auto"/>
        <w:bottom w:val="none" w:sz="0" w:space="0" w:color="auto"/>
        <w:right w:val="none" w:sz="0" w:space="0" w:color="auto"/>
      </w:divBdr>
    </w:div>
    <w:div w:id="1835991562">
      <w:bodyDiv w:val="1"/>
      <w:marLeft w:val="0"/>
      <w:marRight w:val="0"/>
      <w:marTop w:val="0"/>
      <w:marBottom w:val="0"/>
      <w:divBdr>
        <w:top w:val="none" w:sz="0" w:space="0" w:color="auto"/>
        <w:left w:val="none" w:sz="0" w:space="0" w:color="auto"/>
        <w:bottom w:val="none" w:sz="0" w:space="0" w:color="auto"/>
        <w:right w:val="none" w:sz="0" w:space="0" w:color="auto"/>
      </w:divBdr>
    </w:div>
    <w:div w:id="1912042524">
      <w:bodyDiv w:val="1"/>
      <w:marLeft w:val="0"/>
      <w:marRight w:val="0"/>
      <w:marTop w:val="0"/>
      <w:marBottom w:val="0"/>
      <w:divBdr>
        <w:top w:val="none" w:sz="0" w:space="0" w:color="auto"/>
        <w:left w:val="none" w:sz="0" w:space="0" w:color="auto"/>
        <w:bottom w:val="none" w:sz="0" w:space="0" w:color="auto"/>
        <w:right w:val="none" w:sz="0" w:space="0" w:color="auto"/>
      </w:divBdr>
    </w:div>
    <w:div w:id="1954945327">
      <w:bodyDiv w:val="1"/>
      <w:marLeft w:val="0"/>
      <w:marRight w:val="0"/>
      <w:marTop w:val="0"/>
      <w:marBottom w:val="0"/>
      <w:divBdr>
        <w:top w:val="none" w:sz="0" w:space="0" w:color="auto"/>
        <w:left w:val="none" w:sz="0" w:space="0" w:color="auto"/>
        <w:bottom w:val="none" w:sz="0" w:space="0" w:color="auto"/>
        <w:right w:val="none" w:sz="0" w:space="0" w:color="auto"/>
      </w:divBdr>
    </w:div>
    <w:div w:id="1985697487">
      <w:bodyDiv w:val="1"/>
      <w:marLeft w:val="0"/>
      <w:marRight w:val="0"/>
      <w:marTop w:val="0"/>
      <w:marBottom w:val="0"/>
      <w:divBdr>
        <w:top w:val="none" w:sz="0" w:space="0" w:color="auto"/>
        <w:left w:val="none" w:sz="0" w:space="0" w:color="auto"/>
        <w:bottom w:val="none" w:sz="0" w:space="0" w:color="auto"/>
        <w:right w:val="none" w:sz="0" w:space="0" w:color="auto"/>
      </w:divBdr>
    </w:div>
    <w:div w:id="1999072361">
      <w:bodyDiv w:val="1"/>
      <w:marLeft w:val="0"/>
      <w:marRight w:val="0"/>
      <w:marTop w:val="0"/>
      <w:marBottom w:val="0"/>
      <w:divBdr>
        <w:top w:val="none" w:sz="0" w:space="0" w:color="auto"/>
        <w:left w:val="none" w:sz="0" w:space="0" w:color="auto"/>
        <w:bottom w:val="none" w:sz="0" w:space="0" w:color="auto"/>
        <w:right w:val="none" w:sz="0" w:space="0" w:color="auto"/>
      </w:divBdr>
    </w:div>
    <w:div w:id="2007708809">
      <w:bodyDiv w:val="1"/>
      <w:marLeft w:val="0"/>
      <w:marRight w:val="0"/>
      <w:marTop w:val="0"/>
      <w:marBottom w:val="0"/>
      <w:divBdr>
        <w:top w:val="none" w:sz="0" w:space="0" w:color="auto"/>
        <w:left w:val="none" w:sz="0" w:space="0" w:color="auto"/>
        <w:bottom w:val="none" w:sz="0" w:space="0" w:color="auto"/>
        <w:right w:val="none" w:sz="0" w:space="0" w:color="auto"/>
      </w:divBdr>
    </w:div>
    <w:div w:id="2011905828">
      <w:bodyDiv w:val="1"/>
      <w:marLeft w:val="0"/>
      <w:marRight w:val="0"/>
      <w:marTop w:val="0"/>
      <w:marBottom w:val="0"/>
      <w:divBdr>
        <w:top w:val="none" w:sz="0" w:space="0" w:color="auto"/>
        <w:left w:val="none" w:sz="0" w:space="0" w:color="auto"/>
        <w:bottom w:val="none" w:sz="0" w:space="0" w:color="auto"/>
        <w:right w:val="none" w:sz="0" w:space="0" w:color="auto"/>
      </w:divBdr>
    </w:div>
    <w:div w:id="2101753392">
      <w:bodyDiv w:val="1"/>
      <w:marLeft w:val="0"/>
      <w:marRight w:val="0"/>
      <w:marTop w:val="0"/>
      <w:marBottom w:val="0"/>
      <w:divBdr>
        <w:top w:val="none" w:sz="0" w:space="0" w:color="auto"/>
        <w:left w:val="none" w:sz="0" w:space="0" w:color="auto"/>
        <w:bottom w:val="none" w:sz="0" w:space="0" w:color="auto"/>
        <w:right w:val="none" w:sz="0" w:space="0" w:color="auto"/>
      </w:divBdr>
    </w:div>
    <w:div w:id="212175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1504</TotalTime>
  <Pages>16</Pages>
  <Words>8325</Words>
  <Characters>47455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Caiti</dc:creator>
  <cp:lastModifiedBy>Caiti</cp:lastModifiedBy>
  <cp:revision>1</cp:revision>
  <dcterms:created xsi:type="dcterms:W3CDTF">2014-02-08T01:56:00Z</dcterms:created>
  <dcterms:modified xsi:type="dcterms:W3CDTF">2014-02-09T03:00:00Z</dcterms:modified>
</cp:coreProperties>
</file>