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0AA" w:rsidRPr="00C20907" w:rsidRDefault="007B39CF" w:rsidP="007B39CF">
      <w:pPr>
        <w:pStyle w:val="NoSpacing"/>
        <w:rPr>
          <w:rFonts w:ascii="Trebuchet MS" w:hAnsi="Trebuchet MS"/>
          <w:sz w:val="20"/>
          <w:szCs w:val="20"/>
          <w:u w:val="single"/>
        </w:rPr>
      </w:pPr>
      <w:r w:rsidRPr="00C20907">
        <w:rPr>
          <w:rFonts w:ascii="Trebuchet MS" w:hAnsi="Trebuchet MS"/>
          <w:sz w:val="20"/>
          <w:szCs w:val="20"/>
          <w:u w:val="single"/>
        </w:rPr>
        <w:t xml:space="preserve">GUNNESS INDUSTRIES – </w:t>
      </w:r>
      <w:r w:rsidR="00141670">
        <w:rPr>
          <w:rFonts w:ascii="Trebuchet MS" w:hAnsi="Trebuchet MS"/>
          <w:sz w:val="20"/>
          <w:szCs w:val="20"/>
          <w:u w:val="single"/>
        </w:rPr>
        <w:t>Sample A+ answer</w:t>
      </w:r>
    </w:p>
    <w:p w:rsidR="007B39CF" w:rsidRPr="00C20907" w:rsidRDefault="007B39CF" w:rsidP="007B39CF">
      <w:pPr>
        <w:pStyle w:val="NoSpacing"/>
        <w:rPr>
          <w:rFonts w:ascii="Trebuchet MS" w:hAnsi="Trebuchet MS"/>
          <w:sz w:val="20"/>
          <w:szCs w:val="20"/>
        </w:rPr>
      </w:pPr>
    </w:p>
    <w:p w:rsidR="00141670" w:rsidRDefault="00141670" w:rsidP="007B39CF">
      <w:pPr>
        <w:pStyle w:val="NoSpacing"/>
        <w:rPr>
          <w:rFonts w:ascii="Trebuchet MS" w:hAnsi="Trebuchet MS"/>
          <w:sz w:val="20"/>
          <w:szCs w:val="20"/>
        </w:rPr>
      </w:pPr>
      <w:r>
        <w:rPr>
          <w:rFonts w:ascii="Trebuchet MS" w:hAnsi="Trebuchet MS"/>
          <w:sz w:val="20"/>
          <w:szCs w:val="20"/>
        </w:rPr>
        <w:t xml:space="preserve">Dear Mr. </w:t>
      </w:r>
      <w:proofErr w:type="spellStart"/>
      <w:r>
        <w:rPr>
          <w:rFonts w:ascii="Trebuchet MS" w:hAnsi="Trebuchet MS"/>
          <w:sz w:val="20"/>
          <w:szCs w:val="20"/>
        </w:rPr>
        <w:t>Pilek</w:t>
      </w:r>
      <w:proofErr w:type="spellEnd"/>
      <w:r>
        <w:rPr>
          <w:rFonts w:ascii="Trebuchet MS" w:hAnsi="Trebuchet MS"/>
          <w:sz w:val="20"/>
          <w:szCs w:val="20"/>
        </w:rPr>
        <w:t>,</w:t>
      </w:r>
    </w:p>
    <w:p w:rsidR="00141670" w:rsidRDefault="00141670" w:rsidP="007B39CF">
      <w:pPr>
        <w:pStyle w:val="NoSpacing"/>
        <w:rPr>
          <w:rFonts w:ascii="Trebuchet MS" w:hAnsi="Trebuchet MS"/>
          <w:sz w:val="20"/>
          <w:szCs w:val="20"/>
        </w:rPr>
      </w:pPr>
    </w:p>
    <w:p w:rsidR="007B39CF" w:rsidRPr="00141670" w:rsidRDefault="00141670" w:rsidP="007B39CF">
      <w:pPr>
        <w:pStyle w:val="NoSpacing"/>
        <w:rPr>
          <w:rFonts w:ascii="Trebuchet MS" w:hAnsi="Trebuchet MS"/>
          <w:sz w:val="20"/>
          <w:szCs w:val="20"/>
        </w:rPr>
      </w:pPr>
      <w:r w:rsidRPr="00141670">
        <w:rPr>
          <w:rFonts w:ascii="Trebuchet MS" w:hAnsi="Trebuchet MS"/>
          <w:sz w:val="20"/>
          <w:szCs w:val="20"/>
        </w:rPr>
        <w:t>This r</w:t>
      </w:r>
      <w:r w:rsidR="007B39CF" w:rsidRPr="00141670">
        <w:rPr>
          <w:rFonts w:ascii="Trebuchet MS" w:hAnsi="Trebuchet MS"/>
          <w:sz w:val="20"/>
          <w:szCs w:val="20"/>
        </w:rPr>
        <w:t xml:space="preserve">eport </w:t>
      </w:r>
      <w:r w:rsidRPr="00141670">
        <w:rPr>
          <w:rFonts w:ascii="Trebuchet MS" w:hAnsi="Trebuchet MS"/>
          <w:sz w:val="20"/>
          <w:szCs w:val="20"/>
        </w:rPr>
        <w:t>will provide a</w:t>
      </w:r>
      <w:r w:rsidR="007B39CF" w:rsidRPr="00141670">
        <w:rPr>
          <w:rFonts w:ascii="Trebuchet MS" w:hAnsi="Trebuchet MS"/>
          <w:sz w:val="20"/>
          <w:szCs w:val="20"/>
        </w:rPr>
        <w:t xml:space="preserve">nalysis and recommendations for specific issues only. </w:t>
      </w:r>
      <w:r w:rsidRPr="00141670">
        <w:rPr>
          <w:rFonts w:ascii="Trebuchet MS" w:hAnsi="Trebuchet MS"/>
          <w:sz w:val="20"/>
          <w:szCs w:val="20"/>
        </w:rPr>
        <w:t xml:space="preserve">GI desires net </w:t>
      </w:r>
      <w:r w:rsidR="007B39CF" w:rsidRPr="00141670">
        <w:rPr>
          <w:rFonts w:ascii="Trebuchet MS" w:hAnsi="Trebuchet MS"/>
          <w:sz w:val="20"/>
          <w:szCs w:val="20"/>
        </w:rPr>
        <w:t>income maximization</w:t>
      </w:r>
      <w:r w:rsidRPr="00141670">
        <w:rPr>
          <w:rFonts w:ascii="Trebuchet MS" w:hAnsi="Trebuchet MS"/>
          <w:sz w:val="20"/>
          <w:szCs w:val="20"/>
        </w:rPr>
        <w:t>,</w:t>
      </w:r>
      <w:r w:rsidR="007B39CF" w:rsidRPr="00141670">
        <w:rPr>
          <w:rFonts w:ascii="Trebuchet MS" w:hAnsi="Trebuchet MS"/>
          <w:sz w:val="20"/>
          <w:szCs w:val="20"/>
        </w:rPr>
        <w:t xml:space="preserve"> and transparency in financial presentation is essential</w:t>
      </w:r>
      <w:r w:rsidRPr="00141670">
        <w:rPr>
          <w:rFonts w:ascii="Trebuchet MS" w:hAnsi="Trebuchet MS"/>
          <w:sz w:val="20"/>
          <w:szCs w:val="20"/>
        </w:rPr>
        <w:t>, in accordance with IFRS</w:t>
      </w:r>
      <w:r w:rsidR="007B39CF" w:rsidRPr="00141670">
        <w:rPr>
          <w:rFonts w:ascii="Trebuchet MS" w:hAnsi="Trebuchet MS"/>
          <w:sz w:val="20"/>
          <w:szCs w:val="20"/>
        </w:rPr>
        <w:t>.</w:t>
      </w:r>
    </w:p>
    <w:p w:rsidR="007B39CF" w:rsidRPr="00C20907" w:rsidRDefault="007B39CF" w:rsidP="007B39CF">
      <w:pPr>
        <w:pStyle w:val="NoSpacing"/>
        <w:rPr>
          <w:rFonts w:ascii="Trebuchet MS" w:hAnsi="Trebuchet MS"/>
          <w:sz w:val="20"/>
          <w:szCs w:val="20"/>
        </w:rPr>
      </w:pPr>
    </w:p>
    <w:p w:rsidR="007B39CF" w:rsidRPr="00C20907" w:rsidRDefault="007B39CF" w:rsidP="007B39CF">
      <w:pPr>
        <w:pStyle w:val="NoSpacing"/>
        <w:rPr>
          <w:rFonts w:ascii="Trebuchet MS" w:hAnsi="Trebuchet MS"/>
          <w:sz w:val="20"/>
          <w:szCs w:val="20"/>
        </w:rPr>
      </w:pPr>
      <w:r w:rsidRPr="00C20907">
        <w:rPr>
          <w:rFonts w:ascii="Trebuchet MS" w:hAnsi="Trebuchet MS"/>
          <w:i/>
          <w:sz w:val="20"/>
          <w:szCs w:val="20"/>
          <w:u w:val="single"/>
        </w:rPr>
        <w:t>New machine</w:t>
      </w:r>
      <w:r w:rsidRPr="00C20907">
        <w:rPr>
          <w:rFonts w:ascii="Trebuchet MS" w:hAnsi="Trebuchet MS"/>
          <w:sz w:val="20"/>
          <w:szCs w:val="20"/>
        </w:rPr>
        <w:t xml:space="preserve"> – </w:t>
      </w:r>
      <w:r w:rsidR="00141670">
        <w:rPr>
          <w:rFonts w:ascii="Trebuchet MS" w:hAnsi="Trebuchet MS"/>
          <w:sz w:val="20"/>
          <w:szCs w:val="20"/>
        </w:rPr>
        <w:t>The total c</w:t>
      </w:r>
      <w:r w:rsidRPr="00C20907">
        <w:rPr>
          <w:rFonts w:ascii="Trebuchet MS" w:hAnsi="Trebuchet MS"/>
          <w:sz w:val="20"/>
          <w:szCs w:val="20"/>
        </w:rPr>
        <w:t xml:space="preserve">ost is $895,500 – installation </w:t>
      </w:r>
      <w:r w:rsidR="00141670">
        <w:rPr>
          <w:rFonts w:ascii="Trebuchet MS" w:hAnsi="Trebuchet MS"/>
          <w:sz w:val="20"/>
          <w:szCs w:val="20"/>
        </w:rPr>
        <w:t xml:space="preserve">is essential to the eventual use of the machine and thus </w:t>
      </w:r>
      <w:r w:rsidRPr="00C20907">
        <w:rPr>
          <w:rFonts w:ascii="Trebuchet MS" w:hAnsi="Trebuchet MS"/>
          <w:sz w:val="20"/>
          <w:szCs w:val="20"/>
        </w:rPr>
        <w:t xml:space="preserve">must be capitalized.  Amortization over 10 years is reasonable – </w:t>
      </w:r>
      <w:r w:rsidR="00141670">
        <w:rPr>
          <w:rFonts w:ascii="Trebuchet MS" w:hAnsi="Trebuchet MS"/>
          <w:sz w:val="20"/>
          <w:szCs w:val="20"/>
        </w:rPr>
        <w:t xml:space="preserve">the </w:t>
      </w:r>
      <w:r w:rsidRPr="00C20907">
        <w:rPr>
          <w:rFonts w:ascii="Trebuchet MS" w:hAnsi="Trebuchet MS"/>
          <w:sz w:val="20"/>
          <w:szCs w:val="20"/>
        </w:rPr>
        <w:t xml:space="preserve">straight-line </w:t>
      </w:r>
      <w:r w:rsidR="00141670">
        <w:rPr>
          <w:rFonts w:ascii="Trebuchet MS" w:hAnsi="Trebuchet MS"/>
          <w:sz w:val="20"/>
          <w:szCs w:val="20"/>
        </w:rPr>
        <w:t xml:space="preserve">method </w:t>
      </w:r>
      <w:r w:rsidRPr="00C20907">
        <w:rPr>
          <w:rFonts w:ascii="Trebuchet MS" w:hAnsi="Trebuchet MS"/>
          <w:sz w:val="20"/>
          <w:szCs w:val="20"/>
        </w:rPr>
        <w:t xml:space="preserve">will provide higher net income than any accelerated method in </w:t>
      </w:r>
      <w:r w:rsidR="00141670">
        <w:rPr>
          <w:rFonts w:ascii="Trebuchet MS" w:hAnsi="Trebuchet MS"/>
          <w:sz w:val="20"/>
          <w:szCs w:val="20"/>
        </w:rPr>
        <w:t xml:space="preserve">the </w:t>
      </w:r>
      <w:r w:rsidRPr="00C20907">
        <w:rPr>
          <w:rFonts w:ascii="Trebuchet MS" w:hAnsi="Trebuchet MS"/>
          <w:sz w:val="20"/>
          <w:szCs w:val="20"/>
        </w:rPr>
        <w:t xml:space="preserve">short term, but </w:t>
      </w:r>
      <w:r w:rsidR="00141670">
        <w:rPr>
          <w:rFonts w:ascii="Trebuchet MS" w:hAnsi="Trebuchet MS"/>
          <w:sz w:val="20"/>
          <w:szCs w:val="20"/>
        </w:rPr>
        <w:t xml:space="preserve">this </w:t>
      </w:r>
      <w:r w:rsidRPr="00C20907">
        <w:rPr>
          <w:rFonts w:ascii="Trebuchet MS" w:hAnsi="Trebuchet MS"/>
          <w:sz w:val="20"/>
          <w:szCs w:val="20"/>
        </w:rPr>
        <w:t xml:space="preserve">effect is temporary and over </w:t>
      </w:r>
      <w:r w:rsidR="00141670">
        <w:rPr>
          <w:rFonts w:ascii="Trebuchet MS" w:hAnsi="Trebuchet MS"/>
          <w:sz w:val="20"/>
          <w:szCs w:val="20"/>
        </w:rPr>
        <w:t xml:space="preserve">the </w:t>
      </w:r>
      <w:r w:rsidRPr="00C20907">
        <w:rPr>
          <w:rFonts w:ascii="Trebuchet MS" w:hAnsi="Trebuchet MS"/>
          <w:sz w:val="20"/>
          <w:szCs w:val="20"/>
        </w:rPr>
        <w:t>life of machine, not really relevant.</w:t>
      </w:r>
      <w:r w:rsidR="00141670">
        <w:rPr>
          <w:rFonts w:ascii="Trebuchet MS" w:hAnsi="Trebuchet MS"/>
          <w:sz w:val="20"/>
          <w:szCs w:val="20"/>
        </w:rPr>
        <w:t xml:space="preserve">  Two months’ depreciation should be recorded in the current year.</w:t>
      </w:r>
    </w:p>
    <w:p w:rsidR="00C416AD" w:rsidRPr="00C20907" w:rsidRDefault="00C416AD" w:rsidP="007B39CF">
      <w:pPr>
        <w:pStyle w:val="NoSpacing"/>
        <w:rPr>
          <w:rFonts w:ascii="Trebuchet MS" w:hAnsi="Trebuchet MS"/>
          <w:sz w:val="20"/>
          <w:szCs w:val="20"/>
        </w:rPr>
      </w:pPr>
    </w:p>
    <w:p w:rsidR="007B39CF" w:rsidRPr="00C20907" w:rsidRDefault="007B39CF" w:rsidP="007B39CF">
      <w:pPr>
        <w:pStyle w:val="NoSpacing"/>
        <w:rPr>
          <w:rFonts w:ascii="Trebuchet MS" w:hAnsi="Trebuchet MS"/>
          <w:sz w:val="20"/>
          <w:szCs w:val="20"/>
        </w:rPr>
      </w:pPr>
      <w:r w:rsidRPr="00C20907">
        <w:rPr>
          <w:rFonts w:ascii="Trebuchet MS" w:hAnsi="Trebuchet MS"/>
          <w:i/>
          <w:sz w:val="20"/>
          <w:szCs w:val="20"/>
          <w:u w:val="single"/>
        </w:rPr>
        <w:t>Capital grant</w:t>
      </w:r>
      <w:r w:rsidRPr="00C20907">
        <w:rPr>
          <w:rFonts w:ascii="Trebuchet MS" w:hAnsi="Trebuchet MS"/>
          <w:sz w:val="20"/>
          <w:szCs w:val="20"/>
        </w:rPr>
        <w:t xml:space="preserve"> – </w:t>
      </w:r>
      <w:r w:rsidR="00141670">
        <w:rPr>
          <w:rFonts w:ascii="Trebuchet MS" w:hAnsi="Trebuchet MS"/>
          <w:sz w:val="20"/>
          <w:szCs w:val="20"/>
        </w:rPr>
        <w:t>This c</w:t>
      </w:r>
      <w:r w:rsidRPr="00C20907">
        <w:rPr>
          <w:rFonts w:ascii="Trebuchet MS" w:hAnsi="Trebuchet MS"/>
          <w:sz w:val="20"/>
          <w:szCs w:val="20"/>
        </w:rPr>
        <w:t xml:space="preserve">an be recognized (see IAS 20) if </w:t>
      </w:r>
      <w:r w:rsidR="00141670">
        <w:rPr>
          <w:rFonts w:ascii="Trebuchet MS" w:hAnsi="Trebuchet MS"/>
          <w:sz w:val="20"/>
          <w:szCs w:val="20"/>
        </w:rPr>
        <w:t xml:space="preserve">GI has met all stipulated </w:t>
      </w:r>
      <w:r w:rsidRPr="00C20907">
        <w:rPr>
          <w:rFonts w:ascii="Trebuchet MS" w:hAnsi="Trebuchet MS"/>
          <w:sz w:val="20"/>
          <w:szCs w:val="20"/>
        </w:rPr>
        <w:t>conditions and collectability is reasonably assured.  This appears t</w:t>
      </w:r>
      <w:r w:rsidR="00C20907">
        <w:rPr>
          <w:rFonts w:ascii="Trebuchet MS" w:hAnsi="Trebuchet MS"/>
          <w:sz w:val="20"/>
          <w:szCs w:val="20"/>
        </w:rPr>
        <w:t>o be the case</w:t>
      </w:r>
      <w:r w:rsidR="00141670">
        <w:rPr>
          <w:rFonts w:ascii="Trebuchet MS" w:hAnsi="Trebuchet MS"/>
          <w:sz w:val="20"/>
          <w:szCs w:val="20"/>
        </w:rPr>
        <w:t xml:space="preserve">, since the </w:t>
      </w:r>
      <w:r w:rsidR="00C20907">
        <w:rPr>
          <w:rFonts w:ascii="Trebuchet MS" w:hAnsi="Trebuchet MS"/>
          <w:sz w:val="20"/>
          <w:szCs w:val="20"/>
        </w:rPr>
        <w:t xml:space="preserve">documentation </w:t>
      </w:r>
      <w:r w:rsidR="00141670">
        <w:rPr>
          <w:rFonts w:ascii="Trebuchet MS" w:hAnsi="Trebuchet MS"/>
          <w:sz w:val="20"/>
          <w:szCs w:val="20"/>
        </w:rPr>
        <w:t xml:space="preserve">was </w:t>
      </w:r>
      <w:r w:rsidR="00C20907">
        <w:rPr>
          <w:rFonts w:ascii="Trebuchet MS" w:hAnsi="Trebuchet MS"/>
          <w:sz w:val="20"/>
          <w:szCs w:val="20"/>
        </w:rPr>
        <w:t xml:space="preserve">submitted </w:t>
      </w:r>
      <w:r w:rsidRPr="00C20907">
        <w:rPr>
          <w:rFonts w:ascii="Trebuchet MS" w:hAnsi="Trebuchet MS"/>
          <w:sz w:val="20"/>
          <w:szCs w:val="20"/>
        </w:rPr>
        <w:t>before year-end</w:t>
      </w:r>
      <w:r w:rsidR="00141670">
        <w:rPr>
          <w:rFonts w:ascii="Trebuchet MS" w:hAnsi="Trebuchet MS"/>
          <w:sz w:val="20"/>
          <w:szCs w:val="20"/>
        </w:rPr>
        <w:t>,</w:t>
      </w:r>
      <w:r w:rsidRPr="00C20907">
        <w:rPr>
          <w:rFonts w:ascii="Trebuchet MS" w:hAnsi="Trebuchet MS"/>
          <w:sz w:val="20"/>
          <w:szCs w:val="20"/>
        </w:rPr>
        <w:t xml:space="preserve"> so recognition is permitted.</w:t>
      </w:r>
    </w:p>
    <w:p w:rsidR="007B39CF" w:rsidRPr="00C20907" w:rsidRDefault="007B39CF" w:rsidP="007B39CF">
      <w:pPr>
        <w:pStyle w:val="NoSpacing"/>
        <w:rPr>
          <w:rFonts w:ascii="Trebuchet MS" w:hAnsi="Trebuchet MS"/>
          <w:sz w:val="20"/>
          <w:szCs w:val="20"/>
        </w:rPr>
      </w:pPr>
    </w:p>
    <w:p w:rsidR="007B39CF" w:rsidRPr="00C20907" w:rsidRDefault="00141670" w:rsidP="007B39CF">
      <w:pPr>
        <w:pStyle w:val="NoSpacing"/>
        <w:rPr>
          <w:rFonts w:ascii="Trebuchet MS" w:hAnsi="Trebuchet MS"/>
          <w:sz w:val="20"/>
          <w:szCs w:val="20"/>
        </w:rPr>
      </w:pPr>
      <w:r>
        <w:rPr>
          <w:rFonts w:ascii="Trebuchet MS" w:hAnsi="Trebuchet MS"/>
          <w:sz w:val="20"/>
          <w:szCs w:val="20"/>
        </w:rPr>
        <w:t>There are t</w:t>
      </w:r>
      <w:r w:rsidR="007B39CF" w:rsidRPr="00C20907">
        <w:rPr>
          <w:rFonts w:ascii="Trebuchet MS" w:hAnsi="Trebuchet MS"/>
          <w:sz w:val="20"/>
          <w:szCs w:val="20"/>
        </w:rPr>
        <w:t xml:space="preserve">wo </w:t>
      </w:r>
      <w:r w:rsidR="00C20907">
        <w:rPr>
          <w:rFonts w:ascii="Trebuchet MS" w:hAnsi="Trebuchet MS"/>
          <w:sz w:val="20"/>
          <w:szCs w:val="20"/>
        </w:rPr>
        <w:t>allowable</w:t>
      </w:r>
      <w:r w:rsidR="007B39CF" w:rsidRPr="00C20907">
        <w:rPr>
          <w:rFonts w:ascii="Trebuchet MS" w:hAnsi="Trebuchet MS"/>
          <w:sz w:val="20"/>
          <w:szCs w:val="20"/>
        </w:rPr>
        <w:t xml:space="preserve"> methods – </w:t>
      </w:r>
      <w:r>
        <w:rPr>
          <w:rFonts w:ascii="Trebuchet MS" w:hAnsi="Trebuchet MS"/>
          <w:sz w:val="20"/>
          <w:szCs w:val="20"/>
        </w:rPr>
        <w:t xml:space="preserve">the </w:t>
      </w:r>
      <w:r w:rsidR="007B39CF" w:rsidRPr="00C20907">
        <w:rPr>
          <w:rFonts w:ascii="Trebuchet MS" w:hAnsi="Trebuchet MS"/>
          <w:sz w:val="20"/>
          <w:szCs w:val="20"/>
        </w:rPr>
        <w:t xml:space="preserve">capital </w:t>
      </w:r>
      <w:r>
        <w:rPr>
          <w:rFonts w:ascii="Trebuchet MS" w:hAnsi="Trebuchet MS"/>
          <w:sz w:val="20"/>
          <w:szCs w:val="20"/>
        </w:rPr>
        <w:t xml:space="preserve">(net) </w:t>
      </w:r>
      <w:r w:rsidR="007B39CF" w:rsidRPr="00C20907">
        <w:rPr>
          <w:rFonts w:ascii="Trebuchet MS" w:hAnsi="Trebuchet MS"/>
          <w:sz w:val="20"/>
          <w:szCs w:val="20"/>
        </w:rPr>
        <w:t xml:space="preserve">approach would record the asset at the net amount after the grant ($595,500) thus including the grant in income over 10 years in the form of lower depreciation.  </w:t>
      </w:r>
      <w:r>
        <w:rPr>
          <w:rFonts w:ascii="Trebuchet MS" w:hAnsi="Trebuchet MS"/>
          <w:sz w:val="20"/>
          <w:szCs w:val="20"/>
        </w:rPr>
        <w:t>The i</w:t>
      </w:r>
      <w:r w:rsidR="007B39CF" w:rsidRPr="00C20907">
        <w:rPr>
          <w:rFonts w:ascii="Trebuchet MS" w:hAnsi="Trebuchet MS"/>
          <w:sz w:val="20"/>
          <w:szCs w:val="20"/>
        </w:rPr>
        <w:t xml:space="preserve">ncome </w:t>
      </w:r>
      <w:r>
        <w:rPr>
          <w:rFonts w:ascii="Trebuchet MS" w:hAnsi="Trebuchet MS"/>
          <w:sz w:val="20"/>
          <w:szCs w:val="20"/>
        </w:rPr>
        <w:t xml:space="preserve">(gross) </w:t>
      </w:r>
      <w:r w:rsidR="007B39CF" w:rsidRPr="00C20907">
        <w:rPr>
          <w:rFonts w:ascii="Trebuchet MS" w:hAnsi="Trebuchet MS"/>
          <w:sz w:val="20"/>
          <w:szCs w:val="20"/>
        </w:rPr>
        <w:t xml:space="preserve">approach would record the asset at its actual cost and the grant as deferred revenue, to be taken into income along with normal depreciation.  </w:t>
      </w:r>
    </w:p>
    <w:p w:rsidR="00C416AD" w:rsidRPr="00C20907" w:rsidRDefault="00C416AD" w:rsidP="007B39CF">
      <w:pPr>
        <w:pStyle w:val="NoSpacing"/>
        <w:rPr>
          <w:rFonts w:ascii="Trebuchet MS" w:hAnsi="Trebuchet MS"/>
          <w:sz w:val="20"/>
          <w:szCs w:val="20"/>
        </w:rPr>
      </w:pPr>
    </w:p>
    <w:p w:rsidR="00C416AD" w:rsidRPr="00C20907" w:rsidRDefault="00C416AD" w:rsidP="007B39CF">
      <w:pPr>
        <w:pStyle w:val="NoSpacing"/>
        <w:rPr>
          <w:rFonts w:ascii="Trebuchet MS" w:hAnsi="Trebuchet MS"/>
          <w:sz w:val="20"/>
          <w:szCs w:val="20"/>
        </w:rPr>
      </w:pPr>
      <w:r w:rsidRPr="00C20907">
        <w:rPr>
          <w:rFonts w:ascii="Trebuchet MS" w:hAnsi="Trebuchet MS"/>
          <w:sz w:val="20"/>
          <w:szCs w:val="20"/>
        </w:rPr>
        <w:t>Both are equally acceptable and give the same net income each year, so the choice comes down to transparency.  The income approach would thus be favoured, as it records the asset and its depreciation at their true values.</w:t>
      </w:r>
    </w:p>
    <w:p w:rsidR="00C416AD" w:rsidRPr="00C20907" w:rsidRDefault="00C416AD" w:rsidP="007B39CF">
      <w:pPr>
        <w:pStyle w:val="NoSpacing"/>
        <w:rPr>
          <w:rFonts w:ascii="Trebuchet MS" w:hAnsi="Trebuchet MS"/>
          <w:sz w:val="20"/>
          <w:szCs w:val="20"/>
        </w:rPr>
      </w:pPr>
    </w:p>
    <w:p w:rsidR="00C416AD" w:rsidRPr="00C20907" w:rsidRDefault="00C416AD" w:rsidP="007B39CF">
      <w:pPr>
        <w:pStyle w:val="NoSpacing"/>
        <w:rPr>
          <w:rFonts w:ascii="Trebuchet MS" w:hAnsi="Trebuchet MS"/>
          <w:sz w:val="20"/>
          <w:szCs w:val="20"/>
        </w:rPr>
      </w:pPr>
      <w:r w:rsidRPr="00C20907">
        <w:rPr>
          <w:rFonts w:ascii="Trebuchet MS" w:hAnsi="Trebuchet MS"/>
          <w:i/>
          <w:sz w:val="20"/>
          <w:szCs w:val="20"/>
          <w:u w:val="single"/>
        </w:rPr>
        <w:t>Operating grant</w:t>
      </w:r>
      <w:r w:rsidRPr="00C20907">
        <w:rPr>
          <w:rFonts w:ascii="Trebuchet MS" w:hAnsi="Trebuchet MS"/>
          <w:sz w:val="20"/>
          <w:szCs w:val="20"/>
        </w:rPr>
        <w:t xml:space="preserve"> – This grant appears to be achievable in each of the three years separately – it isn’t all or nothing.  GI appears to have qualified this year but </w:t>
      </w:r>
      <w:r w:rsidR="00F75DFB">
        <w:rPr>
          <w:rFonts w:ascii="Trebuchet MS" w:hAnsi="Trebuchet MS"/>
          <w:sz w:val="20"/>
          <w:szCs w:val="20"/>
        </w:rPr>
        <w:t xml:space="preserve">the grant is based on employment levels for the NEXT 3 years. Current qualification is no guarantee of future qualification, given a poor economy and declining sales, and the fact that the new machine may end up saving on labour.  </w:t>
      </w:r>
      <w:r w:rsidR="00141670">
        <w:rPr>
          <w:rFonts w:ascii="Trebuchet MS" w:hAnsi="Trebuchet MS"/>
          <w:sz w:val="20"/>
          <w:szCs w:val="20"/>
        </w:rPr>
        <w:t>Therefore it is best to</w:t>
      </w:r>
      <w:r w:rsidR="00F75DFB">
        <w:rPr>
          <w:rFonts w:ascii="Trebuchet MS" w:hAnsi="Trebuchet MS"/>
          <w:sz w:val="20"/>
          <w:szCs w:val="20"/>
        </w:rPr>
        <w:t xml:space="preserve"> defer the entire amount.  </w:t>
      </w:r>
      <w:r w:rsidR="00141670">
        <w:rPr>
          <w:rFonts w:ascii="Trebuchet MS" w:hAnsi="Trebuchet MS"/>
          <w:sz w:val="20"/>
          <w:szCs w:val="20"/>
        </w:rPr>
        <w:t>If</w:t>
      </w:r>
      <w:r w:rsidR="00F75DFB">
        <w:rPr>
          <w:rFonts w:ascii="Trebuchet MS" w:hAnsi="Trebuchet MS"/>
          <w:sz w:val="20"/>
          <w:szCs w:val="20"/>
        </w:rPr>
        <w:t xml:space="preserve"> the grant starts when received </w:t>
      </w:r>
      <w:r w:rsidR="00141670">
        <w:rPr>
          <w:rFonts w:ascii="Trebuchet MS" w:hAnsi="Trebuchet MS"/>
          <w:sz w:val="20"/>
          <w:szCs w:val="20"/>
        </w:rPr>
        <w:t>and is not for a calendar year, then GI may</w:t>
      </w:r>
      <w:r w:rsidR="00F75DFB">
        <w:rPr>
          <w:rFonts w:ascii="Trebuchet MS" w:hAnsi="Trebuchet MS"/>
          <w:sz w:val="20"/>
          <w:szCs w:val="20"/>
        </w:rPr>
        <w:t xml:space="preserve"> recognize one month’s revenue in the current year.</w:t>
      </w:r>
    </w:p>
    <w:p w:rsidR="00C416AD" w:rsidRPr="00C20907" w:rsidRDefault="00C416AD" w:rsidP="007B39CF">
      <w:pPr>
        <w:pStyle w:val="NoSpacing"/>
        <w:rPr>
          <w:rFonts w:ascii="Trebuchet MS" w:hAnsi="Trebuchet MS"/>
          <w:sz w:val="20"/>
          <w:szCs w:val="20"/>
        </w:rPr>
      </w:pPr>
    </w:p>
    <w:p w:rsidR="00C416AD" w:rsidRPr="00C20907" w:rsidRDefault="003D4C5E" w:rsidP="007B39CF">
      <w:pPr>
        <w:pStyle w:val="NoSpacing"/>
        <w:rPr>
          <w:rFonts w:ascii="Trebuchet MS" w:hAnsi="Trebuchet MS"/>
          <w:sz w:val="20"/>
          <w:szCs w:val="20"/>
        </w:rPr>
      </w:pPr>
      <w:r w:rsidRPr="00C20907">
        <w:rPr>
          <w:rFonts w:ascii="Trebuchet MS" w:hAnsi="Trebuchet MS"/>
          <w:i/>
          <w:sz w:val="20"/>
          <w:szCs w:val="20"/>
          <w:u w:val="single"/>
        </w:rPr>
        <w:t>Previous year grant</w:t>
      </w:r>
      <w:r w:rsidRPr="00C20907">
        <w:rPr>
          <w:rFonts w:ascii="Trebuchet MS" w:hAnsi="Trebuchet MS"/>
          <w:sz w:val="20"/>
          <w:szCs w:val="20"/>
        </w:rPr>
        <w:t xml:space="preserve"> – GI no longer qualifies for this grant and must repay $60,000.  This must be treated as a change </w:t>
      </w:r>
      <w:proofErr w:type="gramStart"/>
      <w:r w:rsidRPr="00C20907">
        <w:rPr>
          <w:rFonts w:ascii="Trebuchet MS" w:hAnsi="Trebuchet MS"/>
          <w:sz w:val="20"/>
          <w:szCs w:val="20"/>
        </w:rPr>
        <w:t>in</w:t>
      </w:r>
      <w:proofErr w:type="gramEnd"/>
      <w:r w:rsidRPr="00C20907">
        <w:rPr>
          <w:rFonts w:ascii="Trebuchet MS" w:hAnsi="Trebuchet MS"/>
          <w:sz w:val="20"/>
          <w:szCs w:val="20"/>
        </w:rPr>
        <w:t xml:space="preserve"> estimate, not retroactively as an accounting error.  When the grant was awarded there was every indication that GI would qualify, and circumstances only changed in the current year.  GI must increase payables by $60K, and debit deferred revenue and current expenses by $20K and $40K respectively.</w:t>
      </w:r>
    </w:p>
    <w:p w:rsidR="003D4C5E" w:rsidRDefault="003D4C5E" w:rsidP="007B39CF">
      <w:pPr>
        <w:pStyle w:val="NoSpacing"/>
        <w:rPr>
          <w:rFonts w:ascii="Trebuchet MS" w:hAnsi="Trebuchet MS"/>
          <w:sz w:val="20"/>
          <w:szCs w:val="20"/>
        </w:rPr>
      </w:pPr>
    </w:p>
    <w:p w:rsidR="00141670" w:rsidRDefault="00141670" w:rsidP="007B39CF">
      <w:pPr>
        <w:pStyle w:val="NoSpacing"/>
        <w:rPr>
          <w:rFonts w:ascii="Trebuchet MS" w:hAnsi="Trebuchet MS"/>
          <w:sz w:val="20"/>
          <w:szCs w:val="20"/>
        </w:rPr>
      </w:pPr>
      <w:r>
        <w:rPr>
          <w:rFonts w:ascii="Trebuchet MS" w:hAnsi="Trebuchet MS"/>
          <w:sz w:val="20"/>
          <w:szCs w:val="20"/>
        </w:rPr>
        <w:t xml:space="preserve">I trust that the above is satisfactory.  Please contact me at </w:t>
      </w:r>
      <w:r w:rsidR="005D7626">
        <w:rPr>
          <w:rFonts w:ascii="Trebuchet MS" w:hAnsi="Trebuchet MS"/>
          <w:sz w:val="20"/>
          <w:szCs w:val="20"/>
        </w:rPr>
        <w:t>BD if you require any further information.</w:t>
      </w:r>
    </w:p>
    <w:p w:rsidR="005D7626" w:rsidRDefault="005D7626" w:rsidP="007B39CF">
      <w:pPr>
        <w:pStyle w:val="NoSpacing"/>
        <w:rPr>
          <w:rFonts w:ascii="Trebuchet MS" w:hAnsi="Trebuchet MS"/>
          <w:sz w:val="20"/>
          <w:szCs w:val="20"/>
        </w:rPr>
      </w:pPr>
    </w:p>
    <w:p w:rsidR="005D7626" w:rsidRDefault="005D7626" w:rsidP="007B39CF">
      <w:pPr>
        <w:pStyle w:val="NoSpacing"/>
        <w:rPr>
          <w:rFonts w:ascii="Trebuchet MS" w:hAnsi="Trebuchet MS"/>
          <w:sz w:val="20"/>
          <w:szCs w:val="20"/>
        </w:rPr>
      </w:pPr>
      <w:r>
        <w:rPr>
          <w:rFonts w:ascii="Trebuchet MS" w:hAnsi="Trebuchet MS"/>
          <w:sz w:val="20"/>
          <w:szCs w:val="20"/>
        </w:rPr>
        <w:t>Yours very truly,</w:t>
      </w:r>
    </w:p>
    <w:p w:rsidR="005D7626" w:rsidRDefault="005D7626" w:rsidP="007B39CF">
      <w:pPr>
        <w:pStyle w:val="NoSpacing"/>
        <w:rPr>
          <w:rFonts w:ascii="Trebuchet MS" w:hAnsi="Trebuchet MS"/>
          <w:sz w:val="20"/>
          <w:szCs w:val="20"/>
        </w:rPr>
      </w:pPr>
    </w:p>
    <w:p w:rsidR="005D7626" w:rsidRDefault="005D7626" w:rsidP="005D7626">
      <w:pPr>
        <w:pStyle w:val="NoSpacing"/>
        <w:rPr>
          <w:rFonts w:ascii="Trebuchet MS" w:hAnsi="Trebuchet MS"/>
          <w:sz w:val="20"/>
          <w:szCs w:val="20"/>
        </w:rPr>
      </w:pPr>
      <w:r>
        <w:rPr>
          <w:rFonts w:ascii="Trebuchet MS" w:hAnsi="Trebuchet MS"/>
          <w:sz w:val="20"/>
          <w:szCs w:val="20"/>
        </w:rPr>
        <w:t>Top Student, CA</w:t>
      </w:r>
      <w:r w:rsidRPr="005D7626">
        <w:rPr>
          <w:rFonts w:ascii="Trebuchet MS" w:hAnsi="Trebuchet MS"/>
          <w:sz w:val="20"/>
          <w:szCs w:val="20"/>
        </w:rPr>
        <w:t xml:space="preserve"> </w:t>
      </w:r>
    </w:p>
    <w:p w:rsidR="005D7626" w:rsidRDefault="005D7626" w:rsidP="005D7626">
      <w:pPr>
        <w:pStyle w:val="NoSpacing"/>
        <w:rPr>
          <w:rFonts w:ascii="Trebuchet MS" w:hAnsi="Trebuchet MS"/>
          <w:sz w:val="20"/>
          <w:szCs w:val="20"/>
        </w:rPr>
      </w:pPr>
    </w:p>
    <w:p w:rsidR="005D7626" w:rsidRDefault="005D7626" w:rsidP="005D7626">
      <w:pPr>
        <w:pStyle w:val="NoSpacing"/>
        <w:rPr>
          <w:rFonts w:ascii="Trebuchet MS" w:hAnsi="Trebuchet MS"/>
          <w:sz w:val="20"/>
          <w:szCs w:val="20"/>
        </w:rPr>
      </w:pPr>
    </w:p>
    <w:p w:rsidR="005D7626" w:rsidRDefault="005D7626" w:rsidP="005D7626">
      <w:pPr>
        <w:pStyle w:val="NoSpacing"/>
        <w:rPr>
          <w:rFonts w:ascii="Trebuchet MS" w:hAnsi="Trebuchet MS"/>
          <w:b/>
          <w:sz w:val="32"/>
          <w:szCs w:val="32"/>
        </w:rPr>
      </w:pPr>
      <w:r w:rsidRPr="005D7626">
        <w:rPr>
          <w:rFonts w:ascii="Trebuchet MS" w:hAnsi="Trebuchet MS"/>
          <w:b/>
          <w:sz w:val="32"/>
          <w:szCs w:val="32"/>
        </w:rPr>
        <w:t xml:space="preserve">THIS IS ALL YOU NEED!  </w:t>
      </w:r>
    </w:p>
    <w:p w:rsidR="005D7626" w:rsidRDefault="005D7626" w:rsidP="005D7626">
      <w:pPr>
        <w:pStyle w:val="NoSpacing"/>
        <w:rPr>
          <w:rFonts w:ascii="Trebuchet MS" w:hAnsi="Trebuchet MS"/>
          <w:b/>
          <w:sz w:val="32"/>
          <w:szCs w:val="32"/>
        </w:rPr>
      </w:pPr>
    </w:p>
    <w:p w:rsidR="005D7626" w:rsidRDefault="005D7626" w:rsidP="005D7626">
      <w:pPr>
        <w:pStyle w:val="NoSpacing"/>
        <w:rPr>
          <w:rFonts w:ascii="Trebuchet MS" w:hAnsi="Trebuchet MS"/>
          <w:b/>
          <w:sz w:val="32"/>
          <w:szCs w:val="32"/>
        </w:rPr>
      </w:pPr>
      <w:bookmarkStart w:id="0" w:name="_GoBack"/>
      <w:bookmarkEnd w:id="0"/>
      <w:r w:rsidRPr="005D7626">
        <w:rPr>
          <w:rFonts w:ascii="Trebuchet MS" w:hAnsi="Trebuchet MS"/>
          <w:b/>
          <w:sz w:val="32"/>
          <w:szCs w:val="32"/>
        </w:rPr>
        <w:t xml:space="preserve">YOU DO NOT GET PAID BY THE WORD! </w:t>
      </w:r>
    </w:p>
    <w:p w:rsidR="005D7626" w:rsidRDefault="005D7626" w:rsidP="005D7626">
      <w:pPr>
        <w:pStyle w:val="NoSpacing"/>
        <w:rPr>
          <w:rFonts w:ascii="Trebuchet MS" w:hAnsi="Trebuchet MS"/>
          <w:b/>
          <w:sz w:val="32"/>
          <w:szCs w:val="32"/>
        </w:rPr>
      </w:pPr>
    </w:p>
    <w:p w:rsidR="005D7626" w:rsidRDefault="005D7626" w:rsidP="005D7626">
      <w:pPr>
        <w:pStyle w:val="NoSpacing"/>
        <w:rPr>
          <w:rFonts w:ascii="Trebuchet MS" w:hAnsi="Trebuchet MS"/>
          <w:b/>
          <w:sz w:val="32"/>
          <w:szCs w:val="32"/>
        </w:rPr>
      </w:pPr>
      <w:r w:rsidRPr="005D7626">
        <w:rPr>
          <w:rFonts w:ascii="Trebuchet MS" w:hAnsi="Trebuchet MS"/>
          <w:b/>
          <w:sz w:val="32"/>
          <w:szCs w:val="32"/>
        </w:rPr>
        <w:t xml:space="preserve">DO NOT REPEAT THE FACTS OF THE CASE OR WASTE YOUR CLIENT’S TIME TELLING HIM WHAT HE ALREADY KNOWS!  </w:t>
      </w:r>
    </w:p>
    <w:p w:rsidR="005D7626" w:rsidRDefault="005D7626" w:rsidP="005D7626">
      <w:pPr>
        <w:pStyle w:val="NoSpacing"/>
        <w:rPr>
          <w:rFonts w:ascii="Trebuchet MS" w:hAnsi="Trebuchet MS"/>
          <w:b/>
          <w:sz w:val="32"/>
          <w:szCs w:val="32"/>
        </w:rPr>
      </w:pPr>
    </w:p>
    <w:p w:rsidR="005D7626" w:rsidRDefault="005D7626" w:rsidP="005D7626">
      <w:pPr>
        <w:pStyle w:val="NoSpacing"/>
        <w:rPr>
          <w:rFonts w:ascii="Trebuchet MS" w:hAnsi="Trebuchet MS"/>
          <w:b/>
          <w:sz w:val="32"/>
          <w:szCs w:val="32"/>
        </w:rPr>
      </w:pPr>
      <w:r w:rsidRPr="005D7626">
        <w:rPr>
          <w:rFonts w:ascii="Trebuchet MS" w:hAnsi="Trebuchet MS"/>
          <w:b/>
          <w:sz w:val="32"/>
          <w:szCs w:val="32"/>
        </w:rPr>
        <w:t xml:space="preserve">DO NOT WASTE TIME ON ‘ALTERNATIVES’ THAT ARE IMPOSSIBLE OR RIDICULOUS, SUCH AS EXPENSING THE WHOLE MACHINE OR RECOGNIZING THE ENTIRE 3-YEAR GRANT ALL AT THE BEGINNING OR ALL AT THE END!  </w:t>
      </w:r>
    </w:p>
    <w:p w:rsidR="005D7626" w:rsidRDefault="005D7626" w:rsidP="005D7626">
      <w:pPr>
        <w:pStyle w:val="NoSpacing"/>
        <w:rPr>
          <w:rFonts w:ascii="Trebuchet MS" w:hAnsi="Trebuchet MS"/>
          <w:b/>
          <w:sz w:val="32"/>
          <w:szCs w:val="32"/>
        </w:rPr>
      </w:pPr>
    </w:p>
    <w:p w:rsidR="005D7626" w:rsidRPr="005D7626" w:rsidRDefault="005D7626" w:rsidP="005D7626">
      <w:pPr>
        <w:pStyle w:val="NoSpacing"/>
        <w:rPr>
          <w:rFonts w:ascii="Trebuchet MS" w:hAnsi="Trebuchet MS"/>
          <w:b/>
          <w:sz w:val="32"/>
          <w:szCs w:val="32"/>
        </w:rPr>
      </w:pPr>
      <w:r w:rsidRPr="005D7626">
        <w:rPr>
          <w:rFonts w:ascii="Trebuchet MS" w:hAnsi="Trebuchet MS"/>
          <w:b/>
          <w:sz w:val="32"/>
          <w:szCs w:val="32"/>
        </w:rPr>
        <w:t xml:space="preserve">THE MORE YOU WRITE, THE WORSE YOU MAY DO! </w:t>
      </w:r>
    </w:p>
    <w:p w:rsidR="005D7626" w:rsidRPr="00C20907" w:rsidRDefault="005D7626" w:rsidP="007B39CF">
      <w:pPr>
        <w:pStyle w:val="NoSpacing"/>
        <w:rPr>
          <w:rFonts w:ascii="Trebuchet MS" w:hAnsi="Trebuchet MS"/>
          <w:sz w:val="20"/>
          <w:szCs w:val="20"/>
        </w:rPr>
      </w:pPr>
    </w:p>
    <w:sectPr w:rsidR="005D7626" w:rsidRPr="00C20907" w:rsidSect="00C20907">
      <w:pgSz w:w="12240" w:h="15840"/>
      <w:pgMar w:top="426" w:right="758"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39CF"/>
    <w:rsid w:val="00141670"/>
    <w:rsid w:val="003D4C5E"/>
    <w:rsid w:val="00456F56"/>
    <w:rsid w:val="005D7626"/>
    <w:rsid w:val="0069366D"/>
    <w:rsid w:val="006A00AA"/>
    <w:rsid w:val="0073053F"/>
    <w:rsid w:val="007B39CF"/>
    <w:rsid w:val="00AC6D3D"/>
    <w:rsid w:val="00C20907"/>
    <w:rsid w:val="00C416AD"/>
    <w:rsid w:val="00F75D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39CF"/>
    <w:pPr>
      <w:spacing w:after="0" w:line="240" w:lineRule="auto"/>
    </w:pPr>
  </w:style>
  <w:style w:type="paragraph" w:styleId="BalloonText">
    <w:name w:val="Balloon Text"/>
    <w:basedOn w:val="Normal"/>
    <w:link w:val="BalloonTextChar"/>
    <w:uiPriority w:val="99"/>
    <w:semiHidden/>
    <w:unhideWhenUsed/>
    <w:rsid w:val="00C20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90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39CF"/>
    <w:pPr>
      <w:spacing w:after="0" w:line="240" w:lineRule="auto"/>
    </w:pPr>
  </w:style>
  <w:style w:type="paragraph" w:styleId="BalloonText">
    <w:name w:val="Balloon Text"/>
    <w:basedOn w:val="Normal"/>
    <w:link w:val="BalloonTextChar"/>
    <w:uiPriority w:val="99"/>
    <w:semiHidden/>
    <w:unhideWhenUsed/>
    <w:rsid w:val="00C209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09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SuzanneandJoel</dc:creator>
  <cp:lastModifiedBy>SuzanneandJoel</cp:lastModifiedBy>
  <cp:revision>2</cp:revision>
  <cp:lastPrinted>2013-10-08T13:37:00Z</cp:lastPrinted>
  <dcterms:created xsi:type="dcterms:W3CDTF">2013-10-09T13:49:00Z</dcterms:created>
  <dcterms:modified xsi:type="dcterms:W3CDTF">2013-10-09T13:49:00Z</dcterms:modified>
</cp:coreProperties>
</file>