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a-DK"/>
        </w:rPr>
        <w:t>Risk Principle</w:t>
      </w:r>
    </w:p>
    <w:p>
      <w:pPr>
        <w:pStyle w:val="Body"/>
        <w:numPr>
          <w:ilvl w:val="1"/>
          <w:numId w:val="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Criminal risk can be predicted </w:t>
      </w:r>
    </w:p>
    <w:p>
      <w:pPr>
        <w:pStyle w:val="Body"/>
        <w:numPr>
          <w:ilvl w:val="1"/>
          <w:numId w:val="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Higher levels of service should be provided to higher risk cases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Need Principle</w:t>
      </w:r>
    </w:p>
    <w:p>
      <w:pPr>
        <w:pStyle w:val="Body"/>
        <w:numPr>
          <w:ilvl w:val="1"/>
          <w:numId w:val="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Interventions should target criminogenic needs (dynamic attributes that, when changed, are associated with changes in the probability of recidivism) rather than non-criminogenic needs (also dynamic and changeable, but these changes are not necessarily associated with the probability of recidivism)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Examples of Criminogenic Needs</w:t>
      </w:r>
    </w:p>
    <w:p>
      <w:pPr>
        <w:pStyle w:val="Body"/>
        <w:numPr>
          <w:ilvl w:val="1"/>
          <w:numId w:val="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1)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Changing Antisocial Attitudes </w:t>
      </w:r>
    </w:p>
    <w:p>
      <w:pPr>
        <w:pStyle w:val="Body"/>
        <w:numPr>
          <w:ilvl w:val="1"/>
          <w:numId w:val="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2)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nl-NL"/>
        </w:rPr>
        <w:t xml:space="preserve">Changing Antisocial Feelings </w:t>
      </w:r>
    </w:p>
    <w:p>
      <w:pPr>
        <w:pStyle w:val="Body"/>
        <w:numPr>
          <w:ilvl w:val="1"/>
          <w:numId w:val="1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3)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Reducing Antisocial Peer Associations </w:t>
      </w:r>
    </w:p>
    <w:p>
      <w:pPr>
        <w:pStyle w:val="Body"/>
        <w:numPr>
          <w:ilvl w:val="1"/>
          <w:numId w:val="1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4)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Promoting Identification with Prosocial Role Models </w:t>
      </w:r>
    </w:p>
    <w:p>
      <w:pPr>
        <w:pStyle w:val="Body"/>
        <w:numPr>
          <w:ilvl w:val="1"/>
          <w:numId w:val="1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5)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Promoting Familial Affection/Communication </w:t>
      </w:r>
    </w:p>
    <w:p>
      <w:pPr>
        <w:pStyle w:val="Body"/>
        <w:numPr>
          <w:ilvl w:val="1"/>
          <w:numId w:val="1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6)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Promoting Familial Monitoring and Supervision </w:t>
      </w:r>
    </w:p>
    <w:p>
      <w:pPr>
        <w:pStyle w:val="Body"/>
        <w:numPr>
          <w:ilvl w:val="1"/>
          <w:numId w:val="1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7)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Increasing Self-Control, Self-Management and Problem Solving </w:t>
      </w:r>
    </w:p>
    <w:p>
      <w:pPr>
        <w:pStyle w:val="Body"/>
        <w:numPr>
          <w:ilvl w:val="1"/>
          <w:numId w:val="1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8)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Substance Abuse </w:t>
      </w:r>
    </w:p>
    <w:p>
      <w:pPr>
        <w:pStyle w:val="Body"/>
        <w:numPr>
          <w:ilvl w:val="1"/>
          <w:numId w:val="1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9)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Academic and Vocational Deficits </w:t>
      </w:r>
    </w:p>
    <w:p>
      <w:pPr>
        <w:pStyle w:val="Body"/>
        <w:numPr>
          <w:ilvl w:val="1"/>
          <w:numId w:val="1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10)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Recognition of Risky Situations (Relapse Prevention)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Examples of Non-Criminogenic Needs</w:t>
      </w:r>
    </w:p>
    <w:p>
      <w:pPr>
        <w:pStyle w:val="Body"/>
        <w:numPr>
          <w:ilvl w:val="1"/>
          <w:numId w:val="1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1)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Increasing Self-Esteem (Without Reductions in Antisocial Thinking, Feeling and Peers) </w:t>
      </w:r>
    </w:p>
    <w:p>
      <w:pPr>
        <w:pStyle w:val="Body"/>
        <w:numPr>
          <w:ilvl w:val="1"/>
          <w:numId w:val="2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2)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Focusing on Vague Emotional/Personal Problems </w:t>
      </w:r>
    </w:p>
    <w:p>
      <w:pPr>
        <w:pStyle w:val="Body"/>
        <w:numPr>
          <w:ilvl w:val="1"/>
          <w:numId w:val="2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3)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Increasing Cohesiveness of Antisocial Peer Groups </w:t>
      </w:r>
    </w:p>
    <w:p>
      <w:pPr>
        <w:pStyle w:val="Body"/>
        <w:numPr>
          <w:ilvl w:val="1"/>
          <w:numId w:val="2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4)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>Neighbourhood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-Wide Improvements Without Touching the Needs of Higher Risk Individuals </w:t>
      </w:r>
    </w:p>
    <w:p>
      <w:pPr>
        <w:pStyle w:val="Body"/>
        <w:numPr>
          <w:ilvl w:val="1"/>
          <w:numId w:val="2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5)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Increasing Conventional Ambition (Work/School) Without Concrete Assistance to Achieve Them Changing Antisocial Feelings </w:t>
      </w:r>
    </w:p>
    <w:p>
      <w:pPr>
        <w:pStyle w:val="Body"/>
        <w:numPr>
          <w:ilvl w:val="1"/>
          <w:numId w:val="2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6)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Fear of Official Punishment (i.e. </w:t>
      </w: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en-US"/>
        </w:rPr>
        <w:t>Scared Straight</w:t>
      </w:r>
      <w:r>
        <w:rPr>
          <w:rFonts w:ascii="Arial Unicode MS" w:cs="Arial Unicode MS" w:hAnsi="Helvetica" w:eastAsia="Arial Unicode MS" w:hint="default"/>
          <w:rtl w:val="0"/>
        </w:rPr>
        <w:t>”</w:t>
      </w:r>
      <w:r>
        <w:rPr>
          <w:rFonts w:ascii="Helvetica" w:cs="Arial Unicode MS" w:hAnsi="Arial Unicode MS" w:eastAsia="Arial Unicode MS"/>
          <w:rtl w:val="0"/>
        </w:rPr>
        <w:t xml:space="preserve">) </w:t>
      </w:r>
    </w:p>
    <w:p>
      <w:pPr>
        <w:pStyle w:val="Body"/>
        <w:numPr>
          <w:ilvl w:val="1"/>
          <w:numId w:val="2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7) </w:t>
      </w:r>
      <w:r>
        <w:rPr>
          <w:rFonts w:ascii="Arial Unicode MS" w:cs="Arial Unicode MS" w:hAnsi="Helvetica" w:eastAsia="Arial Unicode MS" w:hint="default"/>
          <w:rtl w:val="0"/>
        </w:rPr>
        <w:t> 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Physical Training Programs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6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Responsivity Principle</w:t>
      </w:r>
    </w:p>
    <w:p>
      <w:pPr>
        <w:pStyle w:val="Body"/>
        <w:numPr>
          <w:ilvl w:val="1"/>
          <w:numId w:val="2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Refers to delivering treatment programs in a style and mode that is matched to the ability and learning style of the offender </w:t>
      </w:r>
    </w:p>
    <w:p>
      <w:pPr>
        <w:pStyle w:val="Body"/>
        <w:numPr>
          <w:ilvl w:val="1"/>
          <w:numId w:val="2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Match service to: </w:t>
      </w:r>
    </w:p>
    <w:p>
      <w:pPr>
        <w:pStyle w:val="Body"/>
        <w:numPr>
          <w:ilvl w:val="2"/>
          <w:numId w:val="29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What we know generally about offenders (General responsivity) </w:t>
      </w:r>
    </w:p>
    <w:p>
      <w:pPr>
        <w:pStyle w:val="Body"/>
        <w:numPr>
          <w:ilvl w:val="2"/>
          <w:numId w:val="30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Individual differences of offenders (Specific responsivity)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en-US"/>
        </w:rPr>
        <w:t>What Works</w:t>
      </w:r>
      <w:r>
        <w:rPr>
          <w:rFonts w:ascii="Arial Unicode MS" w:cs="Arial Unicode MS" w:hAnsi="Helvetica" w:eastAsia="Arial Unicode MS" w:hint="default"/>
          <w:rtl w:val="0"/>
        </w:rPr>
        <w:t>”</w:t>
      </w:r>
      <w:r>
        <w:rPr>
          <w:rFonts w:ascii="Helvetica" w:cs="Arial Unicode MS" w:hAnsi="Arial Unicode MS" w:eastAsia="Arial Unicode MS"/>
          <w:rtl w:val="0"/>
        </w:rPr>
        <w:t>: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en-US"/>
        </w:rPr>
        <w:t>The Carleton University Meta-Analysis</w:t>
      </w:r>
    </w:p>
    <w:p>
      <w:pPr>
        <w:pStyle w:val="Body"/>
        <w:numPr>
          <w:ilvl w:val="1"/>
          <w:numId w:val="3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374 comparisons (e.g., police cautioning vs. additional processing, probation vs. custody, etc.) </w:t>
      </w:r>
    </w:p>
    <w:p>
      <w:pPr>
        <w:pStyle w:val="Body"/>
        <w:numPr>
          <w:ilvl w:val="1"/>
          <w:numId w:val="3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e-DE"/>
        </w:rPr>
        <w:t xml:space="preserve">Findings </w:t>
      </w:r>
    </w:p>
    <w:p>
      <w:pPr>
        <w:pStyle w:val="Body"/>
        <w:numPr>
          <w:ilvl w:val="2"/>
          <w:numId w:val="3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Only 2 of the comparisons produced a positive effect size of .20 or greater (.20 and .22)** </w:t>
      </w:r>
    </w:p>
    <w:p>
      <w:pPr>
        <w:pStyle w:val="Body"/>
        <w:numPr>
          <w:ilvl w:val="2"/>
          <w:numId w:val="3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The mean effect size was a minimal -.03 </w:t>
      </w:r>
    </w:p>
    <w:p>
      <w:pPr>
        <w:pStyle w:val="Body"/>
        <w:numPr>
          <w:ilvl w:val="2"/>
          <w:numId w:val="3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More processing associated with slightly increased recidivism rates </w:t>
      </w:r>
    </w:p>
    <w:p>
      <w:pPr>
        <w:pStyle w:val="Body"/>
        <w:numPr>
          <w:ilvl w:val="2"/>
          <w:numId w:val="3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If any effect on recidivism, </w:t>
      </w: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en-US"/>
        </w:rPr>
        <w:t>less is better than more</w:t>
      </w:r>
      <w:r>
        <w:rPr>
          <w:rFonts w:ascii="Arial Unicode MS" w:cs="Arial Unicode MS" w:hAnsi="Helvetica" w:eastAsia="Arial Unicode MS" w:hint="default"/>
          <w:rtl w:val="0"/>
        </w:rPr>
        <w:t xml:space="preserve">”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en-US"/>
        </w:rPr>
        <w:t>What Works</w:t>
      </w:r>
      <w:r>
        <w:rPr>
          <w:rFonts w:ascii="Arial Unicode MS" w:cs="Arial Unicode MS" w:hAnsi="Helvetica" w:eastAsia="Arial Unicode MS" w:hint="default"/>
          <w:rtl w:val="0"/>
        </w:rPr>
        <w:t>”</w:t>
      </w:r>
      <w:r>
        <w:rPr>
          <w:rFonts w:ascii="Helvetica" w:cs="Arial Unicode MS" w:hAnsi="Arial Unicode MS" w:eastAsia="Arial Unicode MS"/>
          <w:rtl w:val="0"/>
          <w:lang w:val="en-US"/>
        </w:rPr>
        <w:t>:The Carleton University Meta-Analysis</w:t>
      </w:r>
    </w:p>
    <w:p>
      <w:pPr>
        <w:pStyle w:val="Body"/>
        <w:numPr>
          <w:ilvl w:val="1"/>
          <w:numId w:val="3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Also coded for the principles of risk, need, and responsivity </w:t>
      </w:r>
    </w:p>
    <w:p>
      <w:pPr>
        <w:pStyle w:val="Body"/>
        <w:numPr>
          <w:ilvl w:val="1"/>
          <w:numId w:val="4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Created an appropriate treatment variable (range 0-3) based on principles of ECT.</w:t>
      </w:r>
    </w:p>
    <w:p>
      <w:pPr>
        <w:pStyle w:val="Body"/>
        <w:numPr>
          <w:ilvl w:val="1"/>
          <w:numId w:val="4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Explored their utility with specific populations as well </w:t>
      </w:r>
    </w:p>
    <w:p>
      <w:pPr>
        <w:pStyle w:val="Body"/>
        <w:numPr>
          <w:ilvl w:val="1"/>
          <w:numId w:val="4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Also explored the impact of staff characteristics on program effectiveness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4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Empirical Evidence for Risk, Need, and Responsivity Principles</w:t>
      </w:r>
    </w:p>
    <w:p>
      <w:pPr>
        <w:pStyle w:val="Body"/>
        <w:numPr>
          <w:ilvl w:val="1"/>
          <w:numId w:val="4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Graphs and charts in slides!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45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Parole</w:t>
      </w:r>
    </w:p>
    <w:p>
      <w:pPr>
        <w:pStyle w:val="Body"/>
        <w:numPr>
          <w:ilvl w:val="1"/>
          <w:numId w:val="4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conditional release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of offenders into a community so they can serve the remainder of their sentences outside an institution </w:t>
      </w:r>
    </w:p>
    <w:p>
      <w:pPr>
        <w:pStyle w:val="Body"/>
        <w:numPr>
          <w:ilvl w:val="1"/>
          <w:numId w:val="4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An attempt to r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ehabilitate offenders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so they can become productive contributors to society </w:t>
      </w:r>
    </w:p>
    <w:p>
      <w:pPr>
        <w:pStyle w:val="Body"/>
        <w:numPr>
          <w:ilvl w:val="1"/>
          <w:numId w:val="4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high degree of community supervision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to ensure they are following the rules</w:t>
      </w:r>
    </w:p>
    <w:p>
      <w:pPr>
        <w:pStyle w:val="Body"/>
        <w:numPr>
          <w:ilvl w:val="1"/>
          <w:numId w:val="4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Can be sent back to prison if they do not comply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50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Parole Decision Making</w:t>
      </w:r>
    </w:p>
    <w:p>
      <w:pPr>
        <w:pStyle w:val="Body"/>
        <w:numPr>
          <w:ilvl w:val="1"/>
          <w:numId w:val="5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National Parole Board </w:t>
      </w:r>
    </w:p>
    <w:p>
      <w:pPr>
        <w:pStyle w:val="Body"/>
        <w:numPr>
          <w:ilvl w:val="1"/>
          <w:numId w:val="5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Members of the public are allowed to attend and observe parole hearing or request the documents</w:t>
      </w:r>
    </w:p>
    <w:p>
      <w:pPr>
        <w:pStyle w:val="Body"/>
        <w:numPr>
          <w:ilvl w:val="2"/>
          <w:numId w:val="5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Open to public scrutiny </w:t>
      </w:r>
    </w:p>
    <w:p>
      <w:pPr>
        <w:pStyle w:val="Body"/>
        <w:numPr>
          <w:ilvl w:val="1"/>
          <w:numId w:val="5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Decision made after a formal hearing</w:t>
      </w:r>
    </w:p>
    <w:p>
      <w:pPr>
        <w:pStyle w:val="Body"/>
        <w:numPr>
          <w:ilvl w:val="1"/>
          <w:numId w:val="5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Review risk they hold to society </w:t>
      </w:r>
    </w:p>
    <w:p>
      <w:pPr>
        <w:pStyle w:val="Body"/>
        <w:numPr>
          <w:ilvl w:val="1"/>
          <w:numId w:val="56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Eligibility</w:t>
      </w:r>
    </w:p>
    <w:p>
      <w:pPr>
        <w:pStyle w:val="Body"/>
        <w:numPr>
          <w:ilvl w:val="2"/>
          <w:numId w:val="57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Serve 1/3 of sentence or after 7 years</w:t>
      </w:r>
    </w:p>
    <w:p>
      <w:pPr>
        <w:pStyle w:val="Body"/>
        <w:numPr>
          <w:ilvl w:val="3"/>
          <w:numId w:val="5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Whichever comes first </w:t>
      </w:r>
    </w:p>
    <w:p>
      <w:pPr>
        <w:pStyle w:val="Body"/>
        <w:numPr>
          <w:ilvl w:val="1"/>
          <w:numId w:val="5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Study</w:t>
      </w:r>
    </w:p>
    <w:p>
      <w:pPr>
        <w:pStyle w:val="Body"/>
        <w:numPr>
          <w:ilvl w:val="2"/>
          <w:numId w:val="6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Women and sex offenders more likely to be giving parole in comparison to Aboriginals and domestic violence offenders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61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Types of Parole</w:t>
      </w:r>
    </w:p>
    <w:p>
      <w:pPr>
        <w:pStyle w:val="Body"/>
        <w:numPr>
          <w:ilvl w:val="1"/>
          <w:numId w:val="62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Temporary Absence    </w:t>
      </w:r>
    </w:p>
    <w:p>
      <w:pPr>
        <w:pStyle w:val="Body"/>
        <w:numPr>
          <w:ilvl w:val="2"/>
          <w:numId w:val="6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First type of release that will be granted </w:t>
      </w:r>
    </w:p>
    <w:p>
      <w:pPr>
        <w:pStyle w:val="Body"/>
        <w:numPr>
          <w:ilvl w:val="2"/>
          <w:numId w:val="6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Allows the offender to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enter the community on a temporary basis </w:t>
      </w:r>
      <w:r>
        <w:rPr>
          <w:rFonts w:ascii="Helvetica" w:cs="Arial Unicode MS" w:hAnsi="Arial Unicode MS" w:eastAsia="Arial Unicode MS"/>
          <w:rtl w:val="0"/>
          <w:lang w:val="en-US"/>
        </w:rPr>
        <w:t>(i.e. for the purpose of attending correctional programs)</w:t>
      </w:r>
    </w:p>
    <w:p>
      <w:pPr>
        <w:pStyle w:val="Body"/>
        <w:numPr>
          <w:ilvl w:val="2"/>
          <w:numId w:val="6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Examples -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substance abuse programs</w:t>
      </w:r>
      <w:r>
        <w:rPr>
          <w:rFonts w:ascii="Helvetica" w:cs="Arial Unicode MS" w:hAnsi="Arial Unicode MS" w:eastAsia="Arial Unicode MS"/>
          <w:rtl w:val="0"/>
          <w:lang w:val="en-US"/>
        </w:rPr>
        <w:t>, technical training courses</w:t>
      </w:r>
    </w:p>
    <w:p>
      <w:pPr>
        <w:pStyle w:val="Body"/>
        <w:numPr>
          <w:ilvl w:val="1"/>
          <w:numId w:val="66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Day Parole</w:t>
      </w:r>
    </w:p>
    <w:p>
      <w:pPr>
        <w:pStyle w:val="Body"/>
        <w:numPr>
          <w:ilvl w:val="2"/>
          <w:numId w:val="6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Allows the offender to enter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community for up to one day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(e.g. for the purpose of holding a new job)</w:t>
      </w:r>
    </w:p>
    <w:p>
      <w:pPr>
        <w:pStyle w:val="Body"/>
        <w:numPr>
          <w:ilvl w:val="2"/>
          <w:numId w:val="6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Have to return to prison or the half-way house at the end of the day</w:t>
      </w:r>
    </w:p>
    <w:p>
      <w:pPr>
        <w:pStyle w:val="Body"/>
        <w:numPr>
          <w:ilvl w:val="2"/>
          <w:numId w:val="6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Participate in community-based activities </w:t>
      </w:r>
    </w:p>
    <w:p>
      <w:pPr>
        <w:pStyle w:val="Body"/>
        <w:numPr>
          <w:ilvl w:val="1"/>
          <w:numId w:val="7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Full Parole</w:t>
      </w:r>
    </w:p>
    <w:p>
      <w:pPr>
        <w:pStyle w:val="Body"/>
        <w:numPr>
          <w:ilvl w:val="2"/>
          <w:numId w:val="7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Allows the offender to serve the remainder of his or her sentence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under supervision in the community </w:t>
      </w:r>
    </w:p>
    <w:p>
      <w:pPr>
        <w:pStyle w:val="Body"/>
        <w:numPr>
          <w:ilvl w:val="2"/>
          <w:numId w:val="7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Assessment done to predict reoffending first </w:t>
      </w:r>
    </w:p>
    <w:p>
      <w:pPr>
        <w:pStyle w:val="Body"/>
        <w:numPr>
          <w:ilvl w:val="1"/>
          <w:numId w:val="73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Statutory Release</w:t>
      </w:r>
    </w:p>
    <w:p>
      <w:pPr>
        <w:pStyle w:val="Body"/>
        <w:numPr>
          <w:ilvl w:val="2"/>
          <w:numId w:val="7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Released with supervision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after they have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served two-thirds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of their sentence </w:t>
      </w:r>
    </w:p>
    <w:p>
      <w:pPr>
        <w:pStyle w:val="Body"/>
        <w:numPr>
          <w:ilvl w:val="3"/>
          <w:numId w:val="7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Unless they are serving life</w:t>
      </w:r>
    </w:p>
    <w:p>
      <w:pPr>
        <w:pStyle w:val="Body"/>
        <w:numPr>
          <w:ilvl w:val="2"/>
          <w:numId w:val="7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Risk assessment done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7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Research of the Effectiveness of Parole</w:t>
      </w:r>
    </w:p>
    <w:p>
      <w:pPr>
        <w:pStyle w:val="Body"/>
        <w:numPr>
          <w:ilvl w:val="1"/>
          <w:numId w:val="7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Studies show higher success rates for offenders released on day and full parole in comparison to statutory release</w:t>
      </w:r>
    </w:p>
    <w:p>
      <w:pPr>
        <w:pStyle w:val="Body"/>
        <w:numPr>
          <w:ilvl w:val="2"/>
          <w:numId w:val="7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 large majority of those on statutory release do not reoffend though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_______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80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What is Risk Assessment?</w:t>
      </w:r>
    </w:p>
    <w:p>
      <w:pPr>
        <w:pStyle w:val="Body"/>
        <w:numPr>
          <w:ilvl w:val="1"/>
          <w:numId w:val="8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Critical function is violence prevention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, not violence prediction </w:t>
      </w:r>
    </w:p>
    <w:p>
      <w:pPr>
        <w:pStyle w:val="Body"/>
        <w:numPr>
          <w:ilvl w:val="1"/>
          <w:numId w:val="8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The process of risk assessment includes both a 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“</w:t>
      </w:r>
      <w:r>
        <w:rPr>
          <w:rFonts w:ascii="Helvetica" w:cs="Arial Unicode MS" w:hAnsi="Arial Unicode MS" w:eastAsia="Arial Unicode MS"/>
          <w:rtl w:val="0"/>
          <w:lang w:val="en-US"/>
        </w:rPr>
        <w:t>prediction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 xml:space="preserve">” 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and 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“</w:t>
      </w:r>
      <w:r>
        <w:rPr>
          <w:rFonts w:ascii="Helvetica" w:cs="Arial Unicode MS" w:hAnsi="Arial Unicode MS" w:eastAsia="Arial Unicode MS"/>
          <w:rtl w:val="0"/>
          <w:lang w:val="en-US"/>
        </w:rPr>
        <w:t>management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 xml:space="preserve">” 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component </w:t>
      </w:r>
    </w:p>
    <w:p>
      <w:pPr>
        <w:pStyle w:val="Body"/>
        <w:numPr>
          <w:ilvl w:val="2"/>
          <w:numId w:val="83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Prediction</w:t>
      </w:r>
    </w:p>
    <w:p>
      <w:pPr>
        <w:pStyle w:val="Body"/>
        <w:numPr>
          <w:ilvl w:val="3"/>
          <w:numId w:val="8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probability that an individual will commit future criminal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or violent acts</w:t>
      </w:r>
    </w:p>
    <w:p>
      <w:pPr>
        <w:pStyle w:val="Body"/>
        <w:numPr>
          <w:ilvl w:val="3"/>
          <w:numId w:val="8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Focus on identifying the risk factors that are related to this likelihood of future violence </w:t>
      </w:r>
    </w:p>
    <w:p>
      <w:pPr>
        <w:pStyle w:val="Body"/>
        <w:numPr>
          <w:ilvl w:val="2"/>
          <w:numId w:val="86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Management</w:t>
      </w:r>
    </w:p>
    <w:p>
      <w:pPr>
        <w:pStyle w:val="Body"/>
        <w:numPr>
          <w:ilvl w:val="3"/>
          <w:numId w:val="87"/>
        </w:numPr>
        <w:tabs>
          <w:tab w:val="num" w:pos="940"/>
          <w:tab w:val="clear" w:pos="0"/>
        </w:tabs>
        <w:ind w:left="940" w:hanging="220"/>
        <w:rPr>
          <w:rStyle w:val="Underline"/>
          <w:i w:val="1"/>
          <w:iCs w:val="1"/>
          <w:position w:val="0"/>
          <w:sz w:val="26"/>
          <w:szCs w:val="26"/>
        </w:rPr>
      </w:pPr>
      <w:r>
        <w:rPr>
          <w:rStyle w:val="Underline"/>
          <w:i w:val="1"/>
          <w:iCs w:val="1"/>
          <w:rtl w:val="0"/>
          <w:lang w:val="en-US"/>
        </w:rPr>
        <w:t>The development of interventions to manage or reduce the likelihood of future violence</w:t>
      </w:r>
    </w:p>
    <w:p>
      <w:pPr>
        <w:pStyle w:val="Body"/>
        <w:numPr>
          <w:ilvl w:val="3"/>
          <w:numId w:val="8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Focus on identifying what treatment(s) might reduce the individual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>s level of risk or what conditions need to be implemented to manage the individual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s risk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8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When Are They Conducted</w:t>
      </w:r>
    </w:p>
    <w:p>
      <w:pPr>
        <w:pStyle w:val="Body"/>
        <w:numPr>
          <w:ilvl w:val="1"/>
          <w:numId w:val="9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In both civil and criminal contexts </w:t>
      </w:r>
    </w:p>
    <w:p>
      <w:pPr>
        <w:pStyle w:val="Body"/>
        <w:numPr>
          <w:ilvl w:val="2"/>
          <w:numId w:val="9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Civil</w:t>
      </w:r>
    </w:p>
    <w:p>
      <w:pPr>
        <w:pStyle w:val="Body"/>
        <w:numPr>
          <w:ilvl w:val="3"/>
          <w:numId w:val="92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Civil commitment</w:t>
      </w:r>
    </w:p>
    <w:p>
      <w:pPr>
        <w:pStyle w:val="Body"/>
        <w:numPr>
          <w:ilvl w:val="4"/>
          <w:numId w:val="9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An individual is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hospitalized involuntarily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if they have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mental illness 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and pose a danger to society </w:t>
      </w:r>
    </w:p>
    <w:p>
      <w:pPr>
        <w:pStyle w:val="Body"/>
        <w:numPr>
          <w:ilvl w:val="3"/>
          <w:numId w:val="94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Child Protection</w:t>
      </w:r>
    </w:p>
    <w:p>
      <w:pPr>
        <w:pStyle w:val="Body"/>
        <w:numPr>
          <w:ilvl w:val="4"/>
          <w:numId w:val="9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 risk of physical or sexual abuse or neglect is considered when a government protection agency decides whether to temporarily remove a child from the home or terminate the parental rights</w:t>
      </w:r>
    </w:p>
    <w:p>
      <w:pPr>
        <w:pStyle w:val="Body"/>
        <w:numPr>
          <w:ilvl w:val="3"/>
          <w:numId w:val="96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Immigration</w:t>
      </w:r>
    </w:p>
    <w:p>
      <w:pPr>
        <w:pStyle w:val="Body"/>
        <w:numPr>
          <w:ilvl w:val="4"/>
          <w:numId w:val="97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To prohibit the admission of someone of there are reasonable groups for believing they will engage in acts of violence or if they pose a risk to Canada </w:t>
      </w:r>
    </w:p>
    <w:p>
      <w:pPr>
        <w:pStyle w:val="Body"/>
        <w:numPr>
          <w:ilvl w:val="3"/>
          <w:numId w:val="98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Social and Labour Regulations</w:t>
      </w:r>
    </w:p>
    <w:p>
      <w:pPr>
        <w:pStyle w:val="Body"/>
        <w:numPr>
          <w:ilvl w:val="4"/>
          <w:numId w:val="9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Provisions to prevent any kind of act that would endanger others</w:t>
      </w:r>
    </w:p>
    <w:p>
      <w:pPr>
        <w:pStyle w:val="Body"/>
        <w:numPr>
          <w:ilvl w:val="2"/>
          <w:numId w:val="100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Criminal</w:t>
      </w:r>
    </w:p>
    <w:p>
      <w:pPr>
        <w:pStyle w:val="Body"/>
        <w:numPr>
          <w:ilvl w:val="3"/>
          <w:numId w:val="10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Occurs at nearly every major decision point</w:t>
      </w:r>
    </w:p>
    <w:p>
      <w:pPr>
        <w:pStyle w:val="Body"/>
        <w:numPr>
          <w:ilvl w:val="3"/>
          <w:numId w:val="10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i.e. can be denied bail, applying adult rather than youth sentencing, secure custody, parole</w:t>
      </w:r>
    </w:p>
    <w:p>
      <w:pPr>
        <w:pStyle w:val="Body"/>
        <w:numPr>
          <w:ilvl w:val="3"/>
          <w:numId w:val="10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Solicitor-client and doctor-patient confidentiality must be set aside for the protection of members of the public</w:t>
      </w:r>
    </w:p>
    <w:p>
      <w:pPr>
        <w:pStyle w:val="Body"/>
        <w:numPr>
          <w:ilvl w:val="4"/>
          <w:numId w:val="104"/>
        </w:numPr>
        <w:ind w:left="118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Smith v. Jones (1999)</w:t>
      </w:r>
    </w:p>
    <w:p>
      <w:pPr>
        <w:pStyle w:val="Body"/>
        <w:numPr>
          <w:ilvl w:val="5"/>
          <w:numId w:val="105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Psychiatrist hired to aid a lawyer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>s defence for a client</w:t>
      </w:r>
    </w:p>
    <w:p>
      <w:pPr>
        <w:pStyle w:val="Body"/>
        <w:numPr>
          <w:ilvl w:val="5"/>
          <w:numId w:val="106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Client accused of aggravated assault on a prostitute </w:t>
      </w:r>
    </w:p>
    <w:p>
      <w:pPr>
        <w:pStyle w:val="Body"/>
        <w:numPr>
          <w:ilvl w:val="5"/>
          <w:numId w:val="107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Accused told the psychiatrist of his plans to kidnap, sexually assault, and kill prostitutes  </w:t>
      </w:r>
    </w:p>
    <w:p>
      <w:pPr>
        <w:pStyle w:val="Body"/>
        <w:numPr>
          <w:ilvl w:val="5"/>
          <w:numId w:val="108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Defence lawyer was not going to bring this up at the sentencing hearing</w:t>
      </w:r>
    </w:p>
    <w:p>
      <w:pPr>
        <w:pStyle w:val="Body"/>
        <w:numPr>
          <w:ilvl w:val="5"/>
          <w:numId w:val="109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Filed an affidavit to provide his opinion about his future risk</w:t>
      </w:r>
    </w:p>
    <w:p>
      <w:pPr>
        <w:pStyle w:val="Body"/>
        <w:numPr>
          <w:ilvl w:val="5"/>
          <w:numId w:val="110"/>
        </w:numPr>
        <w:ind w:left="142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Judge found that the psychiatrist was duty-bound to disclose this info to the police and Crown counsel </w:t>
      </w:r>
    </w:p>
    <w:p>
      <w:pPr>
        <w:pStyle w:val="Body"/>
        <w:numPr>
          <w:ilvl w:val="5"/>
          <w:numId w:val="111"/>
        </w:numPr>
        <w:ind w:left="142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Imminent danger of the public outweighs solicitor-client privileges 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12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Judgement Error and Bias Made by Clinicians </w:t>
      </w:r>
    </w:p>
    <w:p>
      <w:pPr>
        <w:pStyle w:val="Body"/>
        <w:numPr>
          <w:ilvl w:val="1"/>
          <w:numId w:val="113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Heuristics</w:t>
      </w:r>
    </w:p>
    <w:p>
      <w:pPr>
        <w:pStyle w:val="Body"/>
        <w:numPr>
          <w:ilvl w:val="2"/>
          <w:numId w:val="11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shortcuts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people use to help make decisions</w:t>
      </w:r>
    </w:p>
    <w:p>
      <w:pPr>
        <w:pStyle w:val="Body"/>
        <w:numPr>
          <w:ilvl w:val="2"/>
          <w:numId w:val="11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Can lead to inaccurate decisions</w:t>
      </w:r>
    </w:p>
    <w:p>
      <w:pPr>
        <w:pStyle w:val="Body"/>
        <w:numPr>
          <w:ilvl w:val="2"/>
          <w:numId w:val="11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Types of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decision errors</w:t>
      </w:r>
    </w:p>
    <w:p>
      <w:pPr>
        <w:pStyle w:val="Body"/>
        <w:numPr>
          <w:ilvl w:val="3"/>
          <w:numId w:val="11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Assuming traits are associated with risks when they are actually not</w:t>
      </w:r>
    </w:p>
    <w:p>
      <w:pPr>
        <w:pStyle w:val="Body"/>
        <w:numPr>
          <w:ilvl w:val="1"/>
          <w:numId w:val="118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Illusory Correlation</w:t>
      </w:r>
    </w:p>
    <w:p>
      <w:pPr>
        <w:pStyle w:val="Body"/>
        <w:numPr>
          <w:ilvl w:val="2"/>
          <w:numId w:val="119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Belief that a correlation exists 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between two events that in reality are not correlated or correlated to a lesser degree </w:t>
      </w:r>
    </w:p>
    <w:p>
      <w:pPr>
        <w:pStyle w:val="Body"/>
        <w:numPr>
          <w:ilvl w:val="3"/>
          <w:numId w:val="12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i.e. high correlation between mental illness and risk</w:t>
      </w:r>
    </w:p>
    <w:p>
      <w:pPr>
        <w:pStyle w:val="Body"/>
        <w:numPr>
          <w:ilvl w:val="4"/>
          <w:numId w:val="12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In reality, no consistent correlation has been found</w:t>
      </w:r>
    </w:p>
    <w:p>
      <w:pPr>
        <w:pStyle w:val="Body"/>
        <w:numPr>
          <w:ilvl w:val="1"/>
          <w:numId w:val="122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Ignoring base rates of violence</w:t>
      </w:r>
    </w:p>
    <w:p>
      <w:pPr>
        <w:pStyle w:val="Body"/>
        <w:numPr>
          <w:ilvl w:val="2"/>
          <w:numId w:val="12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May not be aware of how violently offenders act while in prison</w:t>
      </w:r>
    </w:p>
    <w:p>
      <w:pPr>
        <w:pStyle w:val="Body"/>
        <w:numPr>
          <w:ilvl w:val="1"/>
          <w:numId w:val="124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Overconfidence bias in judgements</w:t>
      </w:r>
    </w:p>
    <w:p>
      <w:pPr>
        <w:pStyle w:val="Body"/>
        <w:numPr>
          <w:ilvl w:val="2"/>
          <w:numId w:val="12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The more confident a clinician is, the more likely they will be to recommend/ implement intervention strategies  </w:t>
      </w:r>
    </w:p>
    <w:p>
      <w:pPr>
        <w:pStyle w:val="Body"/>
        <w:numPr>
          <w:ilvl w:val="2"/>
          <w:numId w:val="12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These can be completely wrong though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2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Why Should We Care?</w:t>
      </w:r>
    </w:p>
    <w:p>
      <w:pPr>
        <w:pStyle w:val="Body"/>
        <w:numPr>
          <w:ilvl w:val="1"/>
          <w:numId w:val="12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 public sure does. Always a hot topic!</w:t>
      </w:r>
    </w:p>
    <w:p>
      <w:pPr>
        <w:pStyle w:val="Body"/>
        <w:numPr>
          <w:ilvl w:val="2"/>
          <w:numId w:val="12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Focused on a lot across the whole criminal justice system </w:t>
      </w:r>
    </w:p>
    <w:p>
      <w:pPr>
        <w:pStyle w:val="Body"/>
        <w:numPr>
          <w:ilvl w:val="2"/>
          <w:numId w:val="13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Decisions made impact the public directly </w:t>
      </w:r>
    </w:p>
    <w:p>
      <w:pPr>
        <w:pStyle w:val="Body"/>
        <w:numPr>
          <w:ilvl w:val="1"/>
          <w:numId w:val="13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Risk assessment informs:</w:t>
      </w:r>
    </w:p>
    <w:p>
      <w:pPr>
        <w:pStyle w:val="Body"/>
        <w:numPr>
          <w:ilvl w:val="2"/>
          <w:numId w:val="13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Sentencing (especially D.O. hearings), classification, treatment needs, treatment intensity, parole decisions, level of supervision, notification decisions, release conditions...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3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Risk Assessment </w:t>
      </w:r>
    </w:p>
    <w:p>
      <w:pPr>
        <w:pStyle w:val="Body"/>
        <w:numPr>
          <w:ilvl w:val="1"/>
          <w:numId w:val="134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Risk prediction</w:t>
      </w:r>
    </w:p>
    <w:p>
      <w:pPr>
        <w:pStyle w:val="Body"/>
        <w:numPr>
          <w:ilvl w:val="2"/>
          <w:numId w:val="135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Assess the risk that people will </w:t>
      </w:r>
      <w:r>
        <w:rPr>
          <w:i w:val="1"/>
          <w:iCs w:val="1"/>
          <w:u w:val="single"/>
          <w:rtl w:val="0"/>
          <w:lang w:val="en-US"/>
        </w:rPr>
        <w:t xml:space="preserve">reoffend </w:t>
      </w:r>
    </w:p>
    <w:p>
      <w:pPr>
        <w:pStyle w:val="Body"/>
        <w:numPr>
          <w:ilvl w:val="2"/>
          <w:numId w:val="13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Emphasis on risk management not as well, used to focus on just this</w:t>
      </w:r>
    </w:p>
    <w:p>
      <w:pPr>
        <w:pStyle w:val="Body"/>
        <w:numPr>
          <w:ilvl w:val="2"/>
          <w:numId w:val="13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Sometimes their risk can change depending on the factors in their life (i.e. lose job, wife leaves them)</w:t>
      </w:r>
    </w:p>
    <w:p>
      <w:pPr>
        <w:pStyle w:val="Body"/>
        <w:numPr>
          <w:ilvl w:val="2"/>
          <w:numId w:val="138"/>
        </w:numPr>
        <w:tabs>
          <w:tab w:val="num" w:pos="700"/>
          <w:tab w:val="clear" w:pos="0"/>
        </w:tabs>
        <w:ind w:left="700" w:hanging="220"/>
        <w:rPr>
          <w:i w:val="1"/>
          <w:iCs w:val="1"/>
          <w:position w:val="4"/>
          <w:sz w:val="26"/>
          <w:szCs w:val="26"/>
          <w:u w:val="single"/>
        </w:rPr>
      </w:pPr>
      <w:r>
        <w:rPr>
          <w:rStyle w:val="Red"/>
          <w:i w:val="1"/>
          <w:iCs w:val="1"/>
          <w:u w:val="single"/>
          <w:rtl w:val="0"/>
          <w:lang w:val="en-US"/>
        </w:rPr>
        <w:t>Dynamic risk assessment</w:t>
      </w:r>
    </w:p>
    <w:p>
      <w:pPr>
        <w:pStyle w:val="Body"/>
        <w:numPr>
          <w:ilvl w:val="3"/>
          <w:numId w:val="139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Following up on the person and reassessing their risk </w:t>
      </w:r>
    </w:p>
    <w:p>
      <w:pPr>
        <w:pStyle w:val="Body"/>
        <w:numPr>
          <w:ilvl w:val="1"/>
          <w:numId w:val="14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da-DK"/>
        </w:rPr>
        <w:t>Risk management</w:t>
      </w:r>
    </w:p>
    <w:p>
      <w:pPr>
        <w:pStyle w:val="Body"/>
        <w:numPr>
          <w:ilvl w:val="2"/>
          <w:numId w:val="141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Develop effective intervention strategies to manage that risk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numPr>
          <w:ilvl w:val="0"/>
          <w:numId w:val="142"/>
        </w:numPr>
        <w:tabs>
          <w:tab w:val="num" w:pos="220"/>
          <w:tab w:val="clear" w:pos="0"/>
        </w:tabs>
        <w:bidi w:val="0"/>
        <w:ind w:left="22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>Is This Person at Risk?</w:t>
      </w:r>
    </w:p>
    <w:p>
      <w:pPr>
        <w:pStyle w:val="Body"/>
        <w:numPr>
          <w:ilvl w:val="1"/>
          <w:numId w:val="143"/>
        </w:numPr>
        <w:tabs>
          <w:tab w:val="num" w:pos="460"/>
          <w:tab w:val="clear" w:pos="0"/>
        </w:tabs>
        <w:bidi w:val="0"/>
        <w:ind w:left="46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</w:rPr>
        <w:t>John:</w:t>
      </w:r>
    </w:p>
    <w:p>
      <w:pPr>
        <w:pStyle w:val="Body"/>
        <w:numPr>
          <w:ilvl w:val="2"/>
          <w:numId w:val="144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>28 years old; 4 siblings</w:t>
      </w:r>
    </w:p>
    <w:p>
      <w:pPr>
        <w:pStyle w:val="Body"/>
        <w:numPr>
          <w:ilvl w:val="2"/>
          <w:numId w:val="145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Divorced parents; Does not have contact with any of them or with siblings </w:t>
      </w:r>
    </w:p>
    <w:p>
      <w:pPr>
        <w:pStyle w:val="Body"/>
        <w:numPr>
          <w:ilvl w:val="2"/>
          <w:numId w:val="146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Left school at 16 </w:t>
      </w:r>
    </w:p>
    <w:p>
      <w:pPr>
        <w:pStyle w:val="Body"/>
        <w:numPr>
          <w:ilvl w:val="2"/>
          <w:numId w:val="147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First arrested at age 18 for assault with a deadly weapon </w:t>
      </w:r>
      <w:r>
        <w:rPr>
          <w:rStyle w:val="Strikethrough"/>
        </w:rPr>
        <w:br w:type="textWrapping"/>
      </w: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and incarcerated for 2 years </w:t>
      </w:r>
    </w:p>
    <w:p>
      <w:pPr>
        <w:pStyle w:val="Body"/>
        <w:numPr>
          <w:ilvl w:val="2"/>
          <w:numId w:val="148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Repeated arrests in following 10 years for assault, robbery, drug possession </w:t>
      </w:r>
    </w:p>
    <w:p>
      <w:pPr>
        <w:pStyle w:val="Body"/>
        <w:numPr>
          <w:ilvl w:val="2"/>
          <w:numId w:val="149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While in prison he has suicidal ideas though no definite plans or actions </w:t>
      </w:r>
    </w:p>
    <w:p>
      <w:pPr>
        <w:pStyle w:val="Body"/>
        <w:numPr>
          <w:ilvl w:val="2"/>
          <w:numId w:val="150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Frequently gets into fights with other prisoners and prison staff </w:t>
      </w:r>
    </w:p>
    <w:p>
      <w:pPr>
        <w:pStyle w:val="Body"/>
        <w:bidi w:val="0"/>
      </w:pPr>
    </w:p>
    <w:p>
      <w:pPr>
        <w:pStyle w:val="Body"/>
        <w:bidi w:val="0"/>
        <w:rPr>
          <w:rStyle w:val="Strikethrough"/>
        </w:rPr>
      </w:pPr>
    </w:p>
    <w:p>
      <w:pPr>
        <w:pStyle w:val="Body"/>
        <w:numPr>
          <w:ilvl w:val="0"/>
          <w:numId w:val="151"/>
        </w:numPr>
        <w:tabs>
          <w:tab w:val="num" w:pos="220"/>
          <w:tab w:val="clear" w:pos="0"/>
        </w:tabs>
        <w:bidi w:val="0"/>
        <w:ind w:left="22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>Is This Person at Risk?</w:t>
      </w:r>
    </w:p>
    <w:p>
      <w:pPr>
        <w:pStyle w:val="Body"/>
        <w:numPr>
          <w:ilvl w:val="1"/>
          <w:numId w:val="152"/>
        </w:numPr>
        <w:tabs>
          <w:tab w:val="num" w:pos="460"/>
          <w:tab w:val="clear" w:pos="0"/>
        </w:tabs>
        <w:bidi w:val="0"/>
        <w:ind w:left="46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</w:rPr>
        <w:t>Henry:</w:t>
      </w:r>
    </w:p>
    <w:p>
      <w:pPr>
        <w:pStyle w:val="Body"/>
        <w:numPr>
          <w:ilvl w:val="2"/>
          <w:numId w:val="153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46 years old; 2 siblings. Gets along well with siblings. </w:t>
      </w:r>
    </w:p>
    <w:p>
      <w:pPr>
        <w:pStyle w:val="Body"/>
        <w:numPr>
          <w:ilvl w:val="2"/>
          <w:numId w:val="154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Parents both deceased </w:t>
      </w:r>
    </w:p>
    <w:p>
      <w:pPr>
        <w:pStyle w:val="Body"/>
        <w:numPr>
          <w:ilvl w:val="2"/>
          <w:numId w:val="155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Baker since he was 26 years old </w:t>
      </w:r>
    </w:p>
    <w:p>
      <w:pPr>
        <w:pStyle w:val="Body"/>
        <w:numPr>
          <w:ilvl w:val="2"/>
          <w:numId w:val="156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>Diagnosed with schizophrenia at 36 years old and taking medication ever since;</w:t>
      </w: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 Hospitalized</w:t>
      </w: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 numerous times since then </w:t>
      </w:r>
    </w:p>
    <w:p>
      <w:pPr>
        <w:pStyle w:val="Body"/>
        <w:numPr>
          <w:ilvl w:val="2"/>
          <w:numId w:val="157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Suffers from depression and low self-esteem </w:t>
      </w:r>
    </w:p>
    <w:p>
      <w:pPr>
        <w:pStyle w:val="Body"/>
        <w:numPr>
          <w:ilvl w:val="2"/>
          <w:numId w:val="158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>E</w:t>
      </w: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xhibits some symptoms of a paranoid nature (possessed </w:t>
      </w:r>
      <w:r>
        <w:rPr>
          <w:rStyle w:val="Strikethrough"/>
        </w:rPr>
        <w:br w:type="textWrapping"/>
      </w: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by spirit) </w:t>
      </w:r>
    </w:p>
    <w:p>
      <w:pPr>
        <w:pStyle w:val="Body"/>
        <w:numPr>
          <w:ilvl w:val="2"/>
          <w:numId w:val="159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Interacts well with other patients and staff </w:t>
      </w:r>
      <w:r>
        <w:rPr>
          <w:rStyle w:val="Strikethrough"/>
          <w:rFonts w:ascii="Arial Unicode MS" w:cs="Arial Unicode MS" w:hAnsi="Helvetica" w:eastAsia="Arial Unicode MS" w:hint="default"/>
          <w:rtl w:val="0"/>
        </w:rPr>
        <w:t xml:space="preserve">– </w:t>
      </w: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rarely has any altercations </w:t>
      </w:r>
    </w:p>
    <w:p>
      <w:pPr>
        <w:pStyle w:val="Body"/>
        <w:numPr>
          <w:ilvl w:val="2"/>
          <w:numId w:val="160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Does not take care of himself in terms of hygiene or diet </w:t>
      </w:r>
    </w:p>
    <w:p>
      <w:pPr>
        <w:pStyle w:val="Body"/>
        <w:numPr>
          <w:ilvl w:val="2"/>
          <w:numId w:val="161"/>
        </w:numPr>
        <w:tabs>
          <w:tab w:val="num" w:pos="700"/>
          <w:tab w:val="clear" w:pos="0"/>
        </w:tabs>
        <w:bidi w:val="0"/>
        <w:ind w:left="70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Lives alone but regularly interacts with people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62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Goals of Risk Assessment</w:t>
      </w:r>
    </w:p>
    <w:p>
      <w:pPr>
        <w:pStyle w:val="Body"/>
        <w:numPr>
          <w:ilvl w:val="1"/>
          <w:numId w:val="163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it-IT"/>
        </w:rPr>
        <w:t>Improve accurac</w:t>
      </w:r>
      <w:r>
        <w:rPr>
          <w:i w:val="1"/>
          <w:iCs w:val="1"/>
          <w:u w:val="single"/>
          <w:rtl w:val="0"/>
          <w:lang w:val="en-US"/>
        </w:rPr>
        <w:t>y</w:t>
      </w:r>
    </w:p>
    <w:p>
      <w:pPr>
        <w:pStyle w:val="Body"/>
        <w:numPr>
          <w:ilvl w:val="2"/>
          <w:numId w:val="16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Not just about accuracy anymore</w:t>
      </w:r>
    </w:p>
    <w:p>
      <w:pPr>
        <w:pStyle w:val="Body"/>
        <w:numPr>
          <w:ilvl w:val="1"/>
          <w:numId w:val="165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Improve transparency</w:t>
      </w:r>
    </w:p>
    <w:p>
      <w:pPr>
        <w:pStyle w:val="Body"/>
        <w:numPr>
          <w:ilvl w:val="2"/>
          <w:numId w:val="16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Move towards clearly explaining why that decision was made by the parole board </w:t>
      </w:r>
    </w:p>
    <w:p>
      <w:pPr>
        <w:pStyle w:val="Body"/>
        <w:numPr>
          <w:ilvl w:val="1"/>
          <w:numId w:val="167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Improve consistency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6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What do we consider in a risk assessment?</w:t>
      </w:r>
    </w:p>
    <w:p>
      <w:pPr>
        <w:pStyle w:val="Body"/>
        <w:numPr>
          <w:ilvl w:val="1"/>
          <w:numId w:val="16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a-DK"/>
        </w:rPr>
        <w:t>Risk Factors</w:t>
      </w:r>
    </w:p>
    <w:p>
      <w:pPr>
        <w:pStyle w:val="Body"/>
        <w:numPr>
          <w:ilvl w:val="2"/>
          <w:numId w:val="17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 variable that is related to recidivism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71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Static Risk Factors</w:t>
      </w:r>
      <w:r>
        <w:rPr>
          <w:b w:val="1"/>
          <w:bCs w:val="1"/>
          <w:rtl w:val="0"/>
          <w:lang w:val="en-US"/>
        </w:rPr>
        <w:t xml:space="preserve"> (unchanging, reliable factors)</w:t>
      </w:r>
    </w:p>
    <w:p>
      <w:pPr>
        <w:pStyle w:val="Body"/>
        <w:numPr>
          <w:ilvl w:val="1"/>
          <w:numId w:val="172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Fixed and unchanging </w:t>
      </w:r>
    </w:p>
    <w:p>
      <w:pPr>
        <w:pStyle w:val="Body"/>
        <w:numPr>
          <w:ilvl w:val="1"/>
          <w:numId w:val="17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Most convenient </w:t>
      </w:r>
    </w:p>
    <w:p>
      <w:pPr>
        <w:pStyle w:val="Body"/>
        <w:numPr>
          <w:ilvl w:val="1"/>
          <w:numId w:val="17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Most frequently used </w:t>
      </w:r>
    </w:p>
    <w:p>
      <w:pPr>
        <w:pStyle w:val="Body"/>
        <w:numPr>
          <w:ilvl w:val="1"/>
          <w:numId w:val="17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Can be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reliably measured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and are very predictive </w:t>
      </w:r>
    </w:p>
    <w:p>
      <w:pPr>
        <w:pStyle w:val="Body"/>
        <w:numPr>
          <w:ilvl w:val="1"/>
          <w:numId w:val="17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Examples of static factors relating to risk (factors that do not change):</w:t>
      </w:r>
    </w:p>
    <w:p>
      <w:pPr>
        <w:pStyle w:val="Body"/>
        <w:numPr>
          <w:ilvl w:val="2"/>
          <w:numId w:val="177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Committing a crime at a young age</w:t>
      </w:r>
    </w:p>
    <w:p>
      <w:pPr>
        <w:pStyle w:val="Body"/>
        <w:numPr>
          <w:ilvl w:val="2"/>
          <w:numId w:val="178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Gender</w:t>
      </w:r>
    </w:p>
    <w:p>
      <w:pPr>
        <w:pStyle w:val="Body"/>
        <w:numPr>
          <w:ilvl w:val="2"/>
          <w:numId w:val="17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Demographic variables </w:t>
      </w:r>
    </w:p>
    <w:p>
      <w:pPr>
        <w:pStyle w:val="Body"/>
        <w:numPr>
          <w:ilvl w:val="2"/>
          <w:numId w:val="18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History of criminal behaviour </w:t>
      </w:r>
    </w:p>
    <w:p>
      <w:pPr>
        <w:pStyle w:val="Body"/>
        <w:numPr>
          <w:ilvl w:val="2"/>
          <w:numId w:val="18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History of mental disorder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82"/>
        </w:numPr>
        <w:ind w:left="22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Dynamic Risk Factors</w:t>
      </w:r>
    </w:p>
    <w:p>
      <w:pPr>
        <w:pStyle w:val="Body"/>
        <w:numPr>
          <w:ilvl w:val="1"/>
          <w:numId w:val="183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Change with time </w:t>
      </w:r>
    </w:p>
    <w:p>
      <w:pPr>
        <w:pStyle w:val="Body"/>
        <w:numPr>
          <w:ilvl w:val="1"/>
          <w:numId w:val="18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Less convenient, less reliable </w:t>
      </w:r>
    </w:p>
    <w:p>
      <w:pPr>
        <w:pStyle w:val="Body"/>
        <w:numPr>
          <w:ilvl w:val="1"/>
          <w:numId w:val="18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Less frequently used </w:t>
      </w:r>
    </w:p>
    <w:p>
      <w:pPr>
        <w:pStyle w:val="Body"/>
        <w:numPr>
          <w:ilvl w:val="1"/>
          <w:numId w:val="18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BUT: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sensitive to chang</w:t>
      </w:r>
      <w:r>
        <w:rPr>
          <w:rFonts w:ascii="Helvetica" w:cs="Arial Unicode MS" w:hAnsi="Arial Unicode MS" w:eastAsia="Arial Unicode MS"/>
          <w:u w:val="single"/>
          <w:rtl w:val="0"/>
        </w:rPr>
        <w:t>e</w:t>
      </w:r>
    </w:p>
    <w:p>
      <w:pPr>
        <w:pStyle w:val="Body"/>
        <w:numPr>
          <w:ilvl w:val="1"/>
          <w:numId w:val="187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With intervention, can change level of risk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88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Examples of Dynamic Risk Factors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(can change)</w:t>
      </w:r>
    </w:p>
    <w:p>
      <w:pPr>
        <w:pStyle w:val="Body"/>
        <w:numPr>
          <w:ilvl w:val="1"/>
          <w:numId w:val="189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2 main types:</w:t>
      </w:r>
    </w:p>
    <w:p>
      <w:pPr>
        <w:pStyle w:val="Body"/>
        <w:numPr>
          <w:ilvl w:val="2"/>
          <w:numId w:val="19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1)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Stable dynamic: persistent and change slowly</w:t>
      </w:r>
      <w:r>
        <w:rPr>
          <w:rFonts w:ascii="Helvetica" w:cs="Arial Unicode MS" w:hAnsi="Arial Unicode MS" w:eastAsia="Arial Unicode MS"/>
          <w:rtl w:val="0"/>
          <w:lang w:val="en-US"/>
        </w:rPr>
        <w:t>, if at all.</w:t>
      </w:r>
    </w:p>
    <w:p>
      <w:pPr>
        <w:pStyle w:val="Body"/>
        <w:numPr>
          <w:ilvl w:val="2"/>
          <w:numId w:val="19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2)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Acute dynamic: rapidly fluctuating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92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</w:rPr>
        <w:t>“</w:t>
      </w:r>
      <w:r>
        <w:rPr>
          <w:b w:val="1"/>
          <w:bCs w:val="1"/>
          <w:rtl w:val="0"/>
        </w:rPr>
        <w:t>Big 4</w:t>
      </w:r>
      <w:r>
        <w:rPr>
          <w:b w:val="1"/>
          <w:bCs w:val="1"/>
          <w:rtl w:val="0"/>
        </w:rPr>
        <w:t xml:space="preserve">” </w:t>
      </w:r>
      <w:r>
        <w:rPr>
          <w:b w:val="1"/>
          <w:bCs w:val="1"/>
          <w:rtl w:val="0"/>
          <w:lang w:val="da-DK"/>
        </w:rPr>
        <w:t>Risk Factors</w:t>
      </w:r>
    </w:p>
    <w:p>
      <w:pPr>
        <w:pStyle w:val="Body"/>
        <w:numPr>
          <w:ilvl w:val="1"/>
          <w:numId w:val="193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1) Criminal History</w:t>
      </w:r>
    </w:p>
    <w:p>
      <w:pPr>
        <w:pStyle w:val="Body"/>
        <w:numPr>
          <w:ilvl w:val="3"/>
          <w:numId w:val="194"/>
        </w:numPr>
        <w:tabs>
          <w:tab w:val="num" w:pos="940"/>
          <w:tab w:val="clear" w:pos="0"/>
        </w:tabs>
        <w:bidi w:val="0"/>
        <w:ind w:left="94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Only static variable, can potentially change the other</w:t>
      </w:r>
    </w:p>
    <w:p>
      <w:pPr>
        <w:pStyle w:val="Body"/>
        <w:numPr>
          <w:ilvl w:val="1"/>
          <w:numId w:val="195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2) Procriminal Personality (impulsive, aggressive)</w:t>
      </w:r>
    </w:p>
    <w:p>
      <w:pPr>
        <w:pStyle w:val="Body"/>
        <w:numPr>
          <w:ilvl w:val="1"/>
          <w:numId w:val="196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 xml:space="preserve">3) Procriminal Attitudes </w:t>
      </w:r>
    </w:p>
    <w:p>
      <w:pPr>
        <w:pStyle w:val="Body"/>
        <w:numPr>
          <w:ilvl w:val="1"/>
          <w:numId w:val="197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4) Procriminal Associates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9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a-DK"/>
        </w:rPr>
        <w:t>NOT risk factor</w:t>
      </w:r>
      <w:r>
        <w:rPr>
          <w:rFonts w:ascii="Helvetica" w:cs="Arial Unicode MS" w:hAnsi="Arial Unicode MS" w:eastAsia="Arial Unicode MS"/>
          <w:rtl w:val="0"/>
          <w:lang w:val="en-US"/>
        </w:rPr>
        <w:t>s (empirical research says they are not, myth that they actually are)</w:t>
      </w:r>
    </w:p>
    <w:p>
      <w:pPr>
        <w:pStyle w:val="Body"/>
        <w:numPr>
          <w:ilvl w:val="1"/>
          <w:numId w:val="199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These variables are commonly mistaken for risk factors</w:t>
      </w:r>
    </w:p>
    <w:p>
      <w:pPr>
        <w:pStyle w:val="Body"/>
        <w:numPr>
          <w:ilvl w:val="2"/>
          <w:numId w:val="20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Low </w:t>
      </w:r>
      <w:r>
        <w:rPr>
          <w:rFonts w:ascii="Helvetica" w:cs="Arial Unicode MS" w:hAnsi="Arial Unicode MS" w:eastAsia="Arial Unicode MS"/>
          <w:rtl w:val="0"/>
          <w:lang w:val="en-US"/>
        </w:rPr>
        <w:t>social economic status</w:t>
      </w:r>
    </w:p>
    <w:p>
      <w:pPr>
        <w:pStyle w:val="Body"/>
        <w:numPr>
          <w:ilvl w:val="2"/>
          <w:numId w:val="20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Personal distress/psychopathology</w:t>
      </w:r>
    </w:p>
    <w:p>
      <w:pPr>
        <w:pStyle w:val="Body"/>
        <w:numPr>
          <w:ilvl w:val="3"/>
          <w:numId w:val="20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Also includes low self-esteem or depression</w:t>
      </w:r>
    </w:p>
    <w:p>
      <w:pPr>
        <w:pStyle w:val="Body"/>
        <w:numPr>
          <w:ilvl w:val="2"/>
          <w:numId w:val="20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Fear of punishment</w:t>
      </w:r>
    </w:p>
    <w:p>
      <w:pPr>
        <w:pStyle w:val="Body"/>
        <w:numPr>
          <w:ilvl w:val="2"/>
          <w:numId w:val="20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e-DE"/>
        </w:rPr>
        <w:t>Verbal intelligence</w:t>
      </w:r>
    </w:p>
    <w:p>
      <w:pPr>
        <w:pStyle w:val="Body"/>
        <w:numPr>
          <w:ilvl w:val="2"/>
          <w:numId w:val="20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Remorse/empathy</w:t>
      </w:r>
    </w:p>
    <w:p>
      <w:pPr>
        <w:pStyle w:val="Body"/>
        <w:numPr>
          <w:ilvl w:val="2"/>
          <w:numId w:val="20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Offence severity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0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Approaches</w:t>
      </w:r>
    </w:p>
    <w:p>
      <w:pPr>
        <w:pStyle w:val="Body"/>
        <w:numPr>
          <w:ilvl w:val="1"/>
          <w:numId w:val="20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1. Unstructured clinical judgment</w:t>
      </w:r>
    </w:p>
    <w:p>
      <w:pPr>
        <w:pStyle w:val="Body"/>
        <w:numPr>
          <w:ilvl w:val="1"/>
          <w:numId w:val="20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2. Actuarial tools</w:t>
      </w:r>
    </w:p>
    <w:p>
      <w:pPr>
        <w:pStyle w:val="Body"/>
        <w:numPr>
          <w:ilvl w:val="1"/>
          <w:numId w:val="21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3. Structured professional judgment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11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Unstructured Clinical Judgment</w:t>
      </w:r>
    </w:p>
    <w:p>
      <w:pPr>
        <w:pStyle w:val="Body"/>
        <w:numPr>
          <w:ilvl w:val="1"/>
          <w:numId w:val="21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Decisions characterized by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substantial amount of professional discretion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and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lack of guidelines </w:t>
      </w:r>
    </w:p>
    <w:p>
      <w:pPr>
        <w:pStyle w:val="Body"/>
        <w:numPr>
          <w:ilvl w:val="1"/>
          <w:numId w:val="213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No predefined rule </w:t>
      </w:r>
      <w:r>
        <w:rPr>
          <w:rFonts w:ascii="Helvetica" w:cs="Arial Unicode MS" w:hAnsi="Arial Unicode MS" w:eastAsia="Arial Unicode MS"/>
          <w:rtl w:val="0"/>
          <w:lang w:val="en-US"/>
        </w:rPr>
        <w:t>about what risk factors should be considered, what sources of info should be used, or how the risk factors should be combined to make a decision about risk</w:t>
      </w:r>
    </w:p>
    <w:p>
      <w:pPr>
        <w:pStyle w:val="Body"/>
        <w:numPr>
          <w:ilvl w:val="1"/>
          <w:numId w:val="21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Risk factors var</w:t>
      </w:r>
      <w:r>
        <w:rPr>
          <w:rFonts w:ascii="Helvetica" w:cs="Arial Unicode MS" w:hAnsi="Arial Unicode MS" w:eastAsia="Arial Unicode MS"/>
          <w:rtl w:val="0"/>
          <w:lang w:val="en-US"/>
        </w:rPr>
        <w:t>y across clinicians and cases</w:t>
      </w:r>
    </w:p>
    <w:p>
      <w:pPr>
        <w:pStyle w:val="Body"/>
        <w:numPr>
          <w:ilvl w:val="1"/>
          <w:numId w:val="21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Psychologist/psychiatrist going into a situation and having to assess the person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>s risk</w:t>
      </w:r>
    </w:p>
    <w:p>
      <w:pPr>
        <w:pStyle w:val="Body"/>
        <w:numPr>
          <w:ilvl w:val="1"/>
          <w:numId w:val="216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Subjectively select, analyze, and interpret risk factors</w:t>
      </w:r>
    </w:p>
    <w:p>
      <w:pPr>
        <w:pStyle w:val="Body"/>
        <w:numPr>
          <w:ilvl w:val="1"/>
          <w:numId w:val="21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Relying on intuition, and expertise</w:t>
      </w:r>
    </w:p>
    <w:p>
      <w:pPr>
        <w:pStyle w:val="Body"/>
        <w:numPr>
          <w:ilvl w:val="1"/>
          <w:numId w:val="21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Not done very often anymore, used in the past</w:t>
      </w:r>
    </w:p>
    <w:p>
      <w:pPr>
        <w:pStyle w:val="Body"/>
        <w:numPr>
          <w:ilvl w:val="1"/>
          <w:numId w:val="21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a-DK"/>
        </w:rPr>
        <w:t>Advantages</w:t>
      </w:r>
    </w:p>
    <w:p>
      <w:pPr>
        <w:pStyle w:val="Body"/>
        <w:numPr>
          <w:ilvl w:val="2"/>
          <w:numId w:val="22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Flexible</w:t>
      </w:r>
    </w:p>
    <w:p>
      <w:pPr>
        <w:pStyle w:val="Body"/>
        <w:numPr>
          <w:ilvl w:val="2"/>
          <w:numId w:val="22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Idiographic</w:t>
      </w:r>
    </w:p>
    <w:p>
      <w:pPr>
        <w:pStyle w:val="Body"/>
        <w:numPr>
          <w:ilvl w:val="2"/>
          <w:numId w:val="22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Adaptable to the individual </w:t>
      </w:r>
    </w:p>
    <w:p>
      <w:pPr>
        <w:pStyle w:val="Body"/>
        <w:numPr>
          <w:ilvl w:val="1"/>
          <w:numId w:val="22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a-DK"/>
        </w:rPr>
        <w:t>Disadvantages</w:t>
      </w:r>
    </w:p>
    <w:p>
      <w:pPr>
        <w:pStyle w:val="Body"/>
        <w:numPr>
          <w:ilvl w:val="2"/>
          <w:numId w:val="22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Inconsistent</w:t>
      </w:r>
    </w:p>
    <w:p>
      <w:pPr>
        <w:pStyle w:val="Body"/>
        <w:numPr>
          <w:ilvl w:val="2"/>
          <w:numId w:val="22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Low accuracy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numPr>
          <w:ilvl w:val="0"/>
          <w:numId w:val="226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Actuarial Tools</w:t>
      </w:r>
    </w:p>
    <w:p>
      <w:pPr>
        <w:pStyle w:val="Body"/>
        <w:numPr>
          <w:ilvl w:val="1"/>
          <w:numId w:val="22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Decisions are based on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risk factors that are selected and combined based on their empirical or statistical association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with a specific outcome</w:t>
      </w:r>
    </w:p>
    <w:p>
      <w:pPr>
        <w:pStyle w:val="Body"/>
        <w:numPr>
          <w:ilvl w:val="1"/>
          <w:numId w:val="228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Predefined rules </w:t>
      </w:r>
      <w:r>
        <w:rPr>
          <w:rFonts w:ascii="Helvetica" w:cs="Arial Unicode MS" w:hAnsi="Arial Unicode MS" w:eastAsia="Arial Unicode MS"/>
          <w:rtl w:val="0"/>
          <w:lang w:val="en-US"/>
        </w:rPr>
        <w:t>about what risk factors to consider, how info should be collected, and how info should be combined to make a risk decision</w:t>
      </w:r>
    </w:p>
    <w:p>
      <w:pPr>
        <w:pStyle w:val="Body"/>
        <w:numPr>
          <w:ilvl w:val="1"/>
          <w:numId w:val="229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Risk factors do not vary </w:t>
      </w:r>
      <w:r>
        <w:rPr>
          <w:rFonts w:ascii="Helvetica" w:cs="Arial Unicode MS" w:hAnsi="Arial Unicode MS" w:eastAsia="Arial Unicode MS"/>
          <w:rtl w:val="0"/>
          <w:lang w:val="en-US"/>
        </w:rPr>
        <w:t>across clinicians and cases</w:t>
      </w:r>
    </w:p>
    <w:p>
      <w:pPr>
        <w:pStyle w:val="Body"/>
        <w:numPr>
          <w:ilvl w:val="1"/>
          <w:numId w:val="23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Collect pre-specified risk factors and enter them into a statistical model that combines and weights them</w:t>
      </w:r>
    </w:p>
    <w:p>
      <w:pPr>
        <w:pStyle w:val="Body"/>
        <w:numPr>
          <w:ilvl w:val="1"/>
          <w:numId w:val="23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Pre-specified factors from research saying they are discriminatory </w:t>
      </w:r>
    </w:p>
    <w:p>
      <w:pPr>
        <w:pStyle w:val="Body"/>
        <w:numPr>
          <w:ilvl w:val="1"/>
          <w:numId w:val="23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a-DK"/>
        </w:rPr>
        <w:t>Advantages</w:t>
      </w:r>
    </w:p>
    <w:p>
      <w:pPr>
        <w:pStyle w:val="Body"/>
        <w:numPr>
          <w:ilvl w:val="2"/>
          <w:numId w:val="23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Consistent</w:t>
      </w:r>
    </w:p>
    <w:p>
      <w:pPr>
        <w:pStyle w:val="Body"/>
        <w:numPr>
          <w:ilvl w:val="2"/>
          <w:numId w:val="23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High accuracy</w:t>
      </w:r>
    </w:p>
    <w:p>
      <w:pPr>
        <w:pStyle w:val="Body"/>
        <w:numPr>
          <w:ilvl w:val="1"/>
          <w:numId w:val="23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a-DK"/>
        </w:rPr>
        <w:t>Disadvantages</w:t>
      </w:r>
    </w:p>
    <w:p>
      <w:pPr>
        <w:pStyle w:val="Body"/>
        <w:numPr>
          <w:ilvl w:val="2"/>
          <w:numId w:val="23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Nomothetic</w:t>
      </w:r>
    </w:p>
    <w:p>
      <w:pPr>
        <w:pStyle w:val="Body"/>
        <w:numPr>
          <w:ilvl w:val="3"/>
          <w:numId w:val="23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Does not include reasoning??</w:t>
      </w:r>
    </w:p>
    <w:p>
      <w:pPr>
        <w:pStyle w:val="Body"/>
        <w:numPr>
          <w:ilvl w:val="2"/>
          <w:numId w:val="23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Validity across different samples</w:t>
      </w:r>
    </w:p>
    <w:p>
      <w:pPr>
        <w:pStyle w:val="Body"/>
        <w:bidi w:val="0"/>
      </w:pPr>
    </w:p>
    <w:p>
      <w:pPr>
        <w:pStyle w:val="Body"/>
        <w:numPr>
          <w:ilvl w:val="0"/>
          <w:numId w:val="23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Unstructured Clinical Judgement versus Actuarial Prediction  </w:t>
      </w:r>
    </w:p>
    <w:p>
      <w:pPr>
        <w:pStyle w:val="Body"/>
        <w:numPr>
          <w:ilvl w:val="1"/>
          <w:numId w:val="24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Study</w:t>
      </w:r>
    </w:p>
    <w:p>
      <w:pPr>
        <w:pStyle w:val="Body"/>
        <w:numPr>
          <w:ilvl w:val="2"/>
          <w:numId w:val="24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Compared 21 objective risk factors (i.e. age, offence) to clinical judgements of three psychiatrists in predicting parole failure in 3000 offenders </w:t>
      </w:r>
    </w:p>
    <w:p>
      <w:pPr>
        <w:pStyle w:val="Body"/>
        <w:numPr>
          <w:ilvl w:val="2"/>
          <w:numId w:val="24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Actuarial results were much more accurate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numPr>
          <w:ilvl w:val="0"/>
          <w:numId w:val="24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Actuarial Example: V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iolent </w:t>
      </w:r>
      <w:r>
        <w:rPr>
          <w:rFonts w:ascii="Helvetica" w:cs="Arial Unicode MS" w:hAnsi="Arial Unicode MS" w:eastAsia="Arial Unicode MS"/>
          <w:rtl w:val="0"/>
        </w:rPr>
        <w:t>R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isk </w:t>
      </w:r>
      <w:r>
        <w:rPr>
          <w:rFonts w:ascii="Helvetica" w:cs="Arial Unicode MS" w:hAnsi="Arial Unicode MS" w:eastAsia="Arial Unicode MS"/>
          <w:rtl w:val="0"/>
        </w:rPr>
        <w:t>A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ppraisal </w:t>
      </w:r>
      <w:r>
        <w:rPr>
          <w:rFonts w:ascii="Helvetica" w:cs="Arial Unicode MS" w:hAnsi="Arial Unicode MS" w:eastAsia="Arial Unicode MS"/>
          <w:rtl w:val="0"/>
        </w:rPr>
        <w:t>G</w:t>
      </w:r>
      <w:r>
        <w:rPr>
          <w:rFonts w:ascii="Helvetica" w:cs="Arial Unicode MS" w:hAnsi="Arial Unicode MS" w:eastAsia="Arial Unicode MS"/>
          <w:rtl w:val="0"/>
          <w:lang w:val="en-US"/>
        </w:rPr>
        <w:t>uide (VRAG)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 Quinsey et al. (2001)</w:t>
      </w:r>
    </w:p>
    <w:p>
      <w:pPr>
        <w:pStyle w:val="Body"/>
        <w:numPr>
          <w:ilvl w:val="1"/>
          <w:numId w:val="24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Consists of 12 weighted static risk factors</w:t>
      </w:r>
    </w:p>
    <w:p>
      <w:pPr>
        <w:pStyle w:val="Body"/>
        <w:numPr>
          <w:ilvl w:val="2"/>
          <w:numId w:val="24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Weights based on how predictable the risk factors are</w:t>
      </w:r>
    </w:p>
    <w:p>
      <w:pPr>
        <w:pStyle w:val="Body"/>
        <w:numPr>
          <w:ilvl w:val="1"/>
          <w:numId w:val="24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Added together to give overall probability of risk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Actuarial Example: VRAG Factors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(DO NOT NEED TO MEMORIZE EXAMPLES)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The higher the score (+), the more likely to offend the the low (-) numbers</w:t>
      </w:r>
    </w:p>
    <w:p>
      <w:pPr>
        <w:pStyle w:val="Body"/>
        <w:numPr>
          <w:ilvl w:val="0"/>
          <w:numId w:val="24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fr-FR"/>
        </w:rPr>
        <w:t>1. PCL-R score (+)</w:t>
      </w:r>
      <w:r>
        <w:br w:type="textWrapping"/>
      </w:r>
      <w:r>
        <w:rPr>
          <w:rFonts w:ascii="Helvetica" w:cs="Arial Unicode MS" w:hAnsi="Arial Unicode MS" w:eastAsia="Arial Unicode MS"/>
          <w:rtl w:val="0"/>
          <w:lang w:val="en-US"/>
        </w:rPr>
        <w:t>2. Elementary school problems (+) 3. Personality disorder (+)</w:t>
      </w:r>
      <w:r>
        <w:br w:type="textWrapping"/>
      </w:r>
      <w:r>
        <w:rPr>
          <w:rFonts w:ascii="Helvetica" w:cs="Arial Unicode MS" w:hAnsi="Arial Unicode MS" w:eastAsia="Arial Unicode MS"/>
          <w:rtl w:val="0"/>
          <w:lang w:val="en-US"/>
        </w:rPr>
        <w:t>4. Separated from parents (+)</w:t>
      </w:r>
      <w:r>
        <w:br w:type="textWrapping"/>
      </w:r>
      <w:r>
        <w:rPr>
          <w:rFonts w:ascii="Helvetica" w:cs="Arial Unicode MS" w:hAnsi="Arial Unicode MS" w:eastAsia="Arial Unicode MS"/>
          <w:rtl w:val="0"/>
          <w:lang w:val="en-US"/>
        </w:rPr>
        <w:t>5. Failure on prior release (+)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6. Alcohol abuse (+)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    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7. Nonviolent offense history (+)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    </w:t>
      </w:r>
      <w:r>
        <w:rPr>
          <w:rFonts w:ascii="Helvetica" w:cs="Arial Unicode MS" w:hAnsi="Arial Unicode MS" w:eastAsia="Arial Unicode MS"/>
          <w:rtl w:val="0"/>
          <w:lang w:val="en-US"/>
        </w:rPr>
        <w:t>8. Never married (+)</w:t>
      </w:r>
      <w:r>
        <w:br w:type="textWrapping"/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   </w:t>
      </w:r>
      <w:r>
        <w:rPr>
          <w:rFonts w:ascii="Helvetica" w:cs="Arial Unicode MS" w:hAnsi="Arial Unicode MS" w:eastAsia="Arial Unicode MS"/>
          <w:rtl w:val="0"/>
          <w:lang w:val="de-DE"/>
        </w:rPr>
        <w:t>9. Schizophrenia (-)</w:t>
      </w:r>
      <w:r>
        <w:br w:type="textWrapping"/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  </w:t>
      </w:r>
      <w:r>
        <w:rPr>
          <w:rFonts w:ascii="Helvetica" w:cs="Arial Unicode MS" w:hAnsi="Arial Unicode MS" w:eastAsia="Arial Unicode MS"/>
          <w:rtl w:val="0"/>
        </w:rPr>
        <w:t>10. Victim injury (-)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   </w:t>
      </w:r>
      <w:r>
        <w:rPr>
          <w:rFonts w:ascii="Helvetica" w:cs="Arial Unicode MS" w:hAnsi="Arial Unicode MS" w:eastAsia="Arial Unicode MS"/>
          <w:rtl w:val="0"/>
        </w:rPr>
        <w:t>11. Female victim (-)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   </w:t>
      </w:r>
      <w:r>
        <w:rPr>
          <w:rFonts w:ascii="Helvetica" w:cs="Arial Unicode MS" w:hAnsi="Arial Unicode MS" w:eastAsia="Arial Unicode MS"/>
          <w:rtl w:val="0"/>
        </w:rPr>
        <w:t>12. Age (-)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4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Actuarial Example: VRAG Administration</w:t>
      </w:r>
    </w:p>
    <w:p>
      <w:pPr>
        <w:pStyle w:val="Body"/>
        <w:numPr>
          <w:ilvl w:val="1"/>
          <w:numId w:val="24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Code presence of risk factor</w:t>
      </w:r>
      <w:r>
        <w:rPr>
          <w:rFonts w:ascii="Helvetica" w:cs="Arial Unicode MS" w:hAnsi="Arial Unicode MS" w:eastAsia="Arial Unicode MS"/>
          <w:rtl w:val="0"/>
          <w:lang w:val="en-US"/>
        </w:rPr>
        <w:t>s</w:t>
      </w:r>
    </w:p>
    <w:p>
      <w:pPr>
        <w:pStyle w:val="Body"/>
        <w:numPr>
          <w:ilvl w:val="2"/>
          <w:numId w:val="25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Total the scores</w:t>
      </w:r>
    </w:p>
    <w:p>
      <w:pPr>
        <w:pStyle w:val="Body"/>
        <w:numPr>
          <w:ilvl w:val="2"/>
          <w:numId w:val="25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Assign individual to 1 of 9 bins</w:t>
      </w:r>
    </w:p>
    <w:p>
      <w:pPr>
        <w:pStyle w:val="Body"/>
        <w:numPr>
          <w:ilvl w:val="3"/>
          <w:numId w:val="25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Bins assign risk factor </w:t>
      </w:r>
    </w:p>
    <w:p>
      <w:pPr>
        <w:pStyle w:val="Body"/>
        <w:numPr>
          <w:ilvl w:val="3"/>
          <w:numId w:val="25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9 categories of risk</w:t>
      </w:r>
    </w:p>
    <w:p>
      <w:pPr>
        <w:pStyle w:val="Body"/>
        <w:numPr>
          <w:ilvl w:val="2"/>
          <w:numId w:val="25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Estimate probability of violence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55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Structured Professional Judgment</w:t>
      </w:r>
    </w:p>
    <w:p>
      <w:pPr>
        <w:pStyle w:val="Body"/>
        <w:numPr>
          <w:ilvl w:val="1"/>
          <w:numId w:val="256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Collect pre-specified risk factors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 (like actuarial)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 while adding in any case specific details </w:t>
      </w:r>
    </w:p>
    <w:p>
      <w:pPr>
        <w:pStyle w:val="Body"/>
        <w:numPr>
          <w:ilvl w:val="1"/>
          <w:numId w:val="25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Made by psychiatrist/psychologist</w:t>
      </w:r>
    </w:p>
    <w:p>
      <w:pPr>
        <w:pStyle w:val="Body"/>
        <w:numPr>
          <w:ilvl w:val="2"/>
          <w:numId w:val="25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Can refine decision on judgment based factors</w:t>
      </w:r>
    </w:p>
    <w:p>
      <w:pPr>
        <w:pStyle w:val="Body"/>
        <w:numPr>
          <w:ilvl w:val="1"/>
          <w:numId w:val="25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Final assessment of risk is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clinical judgment (informed by empirical risk factors)</w:t>
      </w:r>
      <w:r>
        <w:rPr>
          <w:rFonts w:ascii="Helvetica" w:cs="Arial Unicode MS" w:hAnsi="Arial Unicode MS" w:eastAsia="Arial Unicode MS"/>
          <w:i w:val="1"/>
          <w:iCs w:val="1"/>
          <w:rtl w:val="0"/>
        </w:rPr>
        <w:t xml:space="preserve"> </w:t>
      </w:r>
    </w:p>
    <w:p>
      <w:pPr>
        <w:pStyle w:val="Body"/>
        <w:numPr>
          <w:ilvl w:val="2"/>
          <w:numId w:val="26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Not completely subjective </w:t>
      </w:r>
    </w:p>
    <w:p>
      <w:pPr>
        <w:pStyle w:val="Body"/>
        <w:numPr>
          <w:ilvl w:val="1"/>
          <w:numId w:val="26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Decisions are guided by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predetermined list of risk factors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that have been elected from the research an professional literature </w:t>
      </w:r>
    </w:p>
    <w:p>
      <w:pPr>
        <w:pStyle w:val="Body"/>
        <w:numPr>
          <w:ilvl w:val="1"/>
          <w:numId w:val="26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Judgment of risk is based on the evaluator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s professional judgment </w:t>
      </w:r>
    </w:p>
    <w:p>
      <w:pPr>
        <w:pStyle w:val="Body"/>
        <w:numPr>
          <w:ilvl w:val="1"/>
          <w:numId w:val="26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Professionals considers the presence and severity of each factor, but the final judgement of risk level is based on the evaluator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s professional judgement  </w:t>
      </w:r>
    </w:p>
    <w:p>
      <w:pPr>
        <w:pStyle w:val="Body"/>
        <w:numPr>
          <w:ilvl w:val="1"/>
          <w:numId w:val="26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a-DK"/>
        </w:rPr>
        <w:t>Advantages</w:t>
      </w:r>
      <w:r>
        <w:rPr>
          <w:rFonts w:ascii="Arial Unicode MS" w:cs="Arial Unicode MS" w:hAnsi="Helvetica" w:eastAsia="Arial Unicode MS" w:hint="default"/>
          <w:rtl w:val="0"/>
        </w:rPr>
        <w:br w:type="textWrapping"/>
        <w:t xml:space="preserve">• </w:t>
      </w:r>
      <w:r>
        <w:rPr>
          <w:rFonts w:ascii="Helvetica" w:cs="Arial Unicode MS" w:hAnsi="Arial Unicode MS" w:eastAsia="Arial Unicode MS"/>
          <w:rtl w:val="0"/>
          <w:lang w:val="en-US"/>
        </w:rPr>
        <w:t>More f</w:t>
      </w:r>
      <w:r>
        <w:rPr>
          <w:rFonts w:ascii="Helvetica" w:cs="Arial Unicode MS" w:hAnsi="Arial Unicode MS" w:eastAsia="Arial Unicode MS"/>
          <w:rtl w:val="0"/>
          <w:lang w:val="en-US"/>
        </w:rPr>
        <w:t>lexible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than actuarial </w:t>
      </w:r>
      <w:r>
        <w:rPr>
          <w:rFonts w:ascii="Arial Unicode MS" w:cs="Arial Unicode MS" w:hAnsi="Helvetica" w:eastAsia="Arial Unicode MS" w:hint="default"/>
          <w:rtl w:val="0"/>
        </w:rPr>
        <w:br w:type="textWrapping"/>
        <w:t xml:space="preserve">• </w:t>
      </w:r>
      <w:r>
        <w:rPr>
          <w:rFonts w:ascii="Helvetica" w:cs="Arial Unicode MS" w:hAnsi="Arial Unicode MS" w:eastAsia="Arial Unicode MS"/>
          <w:rtl w:val="0"/>
          <w:lang w:val="en-US"/>
        </w:rPr>
        <w:t>Relies on n</w:t>
      </w:r>
      <w:r>
        <w:rPr>
          <w:rFonts w:ascii="Helvetica" w:cs="Arial Unicode MS" w:hAnsi="Arial Unicode MS" w:eastAsia="Arial Unicode MS"/>
          <w:rtl w:val="0"/>
          <w:lang w:val="en-US"/>
        </w:rPr>
        <w:t>omothetic-Idiographic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factors (actuarial)</w:t>
      </w:r>
    </w:p>
    <w:p>
      <w:pPr>
        <w:pStyle w:val="Body"/>
        <w:numPr>
          <w:ilvl w:val="1"/>
          <w:numId w:val="26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a-DK"/>
        </w:rPr>
        <w:t>Disadvantages</w:t>
      </w:r>
    </w:p>
    <w:p>
      <w:pPr>
        <w:pStyle w:val="Body"/>
        <w:numPr>
          <w:ilvl w:val="2"/>
          <w:numId w:val="26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Moderate accuracy (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more than the unstructured </w:t>
      </w:r>
      <w:r>
        <w:rPr>
          <w:rFonts w:ascii="Helvetica" w:cs="Arial Unicode MS" w:hAnsi="Arial Unicode MS" w:eastAsia="Arial Unicode MS"/>
          <w:rtl w:val="0"/>
          <w:lang w:val="en-US"/>
        </w:rPr>
        <w:t>clinical judgment)</w:t>
      </w:r>
    </w:p>
    <w:p>
      <w:pPr>
        <w:pStyle w:val="Body"/>
        <w:numPr>
          <w:ilvl w:val="2"/>
          <w:numId w:val="26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Less consistent than actuarial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(because of the incorporation of subjectivity)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6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Types of Predictors</w:t>
      </w:r>
    </w:p>
    <w:p>
      <w:pPr>
        <w:pStyle w:val="Body"/>
        <w:numPr>
          <w:ilvl w:val="1"/>
          <w:numId w:val="26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Risk factors used to predict violent and anti-social behaviour </w:t>
      </w:r>
    </w:p>
    <w:p>
      <w:pPr>
        <w:pStyle w:val="Body"/>
        <w:numPr>
          <w:ilvl w:val="1"/>
          <w:numId w:val="27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Two groups of risk factors</w:t>
      </w:r>
    </w:p>
    <w:p>
      <w:pPr>
        <w:pStyle w:val="Body"/>
        <w:numPr>
          <w:ilvl w:val="2"/>
          <w:numId w:val="271"/>
        </w:numPr>
        <w:tabs>
          <w:tab w:val="num" w:pos="700"/>
          <w:tab w:val="clear" w:pos="0"/>
        </w:tabs>
        <w:bidi w:val="0"/>
        <w:ind w:left="70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Static risk factors</w:t>
      </w:r>
    </w:p>
    <w:p>
      <w:pPr>
        <w:pStyle w:val="Body"/>
        <w:numPr>
          <w:ilvl w:val="3"/>
          <w:numId w:val="27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Risk factor that does not fluctuate over time and is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not changed by treatment </w:t>
      </w:r>
    </w:p>
    <w:p>
      <w:pPr>
        <w:pStyle w:val="Body"/>
        <w:numPr>
          <w:ilvl w:val="3"/>
          <w:numId w:val="27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i.e. age of the offender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s first arrest </w:t>
      </w:r>
    </w:p>
    <w:p>
      <w:pPr>
        <w:pStyle w:val="Body"/>
        <w:numPr>
          <w:ilvl w:val="2"/>
          <w:numId w:val="27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Dynamic risk factor</w:t>
      </w:r>
    </w:p>
    <w:p>
      <w:pPr>
        <w:pStyle w:val="Body"/>
        <w:numPr>
          <w:ilvl w:val="3"/>
          <w:numId w:val="27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Risk factors that fluctuate over time and are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amendable to change</w:t>
      </w:r>
    </w:p>
    <w:p>
      <w:pPr>
        <w:pStyle w:val="Body"/>
        <w:numPr>
          <w:ilvl w:val="3"/>
          <w:numId w:val="27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i.e. an antisocial attitude because treatment can modify this</w:t>
      </w:r>
    </w:p>
    <w:p>
      <w:pPr>
        <w:pStyle w:val="Body"/>
        <w:numPr>
          <w:ilvl w:val="3"/>
          <w:numId w:val="27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Found to be related to the imminence of engaging in violent behaviour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numPr>
          <w:ilvl w:val="0"/>
          <w:numId w:val="27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Risk Assessment Instruments</w:t>
      </w:r>
    </w:p>
    <w:p>
      <w:pPr>
        <w:pStyle w:val="Body"/>
        <w:numPr>
          <w:ilvl w:val="1"/>
          <w:numId w:val="279"/>
        </w:numPr>
        <w:ind w:left="460"/>
        <w:rPr>
          <w:b w:val="1"/>
          <w:bCs w:val="1"/>
          <w:position w:val="0"/>
          <w:sz w:val="26"/>
          <w:szCs w:val="26"/>
        </w:rPr>
      </w:pPr>
      <w:r>
        <w:rPr>
          <w:b w:val="1"/>
          <w:bCs w:val="1"/>
          <w:rtl w:val="0"/>
          <w:lang w:val="en-US"/>
        </w:rPr>
        <w:t>Violence Risk Appraisal Guide (VRAG)</w:t>
      </w:r>
    </w:p>
    <w:p>
      <w:pPr>
        <w:pStyle w:val="Body"/>
        <w:numPr>
          <w:ilvl w:val="2"/>
          <w:numId w:val="28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An empirically derived 12-item measure designed to assess the long-term risk for violent recidivism in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offenders with mental disorders </w:t>
      </w:r>
    </w:p>
    <w:p>
      <w:pPr>
        <w:pStyle w:val="Body"/>
        <w:numPr>
          <w:ilvl w:val="2"/>
          <w:numId w:val="28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Research to come up the list of 1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2 items that best predicted violence </w:t>
      </w:r>
    </w:p>
    <w:p>
      <w:pPr>
        <w:pStyle w:val="Body"/>
        <w:numPr>
          <w:ilvl w:val="3"/>
          <w:numId w:val="28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Looked at childhood history, adult adjustment, offence history, assessment results </w:t>
      </w:r>
    </w:p>
    <w:p>
      <w:pPr>
        <w:pStyle w:val="Body"/>
        <w:numPr>
          <w:ilvl w:val="2"/>
          <w:numId w:val="28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Sorts into nine risk categories </w:t>
      </w:r>
    </w:p>
    <w:p>
      <w:pPr>
        <w:pStyle w:val="Body"/>
        <w:numPr>
          <w:ilvl w:val="3"/>
          <w:numId w:val="28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Each category has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probability of violent recidivism within ten years </w:t>
      </w:r>
    </w:p>
    <w:p>
      <w:pPr>
        <w:pStyle w:val="Body"/>
        <w:numPr>
          <w:ilvl w:val="1"/>
          <w:numId w:val="285"/>
        </w:numPr>
        <w:ind w:left="460"/>
        <w:rPr>
          <w:b w:val="1"/>
          <w:bCs w:val="1"/>
          <w:position w:val="0"/>
          <w:sz w:val="26"/>
          <w:szCs w:val="26"/>
        </w:rPr>
      </w:pPr>
      <w:r>
        <w:rPr>
          <w:b w:val="1"/>
          <w:bCs w:val="1"/>
          <w:rtl w:val="0"/>
          <w:lang w:val="en-US"/>
        </w:rPr>
        <w:t>HCR:20</w:t>
      </w:r>
    </w:p>
    <w:p>
      <w:pPr>
        <w:pStyle w:val="Body"/>
        <w:numPr>
          <w:ilvl w:val="2"/>
          <w:numId w:val="28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One of the more predictive scales</w:t>
      </w:r>
    </w:p>
    <w:p>
      <w:pPr>
        <w:pStyle w:val="Body"/>
        <w:numPr>
          <w:ilvl w:val="2"/>
          <w:numId w:val="28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Predicts violent behaviour in correctional and forensic psychiatric samples</w:t>
      </w:r>
    </w:p>
    <w:p>
      <w:pPr>
        <w:pStyle w:val="Body"/>
        <w:numPr>
          <w:ilvl w:val="2"/>
          <w:numId w:val="28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Uses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structured professional judgment</w:t>
      </w:r>
    </w:p>
    <w:p>
      <w:pPr>
        <w:pStyle w:val="Body"/>
        <w:numPr>
          <w:ilvl w:val="2"/>
          <w:numId w:val="28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Evaluator looks at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predetermined risk factors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, each with a specific coding criteria </w:t>
      </w:r>
    </w:p>
    <w:p>
      <w:pPr>
        <w:pStyle w:val="Body"/>
        <w:numPr>
          <w:ilvl w:val="3"/>
          <w:numId w:val="29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These have an empirical relationship to violent recidivism </w:t>
      </w:r>
    </w:p>
    <w:p>
      <w:pPr>
        <w:pStyle w:val="Body"/>
        <w:numPr>
          <w:ilvl w:val="2"/>
          <w:numId w:val="29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20 items arranged into three main scales</w:t>
      </w:r>
    </w:p>
    <w:p>
      <w:pPr>
        <w:pStyle w:val="Body"/>
        <w:numPr>
          <w:ilvl w:val="3"/>
          <w:numId w:val="29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Historical</w:t>
      </w:r>
    </w:p>
    <w:p>
      <w:pPr>
        <w:pStyle w:val="Body"/>
        <w:numPr>
          <w:ilvl w:val="3"/>
          <w:numId w:val="29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Clinical</w:t>
      </w:r>
    </w:p>
    <w:p>
      <w:pPr>
        <w:pStyle w:val="Body"/>
        <w:numPr>
          <w:ilvl w:val="3"/>
          <w:numId w:val="29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Risk Management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9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SPJ Example: HCR-20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da-DK"/>
        </w:rPr>
        <w:t>Webster et al. (1997)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(DO NOT MEMORIZE THE REMAINING SLIDES, STILL KNOW THOUGH)</w:t>
      </w:r>
    </w:p>
    <w:p>
      <w:pPr>
        <w:pStyle w:val="Body"/>
        <w:numPr>
          <w:ilvl w:val="1"/>
          <w:numId w:val="29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10 historical factors</w:t>
      </w:r>
    </w:p>
    <w:p>
      <w:pPr>
        <w:pStyle w:val="Body"/>
        <w:numPr>
          <w:ilvl w:val="1"/>
          <w:numId w:val="29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5 clinical factors</w:t>
      </w:r>
    </w:p>
    <w:p>
      <w:pPr>
        <w:pStyle w:val="Body"/>
        <w:numPr>
          <w:ilvl w:val="1"/>
          <w:numId w:val="29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a-DK"/>
        </w:rPr>
        <w:t>5 risk management factors</w:t>
      </w:r>
    </w:p>
    <w:p>
      <w:pPr>
        <w:pStyle w:val="Body"/>
        <w:numPr>
          <w:ilvl w:val="1"/>
          <w:numId w:val="29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Any other case-specific factors</w:t>
      </w:r>
    </w:p>
    <w:p>
      <w:pPr>
        <w:pStyle w:val="Body"/>
        <w:bidi w:val="0"/>
      </w:pPr>
    </w:p>
    <w:p>
      <w:pPr>
        <w:pStyle w:val="Body"/>
        <w:numPr>
          <w:ilvl w:val="0"/>
          <w:numId w:val="300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SPJ Example: HCR-2</w:t>
      </w:r>
      <w:r>
        <w:rPr>
          <w:rFonts w:ascii="Helvetica" w:cs="Arial Unicode MS" w:hAnsi="Arial Unicode MS" w:eastAsia="Arial Unicode MS"/>
          <w:rtl w:val="0"/>
          <w:lang w:val="en-US"/>
        </w:rPr>
        <w:t>0</w:t>
      </w:r>
    </w:p>
    <w:p>
      <w:pPr>
        <w:pStyle w:val="Body"/>
        <w:numPr>
          <w:ilvl w:val="1"/>
          <w:numId w:val="30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 Historical Factors</w:t>
      </w:r>
    </w:p>
    <w:p>
      <w:pPr>
        <w:pStyle w:val="Body"/>
        <w:numPr>
          <w:ilvl w:val="2"/>
          <w:numId w:val="30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1. Previous violence</w:t>
      </w:r>
    </w:p>
    <w:p>
      <w:pPr>
        <w:pStyle w:val="Body"/>
        <w:numPr>
          <w:ilvl w:val="2"/>
          <w:numId w:val="30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2. Young age at first violence </w:t>
      </w:r>
    </w:p>
    <w:p>
      <w:pPr>
        <w:pStyle w:val="Body"/>
        <w:numPr>
          <w:ilvl w:val="2"/>
          <w:numId w:val="30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3. Relationship instability</w:t>
      </w:r>
    </w:p>
    <w:p>
      <w:pPr>
        <w:pStyle w:val="Body"/>
        <w:numPr>
          <w:ilvl w:val="2"/>
          <w:numId w:val="30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fr-FR"/>
        </w:rPr>
        <w:t>4. Employment problems</w:t>
      </w:r>
    </w:p>
    <w:p>
      <w:pPr>
        <w:pStyle w:val="Body"/>
        <w:numPr>
          <w:ilvl w:val="2"/>
          <w:numId w:val="30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5. Substance abuse problems</w:t>
      </w:r>
    </w:p>
    <w:p>
      <w:pPr>
        <w:pStyle w:val="Body"/>
        <w:numPr>
          <w:ilvl w:val="2"/>
          <w:numId w:val="30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sv-SE"/>
        </w:rPr>
        <w:t>6. Major mental illness</w:t>
      </w:r>
    </w:p>
    <w:p>
      <w:pPr>
        <w:pStyle w:val="Body"/>
        <w:numPr>
          <w:ilvl w:val="2"/>
          <w:numId w:val="30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7. Psychopathy</w:t>
      </w:r>
    </w:p>
    <w:p>
      <w:pPr>
        <w:pStyle w:val="Body"/>
        <w:numPr>
          <w:ilvl w:val="2"/>
          <w:numId w:val="30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8. Early maladjustment</w:t>
      </w:r>
    </w:p>
    <w:p>
      <w:pPr>
        <w:pStyle w:val="Body"/>
        <w:numPr>
          <w:ilvl w:val="2"/>
          <w:numId w:val="31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9. Personality disorder</w:t>
      </w:r>
    </w:p>
    <w:p>
      <w:pPr>
        <w:pStyle w:val="Body"/>
        <w:numPr>
          <w:ilvl w:val="2"/>
          <w:numId w:val="31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10. Prior supervision failure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1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SPJ Example: HCR-20 </w:t>
      </w:r>
    </w:p>
    <w:p>
      <w:pPr>
        <w:pStyle w:val="Body"/>
        <w:numPr>
          <w:ilvl w:val="1"/>
          <w:numId w:val="31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Clinical Factors</w:t>
      </w:r>
    </w:p>
    <w:p>
      <w:pPr>
        <w:pStyle w:val="Body"/>
        <w:numPr>
          <w:ilvl w:val="2"/>
          <w:numId w:val="31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1. Lack of insight</w:t>
      </w:r>
    </w:p>
    <w:p>
      <w:pPr>
        <w:pStyle w:val="Body"/>
        <w:numPr>
          <w:ilvl w:val="2"/>
          <w:numId w:val="31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it-IT"/>
        </w:rPr>
        <w:t>2. Negative attitudes</w:t>
      </w:r>
    </w:p>
    <w:p>
      <w:pPr>
        <w:pStyle w:val="Body"/>
        <w:numPr>
          <w:ilvl w:val="2"/>
          <w:numId w:val="31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3. Active symptoms of mental illness </w:t>
      </w:r>
    </w:p>
    <w:p>
      <w:pPr>
        <w:pStyle w:val="Body"/>
        <w:numPr>
          <w:ilvl w:val="2"/>
          <w:numId w:val="31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4. Impulsivity</w:t>
      </w:r>
    </w:p>
    <w:p>
      <w:pPr>
        <w:pStyle w:val="Body"/>
        <w:numPr>
          <w:ilvl w:val="2"/>
          <w:numId w:val="31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5. Unresponsive to treatment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1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SPJ Example: HRC-20</w:t>
      </w:r>
    </w:p>
    <w:p>
      <w:pPr>
        <w:pStyle w:val="Body"/>
        <w:numPr>
          <w:ilvl w:val="1"/>
          <w:numId w:val="32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Risk Management Factors</w:t>
      </w:r>
    </w:p>
    <w:p>
      <w:pPr>
        <w:pStyle w:val="Body"/>
        <w:numPr>
          <w:ilvl w:val="2"/>
          <w:numId w:val="32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1. Plans lack feasibility</w:t>
      </w:r>
    </w:p>
    <w:p>
      <w:pPr>
        <w:pStyle w:val="Body"/>
        <w:numPr>
          <w:ilvl w:val="2"/>
          <w:numId w:val="32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2. Exposure to destabilizers</w:t>
      </w:r>
    </w:p>
    <w:p>
      <w:pPr>
        <w:pStyle w:val="Body"/>
        <w:numPr>
          <w:ilvl w:val="2"/>
          <w:numId w:val="32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3. Lack of personal support</w:t>
      </w:r>
    </w:p>
    <w:p>
      <w:pPr>
        <w:pStyle w:val="Body"/>
        <w:numPr>
          <w:ilvl w:val="2"/>
          <w:numId w:val="32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4. Noncompliance with remediation </w:t>
      </w:r>
    </w:p>
    <w:p>
      <w:pPr>
        <w:pStyle w:val="Body"/>
        <w:numPr>
          <w:ilvl w:val="2"/>
          <w:numId w:val="32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fr-FR"/>
        </w:rPr>
        <w:t>5. Stress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26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SPJ Example: HCR-20 </w:t>
      </w:r>
    </w:p>
    <w:p>
      <w:pPr>
        <w:pStyle w:val="Body"/>
        <w:numPr>
          <w:ilvl w:val="1"/>
          <w:numId w:val="32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Administration</w:t>
      </w:r>
    </w:p>
    <w:p>
      <w:pPr>
        <w:pStyle w:val="Body"/>
        <w:numPr>
          <w:ilvl w:val="2"/>
          <w:numId w:val="32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Code presence of risk factors</w:t>
      </w:r>
    </w:p>
    <w:p>
      <w:pPr>
        <w:pStyle w:val="Body"/>
        <w:numPr>
          <w:ilvl w:val="2"/>
          <w:numId w:val="32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Code case-specific risk factors</w:t>
      </w:r>
    </w:p>
    <w:p>
      <w:pPr>
        <w:pStyle w:val="Body"/>
        <w:numPr>
          <w:ilvl w:val="2"/>
          <w:numId w:val="33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Subjectively decide on level of risk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of the person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3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HCR-20 Risk Ratings</w:t>
      </w:r>
    </w:p>
    <w:p>
      <w:pPr>
        <w:pStyle w:val="Body"/>
        <w:numPr>
          <w:ilvl w:val="1"/>
          <w:numId w:val="33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Low risk - monitor and intervene with low priority and intensity </w:t>
      </w:r>
    </w:p>
    <w:p>
      <w:pPr>
        <w:pStyle w:val="Body"/>
        <w:numPr>
          <w:ilvl w:val="1"/>
          <w:numId w:val="33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Mid risk - monitor and intervene with some priority and intensity </w:t>
      </w:r>
    </w:p>
    <w:p>
      <w:pPr>
        <w:pStyle w:val="Body"/>
        <w:numPr>
          <w:ilvl w:val="1"/>
          <w:numId w:val="33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High risk - monitor and intervene with high priority and intensity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</w:t>
      </w:r>
    </w:p>
    <w:p>
      <w:pPr>
        <w:pStyle w:val="Body"/>
        <w:bidi w:val="0"/>
      </w:pPr>
    </w:p>
    <w:p>
      <w:pPr>
        <w:pStyle w:val="Body"/>
        <w:numPr>
          <w:ilvl w:val="0"/>
          <w:numId w:val="33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HCR:20</w:t>
      </w:r>
    </w:p>
    <w:p>
      <w:pPr>
        <w:pStyle w:val="Body"/>
        <w:numPr>
          <w:ilvl w:val="1"/>
          <w:numId w:val="33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Clinical approach, still structured though</w:t>
      </w:r>
    </w:p>
    <w:p>
      <w:pPr>
        <w:pStyle w:val="Body"/>
        <w:numPr>
          <w:ilvl w:val="1"/>
          <w:numId w:val="33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More subjectivity than actuarial approach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Most Commonly Used </w:t>
      </w:r>
      <w:r>
        <w:rPr>
          <w:rFonts w:ascii="Arial Unicode MS" w:cs="Arial Unicode MS" w:hAnsi="Helvetica" w:eastAsia="Arial Unicode MS" w:hint="default"/>
          <w:rtl w:val="0"/>
        </w:rPr>
        <w:t xml:space="preserve">• </w:t>
      </w:r>
      <w:r>
        <w:rPr>
          <w:rFonts w:ascii="Helvetica" w:cs="Arial Unicode MS" w:hAnsi="Arial Unicode MS" w:eastAsia="Arial Unicode MS"/>
          <w:rtl w:val="0"/>
          <w:lang w:val="en-US"/>
        </w:rPr>
        <w:t>Violent Offending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 xml:space="preserve">– </w:t>
      </w:r>
      <w:r>
        <w:rPr>
          <w:rFonts w:ascii="Helvetica" w:cs="Arial Unicode MS" w:hAnsi="Arial Unicode MS" w:eastAsia="Arial Unicode MS"/>
          <w:rtl w:val="0"/>
          <w:lang w:val="en-US"/>
        </w:rPr>
        <w:t>Measures for general offending work well here too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 xml:space="preserve">– 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VRAG (Violence Risk Appraisal Guide) </w:t>
      </w:r>
      <w:r>
        <w:rPr>
          <w:rFonts w:ascii="Arial Unicode MS" w:cs="Arial Unicode MS" w:hAnsi="Helvetica" w:eastAsia="Arial Unicode MS" w:hint="default"/>
          <w:rtl w:val="0"/>
        </w:rPr>
        <w:t xml:space="preserve">• </w:t>
      </w:r>
      <w:r>
        <w:rPr>
          <w:rFonts w:ascii="Helvetica" w:cs="Arial Unicode MS" w:hAnsi="Arial Unicode MS" w:eastAsia="Arial Unicode MS"/>
          <w:rtl w:val="0"/>
        </w:rPr>
        <w:t>Static factors, actuarial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 xml:space="preserve">• </w:t>
      </w:r>
      <w:r>
        <w:rPr>
          <w:rFonts w:ascii="Helvetica" w:cs="Arial Unicode MS" w:hAnsi="Arial Unicode MS" w:eastAsia="Arial Unicode MS"/>
          <w:rtl w:val="0"/>
          <w:lang w:val="en-US"/>
        </w:rPr>
        <w:t>Sexual Offending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 xml:space="preserve">– </w:t>
      </w:r>
      <w:r>
        <w:rPr>
          <w:rFonts w:ascii="Helvetica" w:cs="Arial Unicode MS" w:hAnsi="Arial Unicode MS" w:eastAsia="Arial Unicode MS"/>
          <w:rtl w:val="0"/>
        </w:rPr>
        <w:t>Static-99: Static factors, actuarial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 xml:space="preserve">– </w:t>
      </w:r>
      <w:r>
        <w:rPr>
          <w:rFonts w:ascii="Helvetica" w:cs="Arial Unicode MS" w:hAnsi="Arial Unicode MS" w:eastAsia="Arial Unicode MS"/>
          <w:rtl w:val="0"/>
          <w:lang w:val="en-US"/>
        </w:rPr>
        <w:t>Stable-2007: Stable dynamic factors, actuarial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Most Commonly Used </w:t>
      </w:r>
      <w:r>
        <w:rPr>
          <w:rFonts w:ascii="Arial Unicode MS" w:cs="Arial Unicode MS" w:hAnsi="Helvetica" w:eastAsia="Arial Unicode MS" w:hint="default"/>
          <w:rtl w:val="0"/>
        </w:rPr>
        <w:t xml:space="preserve">• </w:t>
      </w:r>
      <w:r>
        <w:rPr>
          <w:rFonts w:ascii="Helvetica" w:cs="Arial Unicode MS" w:hAnsi="Arial Unicode MS" w:eastAsia="Arial Unicode MS"/>
          <w:rtl w:val="0"/>
          <w:lang w:val="en-US"/>
        </w:rPr>
        <w:t>Domestic Violence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 xml:space="preserve">– </w:t>
      </w:r>
      <w:r>
        <w:rPr>
          <w:rFonts w:ascii="Helvetica" w:cs="Arial Unicode MS" w:hAnsi="Arial Unicode MS" w:eastAsia="Arial Unicode MS"/>
          <w:rtl w:val="0"/>
          <w:lang w:val="da-DK"/>
        </w:rPr>
        <w:t xml:space="preserve">SARA (Spousal Assault Risk Assessment) </w:t>
      </w:r>
      <w:r>
        <w:rPr>
          <w:rFonts w:ascii="Arial Unicode MS" w:cs="Arial Unicode MS" w:hAnsi="Helvetica" w:eastAsia="Arial Unicode MS" w:hint="default"/>
          <w:rtl w:val="0"/>
        </w:rPr>
        <w:t xml:space="preserve">• </w:t>
      </w:r>
      <w:r>
        <w:rPr>
          <w:rFonts w:ascii="Helvetica" w:cs="Arial Unicode MS" w:hAnsi="Arial Unicode MS" w:eastAsia="Arial Unicode MS"/>
          <w:rtl w:val="0"/>
          <w:lang w:val="en-US"/>
        </w:rPr>
        <w:t>Stable and dynamic, SPJ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 xml:space="preserve">– </w:t>
      </w:r>
      <w:r>
        <w:rPr>
          <w:rFonts w:ascii="Helvetica" w:cs="Arial Unicode MS" w:hAnsi="Arial Unicode MS" w:eastAsia="Arial Unicode MS"/>
          <w:rtl w:val="0"/>
          <w:lang w:val="en-US"/>
        </w:rPr>
        <w:t>ODARA (Ontario Domestic Assault Risk Appraisal)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 xml:space="preserve">• </w:t>
      </w:r>
      <w:r>
        <w:rPr>
          <w:rFonts w:ascii="Helvetica" w:cs="Arial Unicode MS" w:hAnsi="Arial Unicode MS" w:eastAsia="Arial Unicode MS"/>
          <w:rtl w:val="0"/>
          <w:lang w:val="en-US"/>
        </w:rPr>
        <w:t>Stable, incorporates victim assessment, actuarial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 xml:space="preserve">– </w:t>
      </w:r>
      <w:r>
        <w:rPr>
          <w:rFonts w:ascii="Helvetica" w:cs="Arial Unicode MS" w:hAnsi="Arial Unicode MS" w:eastAsia="Arial Unicode MS"/>
          <w:rtl w:val="0"/>
        </w:rPr>
        <w:t>Victim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>s unstructured judgment???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>
        <w:rtl w:val="0"/>
        <w:lang w:val="en-US"/>
      </w:rPr>
      <w:t xml:space="preserve">Page </w:t>
    </w:r>
    <w:r>
      <w:rPr/>
      <w:fldChar w:fldCharType="begin" w:fldLock="0"/>
    </w:r>
    <w:r>
      <w:t xml:space="preserve"> PAGE </w:t>
    </w:r>
    <w:r>
      <w:rPr/>
      <w:fldChar w:fldCharType="separate" w:fldLock="0"/>
    </w:r>
    <w:r>
      <w:t>11</w:t>
    </w:r>
    <w:r>
      <w:rPr/>
      <w:fldChar w:fldCharType="end" w:fldLock="0"/>
    </w:r>
    <w:r>
      <w:rPr>
        <w:rtl w:val="0"/>
        <w:lang w:val="en-US"/>
      </w:rPr>
      <w:t xml:space="preserve"> of </w:t>
    </w:r>
    <w:r>
      <w:rPr/>
      <w:fldChar w:fldCharType="begin" w:fldLock="0"/>
    </w:r>
    <w:r>
      <w:t xml:space="preserve"> NUMPAGES </w:t>
    </w:r>
    <w:r>
      <w:rPr/>
      <w:fldChar w:fldCharType="separate" w:fldLock="0"/>
    </w:r>
    <w:r>
      <w:t>11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3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6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7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8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8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single"/>
      </w:rPr>
    </w:lvl>
  </w:abstractNum>
  <w:abstractNum w:abstractNumId="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1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1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1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3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41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0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0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0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6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6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6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7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87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9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9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•"/>
      <w:lvlJc w:val="left"/>
      <w:pPr/>
      <w:rPr>
        <w:position w:val="0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0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•"/>
      <w:lvlJc w:val="left"/>
      <w:pPr/>
      <w:rPr>
        <w:position w:val="0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•"/>
      <w:lvlJc w:val="left"/>
      <w:pPr/>
      <w:rPr>
        <w:position w:val="0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9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9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9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9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1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2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2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5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numbering" w:styleId="Note Taking">
    <w:name w:val="Note Taking"/>
    <w:next w:val="Note Taking"/>
    <w:pPr>
      <w:numPr>
        <w:numId w:val="1"/>
      </w:numPr>
    </w:pPr>
  </w:style>
  <w:style w:type="character" w:styleId="Red">
    <w:name w:val="Red"/>
    <w:rPr>
      <w:color w:val="c82505"/>
      <w:lang w:val="en-US"/>
    </w:rPr>
  </w:style>
  <w:style w:type="character" w:styleId="Underline">
    <w:name w:val="Underline"/>
    <w:rPr>
      <w:u w:val="single"/>
      <w:lang w:val="en-US"/>
    </w:rPr>
  </w:style>
  <w:style w:type="character" w:styleId="Strikethrough">
    <w:name w:val="Strikethrough"/>
    <w:rPr>
      <w:strike w:val="1"/>
      <w:dstrike w:val="0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