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s-ES_tradnl"/>
        </w:rPr>
        <w:t>Sentencing</w:t>
      </w:r>
    </w:p>
    <w:p>
      <w:pPr>
        <w:pStyle w:val="Body"/>
        <w:bidi w:val="0"/>
      </w:pPr>
    </w:p>
    <w:p>
      <w:pPr>
        <w:pStyle w:val="Body"/>
        <w:numPr>
          <w:ilvl w:val="1"/>
          <w:numId w:val="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Principles of sentencing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(DISTINGUISH BETWEEN THE PRINCIPLES AND GOALS FOR EXAM!!)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s-ES_tradnl"/>
        </w:rPr>
        <w:t>Sentencing</w:t>
      </w:r>
    </w:p>
    <w:p>
      <w:pPr>
        <w:pStyle w:val="Body"/>
        <w:numPr>
          <w:ilvl w:val="1"/>
          <w:numId w:val="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Imposition of a legal sanction on persons convicted of an offence</w:t>
      </w:r>
    </w:p>
    <w:p>
      <w:pPr>
        <w:pStyle w:val="Body"/>
        <w:numPr>
          <w:ilvl w:val="2"/>
          <w:numId w:val="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Judges hand down the sanction</w:t>
      </w:r>
    </w:p>
    <w:p>
      <w:pPr>
        <w:pStyle w:val="Body"/>
        <w:numPr>
          <w:ilvl w:val="2"/>
          <w:numId w:val="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Trying to accomplish goals when they do this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Major roles of courts</w:t>
      </w:r>
    </w:p>
    <w:p>
      <w:pPr>
        <w:pStyle w:val="Body"/>
        <w:numPr>
          <w:ilvl w:val="1"/>
          <w:numId w:val="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Hearing evidence presented at trial</w:t>
      </w:r>
    </w:p>
    <w:p>
      <w:pPr>
        <w:pStyle w:val="Body"/>
        <w:numPr>
          <w:ilvl w:val="1"/>
          <w:numId w:val="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Determining guilt and innocence</w:t>
      </w:r>
    </w:p>
    <w:p>
      <w:pPr>
        <w:pStyle w:val="Body"/>
        <w:numPr>
          <w:ilvl w:val="1"/>
          <w:numId w:val="1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Rendering sentencing decisions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1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Canadian Court System</w:t>
      </w:r>
    </w:p>
    <w:p>
      <w:pPr>
        <w:pStyle w:val="Body"/>
        <w:numPr>
          <w:ilvl w:val="1"/>
          <w:numId w:val="12"/>
        </w:numPr>
        <w:ind w:left="460"/>
        <w:rPr>
          <w:b w:val="1"/>
          <w:bCs w:val="1"/>
          <w:position w:val="0"/>
          <w:sz w:val="26"/>
          <w:szCs w:val="26"/>
        </w:rPr>
      </w:pPr>
      <w:r>
        <w:rPr>
          <w:b w:val="1"/>
          <w:bCs w:val="1"/>
          <w:rtl w:val="0"/>
          <w:lang w:val="en-US"/>
        </w:rPr>
        <w:t xml:space="preserve">Forms a four-tier hierarchy of legal superiority </w:t>
      </w:r>
    </w:p>
    <w:p>
      <w:pPr>
        <w:pStyle w:val="Body"/>
        <w:numPr>
          <w:ilvl w:val="2"/>
          <w:numId w:val="1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ones at higher levels of the hierarchy possess more legal authority than others at a lower level</w:t>
      </w:r>
    </w:p>
    <w:p>
      <w:pPr>
        <w:pStyle w:val="Body"/>
        <w:numPr>
          <w:ilvl w:val="2"/>
          <w:numId w:val="1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Bound by the rulings of court higher than them</w:t>
      </w:r>
    </w:p>
    <w:p>
      <w:pPr>
        <w:pStyle w:val="Body"/>
        <w:numPr>
          <w:ilvl w:val="1"/>
          <w:numId w:val="15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Lowest level is administrative tribunals </w:t>
      </w:r>
    </w:p>
    <w:p>
      <w:pPr>
        <w:pStyle w:val="Body"/>
        <w:numPr>
          <w:ilvl w:val="2"/>
          <w:numId w:val="1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Not actually courts but very similar </w:t>
      </w:r>
    </w:p>
    <w:p>
      <w:pPr>
        <w:pStyle w:val="Body"/>
        <w:numPr>
          <w:ilvl w:val="2"/>
          <w:numId w:val="1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Resolve disputes over a wide range of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administrative issues</w:t>
      </w:r>
    </w:p>
    <w:p>
      <w:pPr>
        <w:pStyle w:val="Body"/>
        <w:numPr>
          <w:ilvl w:val="1"/>
          <w:numId w:val="18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Lowest real court</w:t>
      </w:r>
    </w:p>
    <w:p>
      <w:pPr>
        <w:pStyle w:val="Body"/>
        <w:numPr>
          <w:ilvl w:val="2"/>
          <w:numId w:val="1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Provincial/territorial courts</w:t>
      </w:r>
    </w:p>
    <w:p>
      <w:pPr>
        <w:pStyle w:val="Body"/>
        <w:numPr>
          <w:ilvl w:val="3"/>
          <w:numId w:val="20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Inferior courts</w:t>
      </w:r>
    </w:p>
    <w:p>
      <w:pPr>
        <w:pStyle w:val="Body"/>
        <w:numPr>
          <w:ilvl w:val="2"/>
          <w:numId w:val="2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Hears a broad range of cases</w:t>
      </w:r>
    </w:p>
    <w:p>
      <w:pPr>
        <w:pStyle w:val="Body"/>
        <w:numPr>
          <w:ilvl w:val="3"/>
          <w:numId w:val="2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Includes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criminal offences and civil issues</w:t>
      </w:r>
    </w:p>
    <w:p>
      <w:pPr>
        <w:pStyle w:val="Body"/>
        <w:numPr>
          <w:ilvl w:val="2"/>
          <w:numId w:val="2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Can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specialize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in particular areas (i.e. drug treatment)</w:t>
      </w:r>
    </w:p>
    <w:p>
      <w:pPr>
        <w:pStyle w:val="Body"/>
        <w:numPr>
          <w:ilvl w:val="2"/>
          <w:numId w:val="2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Hear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appeals from admin tribunals </w:t>
      </w:r>
    </w:p>
    <w:p>
      <w:pPr>
        <w:pStyle w:val="Body"/>
        <w:numPr>
          <w:ilvl w:val="1"/>
          <w:numId w:val="25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Provincial/territorial superior courts</w:t>
      </w:r>
    </w:p>
    <w:p>
      <w:pPr>
        <w:pStyle w:val="Body"/>
        <w:numPr>
          <w:ilvl w:val="2"/>
          <w:numId w:val="2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Act as the court of first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appeal for the inferior courts</w:t>
      </w:r>
    </w:p>
    <w:p>
      <w:pPr>
        <w:pStyle w:val="Body"/>
        <w:numPr>
          <w:ilvl w:val="2"/>
          <w:numId w:val="2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Try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serious criminal and civil cases</w:t>
      </w:r>
    </w:p>
    <w:p>
      <w:pPr>
        <w:pStyle w:val="Body"/>
        <w:numPr>
          <w:ilvl w:val="3"/>
          <w:numId w:val="2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Cases that often involve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juries</w:t>
      </w:r>
    </w:p>
    <w:p>
      <w:pPr>
        <w:pStyle w:val="Body"/>
        <w:numPr>
          <w:ilvl w:val="2"/>
          <w:numId w:val="2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Also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specialize </w:t>
      </w:r>
      <w:r>
        <w:rPr>
          <w:rFonts w:ascii="Helvetica" w:cs="Arial Unicode MS" w:hAnsi="Arial Unicode MS" w:eastAsia="Arial Unicode MS"/>
          <w:rtl w:val="0"/>
          <w:lang w:val="en-US"/>
        </w:rPr>
        <w:t>in particular areas</w:t>
      </w:r>
    </w:p>
    <w:p>
      <w:pPr>
        <w:pStyle w:val="Body"/>
        <w:numPr>
          <w:ilvl w:val="2"/>
          <w:numId w:val="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Federal level referred at as the Federal Court of Canada</w:t>
      </w:r>
    </w:p>
    <w:p>
      <w:pPr>
        <w:pStyle w:val="Body"/>
        <w:numPr>
          <w:ilvl w:val="3"/>
          <w:numId w:val="3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Primarily reviews admin decisions made by tribunals</w:t>
      </w:r>
    </w:p>
    <w:p>
      <w:pPr>
        <w:pStyle w:val="Body"/>
        <w:numPr>
          <w:ilvl w:val="1"/>
          <w:numId w:val="3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Provincial Court and Federal Court of Appeal</w:t>
      </w:r>
    </w:p>
    <w:p>
      <w:pPr>
        <w:pStyle w:val="Body"/>
        <w:numPr>
          <w:ilvl w:val="2"/>
          <w:numId w:val="3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Review decision rendered by the superior level courts</w:t>
      </w:r>
    </w:p>
    <w:p>
      <w:pPr>
        <w:pStyle w:val="Body"/>
        <w:numPr>
          <w:ilvl w:val="2"/>
          <w:numId w:val="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Do not unusually conduct trials or hear evidence from witnesses</w:t>
      </w:r>
    </w:p>
    <w:p>
      <w:pPr>
        <w:pStyle w:val="Body"/>
        <w:numPr>
          <w:ilvl w:val="1"/>
          <w:numId w:val="35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SCC</w:t>
      </w:r>
    </w:p>
    <w:p>
      <w:pPr>
        <w:pStyle w:val="Body"/>
        <w:numPr>
          <w:ilvl w:val="2"/>
          <w:numId w:val="36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Final court of appeal</w:t>
      </w:r>
    </w:p>
    <w:p>
      <w:pPr>
        <w:pStyle w:val="Body"/>
        <w:numPr>
          <w:ilvl w:val="2"/>
          <w:numId w:val="3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Limited rights to appeal to the SCC</w:t>
      </w:r>
    </w:p>
    <w:p>
      <w:pPr>
        <w:pStyle w:val="Body"/>
        <w:numPr>
          <w:ilvl w:val="2"/>
          <w:numId w:val="3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Also provides guidance to the feds on law-related matters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3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Aboriginal Courts</w:t>
      </w:r>
    </w:p>
    <w:p>
      <w:pPr>
        <w:pStyle w:val="Body"/>
        <w:numPr>
          <w:ilvl w:val="1"/>
          <w:numId w:val="4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Aboriginal overrepresentation</w:t>
      </w:r>
    </w:p>
    <w:p>
      <w:pPr>
        <w:pStyle w:val="Body"/>
        <w:numPr>
          <w:ilvl w:val="2"/>
          <w:numId w:val="4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discrepancy between the relatively low proportion of Aboriginal people in society and the high proportion in the CJS</w:t>
      </w:r>
    </w:p>
    <w:p>
      <w:pPr>
        <w:pStyle w:val="Body"/>
        <w:numPr>
          <w:ilvl w:val="2"/>
          <w:numId w:val="4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3.1% population vs 20% in the CJS</w:t>
      </w:r>
    </w:p>
    <w:p>
      <w:pPr>
        <w:pStyle w:val="Body"/>
        <w:numPr>
          <w:ilvl w:val="1"/>
          <w:numId w:val="4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Factors contributing to overrepresentation</w:t>
      </w:r>
    </w:p>
    <w:p>
      <w:pPr>
        <w:pStyle w:val="Body"/>
        <w:numPr>
          <w:ilvl w:val="2"/>
          <w:numId w:val="4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Commit more crimes and the crimes they commit may be of a more serious nature (more likely to result in prison)</w:t>
      </w:r>
    </w:p>
    <w:p>
      <w:pPr>
        <w:pStyle w:val="Body"/>
        <w:numPr>
          <w:ilvl w:val="2"/>
          <w:numId w:val="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Processed in the CJS differently than non-Aboriginals </w:t>
      </w:r>
    </w:p>
    <w:p>
      <w:pPr>
        <w:pStyle w:val="Body"/>
        <w:numPr>
          <w:ilvl w:val="3"/>
          <w:numId w:val="4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Systemic racism </w:t>
      </w:r>
    </w:p>
    <w:p>
      <w:pPr>
        <w:pStyle w:val="Body"/>
        <w:numPr>
          <w:ilvl w:val="3"/>
          <w:numId w:val="4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Access to adequate legal representation is more problematic </w:t>
      </w:r>
    </w:p>
    <w:p>
      <w:pPr>
        <w:pStyle w:val="Body"/>
        <w:numPr>
          <w:ilvl w:val="1"/>
          <w:numId w:val="4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More economically disadvantaged </w:t>
      </w:r>
    </w:p>
    <w:p>
      <w:pPr>
        <w:pStyle w:val="Body"/>
        <w:numPr>
          <w:ilvl w:val="2"/>
          <w:numId w:val="4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Therefore fining is difficult </w:t>
      </w:r>
    </w:p>
    <w:p>
      <w:pPr>
        <w:pStyle w:val="Body"/>
        <w:numPr>
          <w:ilvl w:val="1"/>
          <w:numId w:val="5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Bill C-41 (1996)</w:t>
      </w:r>
    </w:p>
    <w:p>
      <w:pPr>
        <w:pStyle w:val="Body"/>
        <w:numPr>
          <w:ilvl w:val="2"/>
          <w:numId w:val="5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Discusses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principles and purposes of sentencing </w:t>
      </w:r>
      <w:r>
        <w:rPr>
          <w:rFonts w:ascii="Helvetica" w:cs="Arial Unicode MS" w:hAnsi="Arial Unicode MS" w:eastAsia="Arial Unicode MS"/>
          <w:rtl w:val="0"/>
          <w:lang w:val="en-US"/>
        </w:rPr>
        <w:t>in Canada</w:t>
      </w:r>
    </w:p>
    <w:p>
      <w:pPr>
        <w:pStyle w:val="Body"/>
        <w:numPr>
          <w:ilvl w:val="2"/>
          <w:numId w:val="5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Introduced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new sentencing options (conditional(community) sentences)</w:t>
      </w:r>
    </w:p>
    <w:p>
      <w:pPr>
        <w:pStyle w:val="Body"/>
        <w:numPr>
          <w:ilvl w:val="2"/>
          <w:numId w:val="53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All available sanctions other than prison should be considered first 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with particular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emphasis on Aboriginal offenders</w:t>
      </w:r>
    </w:p>
    <w:p>
      <w:pPr>
        <w:pStyle w:val="Body"/>
        <w:numPr>
          <w:ilvl w:val="2"/>
          <w:numId w:val="5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Interpreted by the SCC in R. v. Gladue as an attempt to decrease the major problem of overrepresentation </w:t>
      </w:r>
    </w:p>
    <w:p>
      <w:pPr>
        <w:pStyle w:val="Body"/>
        <w:numPr>
          <w:ilvl w:val="2"/>
          <w:numId w:val="5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SCC ruling resulted in the development of courts that focus on processing Aboriginal offenders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(Gladue Courts)</w:t>
      </w:r>
    </w:p>
    <w:p>
      <w:pPr>
        <w:pStyle w:val="Body"/>
        <w:numPr>
          <w:ilvl w:val="3"/>
          <w:numId w:val="5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Special cultural considerations and adverse background conditions are taken into account </w:t>
      </w:r>
    </w:p>
    <w:p>
      <w:pPr>
        <w:pStyle w:val="Body"/>
        <w:numPr>
          <w:ilvl w:val="3"/>
          <w:numId w:val="5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May work to mitigate or reduce the culpability of the offender</w:t>
      </w:r>
    </w:p>
    <w:p>
      <w:pPr>
        <w:pStyle w:val="Body"/>
        <w:numPr>
          <w:ilvl w:val="3"/>
          <w:numId w:val="5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Include </w:t>
      </w:r>
    </w:p>
    <w:p>
      <w:pPr>
        <w:pStyle w:val="Body"/>
        <w:numPr>
          <w:ilvl w:val="4"/>
          <w:numId w:val="5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Substance abuse issues</w:t>
      </w:r>
    </w:p>
    <w:p>
      <w:pPr>
        <w:pStyle w:val="Body"/>
        <w:numPr>
          <w:ilvl w:val="4"/>
          <w:numId w:val="6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Poverty</w:t>
      </w:r>
    </w:p>
    <w:p>
      <w:pPr>
        <w:pStyle w:val="Body"/>
        <w:numPr>
          <w:ilvl w:val="4"/>
          <w:numId w:val="6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Exposure to abuse</w:t>
      </w:r>
    </w:p>
    <w:p>
      <w:pPr>
        <w:pStyle w:val="Body"/>
        <w:numPr>
          <w:ilvl w:val="4"/>
          <w:numId w:val="6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Lack of employment</w:t>
      </w:r>
    </w:p>
    <w:p>
      <w:pPr>
        <w:pStyle w:val="Body"/>
        <w:numPr>
          <w:ilvl w:val="4"/>
          <w:numId w:val="6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Loss of identity, culture or ancestral knowledge </w:t>
      </w:r>
    </w:p>
    <w:p>
      <w:pPr>
        <w:pStyle w:val="Body"/>
        <w:numPr>
          <w:ilvl w:val="4"/>
          <w:numId w:val="6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Attendance at a residential school</w:t>
      </w:r>
    </w:p>
    <w:p>
      <w:pPr>
        <w:pStyle w:val="Body"/>
        <w:numPr>
          <w:ilvl w:val="3"/>
          <w:numId w:val="6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Sometimes result in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restorative justice </w:t>
      </w:r>
    </w:p>
    <w:p>
      <w:pPr>
        <w:pStyle w:val="Body"/>
        <w:numPr>
          <w:ilvl w:val="4"/>
          <w:numId w:val="6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An approach for dealing with the crime problem that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emphasizes repairing the harm caused by crime</w:t>
      </w:r>
    </w:p>
    <w:p>
      <w:pPr>
        <w:pStyle w:val="Body"/>
        <w:numPr>
          <w:ilvl w:val="4"/>
          <w:numId w:val="67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Focus on putting emphasis on wrong of the crime and how it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affects the community </w:t>
      </w:r>
    </w:p>
    <w:p>
      <w:pPr>
        <w:pStyle w:val="Body"/>
        <w:numPr>
          <w:ilvl w:val="4"/>
          <w:numId w:val="6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Based on the philosophy that when victims, offenders, and community members meet voluntarily to decide how to achieve this, transformation can result</w:t>
      </w:r>
    </w:p>
    <w:p>
      <w:pPr>
        <w:pStyle w:val="Body"/>
        <w:numPr>
          <w:ilvl w:val="4"/>
          <w:numId w:val="6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Rather than using prison as a deterrent </w:t>
      </w:r>
    </w:p>
    <w:p>
      <w:pPr>
        <w:pStyle w:val="Body"/>
        <w:numPr>
          <w:ilvl w:val="4"/>
          <w:numId w:val="7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Primary objectives</w:t>
      </w:r>
    </w:p>
    <w:p>
      <w:pPr>
        <w:pStyle w:val="Body"/>
        <w:numPr>
          <w:ilvl w:val="5"/>
          <w:numId w:val="71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Prevent further damage from occurring, community safety </w:t>
      </w:r>
    </w:p>
    <w:p>
      <w:pPr>
        <w:pStyle w:val="Body"/>
        <w:numPr>
          <w:ilvl w:val="5"/>
          <w:numId w:val="72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Offender is made responsible for the crime</w:t>
      </w:r>
    </w:p>
    <w:p>
      <w:pPr>
        <w:pStyle w:val="Body"/>
        <w:numPr>
          <w:ilvl w:val="5"/>
          <w:numId w:val="73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Repays the victim</w:t>
      </w:r>
    </w:p>
    <w:p>
      <w:pPr>
        <w:pStyle w:val="Body"/>
        <w:numPr>
          <w:ilvl w:val="5"/>
          <w:numId w:val="74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Provide the offender with whatever they need to become a law-abiding citizen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Sentencing in Canada</w:t>
      </w:r>
    </w:p>
    <w:p>
      <w:pPr>
        <w:pStyle w:val="Body"/>
        <w:numPr>
          <w:ilvl w:val="1"/>
          <w:numId w:val="7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Sentencing as the judicial determination of a legal sanction upon a person convicted of an offence </w:t>
      </w:r>
    </w:p>
    <w:p>
      <w:pPr>
        <w:pStyle w:val="Body"/>
        <w:numPr>
          <w:ilvl w:val="1"/>
          <w:numId w:val="7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Sentencing decision as highly visible</w:t>
      </w:r>
    </w:p>
    <w:p>
      <w:pPr>
        <w:pStyle w:val="Body"/>
        <w:numPr>
          <w:ilvl w:val="2"/>
          <w:numId w:val="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Made in the open and presented before the court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79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Goals of Sentencing</w:t>
      </w:r>
    </w:p>
    <w:p>
      <w:pPr>
        <w:pStyle w:val="Body"/>
        <w:numPr>
          <w:ilvl w:val="1"/>
          <w:numId w:val="8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Criminal Code</w:t>
      </w:r>
    </w:p>
    <w:p>
      <w:pPr>
        <w:pStyle w:val="Body"/>
        <w:numPr>
          <w:ilvl w:val="2"/>
          <w:numId w:val="8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States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fundamental goal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of sentencing is to contribute 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respect for the law and the maintenance of a just, peaceful and safe society </w:t>
      </w:r>
      <w:r>
        <w:rPr>
          <w:rFonts w:ascii="Helvetica" w:cs="Arial Unicode MS" w:hAnsi="Arial Unicode MS" w:eastAsia="Arial Unicode MS"/>
          <w:rtl w:val="0"/>
          <w:lang w:val="en-US"/>
        </w:rPr>
        <w:t>by imposing sanctions on the individuals who commit crimes</w:t>
      </w:r>
    </w:p>
    <w:p>
      <w:pPr>
        <w:pStyle w:val="Body"/>
        <w:numPr>
          <w:ilvl w:val="1"/>
          <w:numId w:val="82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s-ES_tradnl"/>
        </w:rPr>
        <w:t>Denunciatio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n</w:t>
      </w:r>
    </w:p>
    <w:p>
      <w:pPr>
        <w:pStyle w:val="Body"/>
        <w:numPr>
          <w:ilvl w:val="2"/>
          <w:numId w:val="8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Indicate to the rest of society that the act is wrong</w:t>
      </w:r>
    </w:p>
    <w:p>
      <w:pPr>
        <w:pStyle w:val="Body"/>
        <w:numPr>
          <w:ilvl w:val="2"/>
          <w:numId w:val="8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Message that if you do this wrongful behaviour you will be prosecuted</w:t>
      </w:r>
    </w:p>
    <w:p>
      <w:pPr>
        <w:pStyle w:val="Body"/>
        <w:numPr>
          <w:ilvl w:val="2"/>
          <w:numId w:val="85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Denounce unlawful conduct</w:t>
      </w:r>
    </w:p>
    <w:p>
      <w:pPr>
        <w:pStyle w:val="Body"/>
        <w:numPr>
          <w:ilvl w:val="1"/>
          <w:numId w:val="8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Specific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deterrent</w:t>
      </w:r>
    </w:p>
    <w:p>
      <w:pPr>
        <w:pStyle w:val="Body"/>
        <w:numPr>
          <w:ilvl w:val="2"/>
          <w:numId w:val="8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deter the specific offender from reoffending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in the future</w:t>
      </w:r>
    </w:p>
    <w:p>
      <w:pPr>
        <w:pStyle w:val="Body"/>
        <w:numPr>
          <w:ilvl w:val="1"/>
          <w:numId w:val="88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General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deterrent</w:t>
      </w:r>
    </w:p>
    <w:p>
      <w:pPr>
        <w:pStyle w:val="Body"/>
        <w:numPr>
          <w:ilvl w:val="2"/>
          <w:numId w:val="8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Goal to reduce wrongful acts</w:t>
      </w:r>
    </w:p>
    <w:p>
      <w:pPr>
        <w:pStyle w:val="Body"/>
        <w:numPr>
          <w:ilvl w:val="2"/>
          <w:numId w:val="90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Deter society from committing crimes</w:t>
      </w:r>
    </w:p>
    <w:p>
      <w:pPr>
        <w:pStyle w:val="Body"/>
        <w:numPr>
          <w:ilvl w:val="1"/>
          <w:numId w:val="9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Incapacitation</w:t>
      </w:r>
    </w:p>
    <w:p>
      <w:pPr>
        <w:pStyle w:val="Body"/>
        <w:numPr>
          <w:ilvl w:val="2"/>
          <w:numId w:val="92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Removing the individual from society to improve public safety</w:t>
      </w:r>
    </w:p>
    <w:p>
      <w:pPr>
        <w:pStyle w:val="Body"/>
        <w:numPr>
          <w:ilvl w:val="2"/>
          <w:numId w:val="9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Incarceration</w:t>
      </w:r>
    </w:p>
    <w:p>
      <w:pPr>
        <w:pStyle w:val="Body"/>
        <w:numPr>
          <w:ilvl w:val="1"/>
          <w:numId w:val="9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Rehabilitation</w:t>
      </w:r>
    </w:p>
    <w:p>
      <w:pPr>
        <w:pStyle w:val="Body"/>
        <w:numPr>
          <w:ilvl w:val="2"/>
          <w:numId w:val="9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To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rehabilitate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the offender </w:t>
      </w:r>
    </w:p>
    <w:p>
      <w:pPr>
        <w:pStyle w:val="Body"/>
        <w:numPr>
          <w:ilvl w:val="2"/>
          <w:numId w:val="9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Increase the chance that a person will be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pro-social person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within society </w:t>
      </w:r>
    </w:p>
    <w:p>
      <w:pPr>
        <w:pStyle w:val="Body"/>
        <w:numPr>
          <w:ilvl w:val="1"/>
          <w:numId w:val="9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Reparation</w:t>
      </w:r>
    </w:p>
    <w:p>
      <w:pPr>
        <w:pStyle w:val="Body"/>
        <w:numPr>
          <w:ilvl w:val="2"/>
          <w:numId w:val="98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Address an imbalance created by the crime (i.e. monetary)</w:t>
      </w:r>
    </w:p>
    <w:p>
      <w:pPr>
        <w:pStyle w:val="Body"/>
        <w:numPr>
          <w:ilvl w:val="2"/>
          <w:numId w:val="9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To provide reparations for harm done to victims or the community </w:t>
      </w:r>
    </w:p>
    <w:p>
      <w:pPr>
        <w:pStyle w:val="Body"/>
        <w:numPr>
          <w:ilvl w:val="1"/>
          <w:numId w:val="10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Promote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responsibility</w:t>
      </w:r>
    </w:p>
    <w:p>
      <w:pPr>
        <w:pStyle w:val="Body"/>
        <w:numPr>
          <w:ilvl w:val="2"/>
          <w:numId w:val="101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Internalize guilt </w:t>
      </w:r>
    </w:p>
    <w:p>
      <w:pPr>
        <w:pStyle w:val="Body"/>
        <w:numPr>
          <w:ilvl w:val="0"/>
          <w:numId w:val="10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However</w:t>
      </w:r>
    </w:p>
    <w:p>
      <w:pPr>
        <w:pStyle w:val="Body"/>
        <w:numPr>
          <w:ilvl w:val="1"/>
          <w:numId w:val="10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Judges often consider more than one goal when sentencing</w:t>
      </w:r>
    </w:p>
    <w:p>
      <w:pPr>
        <w:pStyle w:val="Body"/>
        <w:numPr>
          <w:ilvl w:val="1"/>
          <w:numId w:val="10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These goals, at times, can be incompatible with one another</w:t>
      </w:r>
    </w:p>
    <w:p>
      <w:pPr>
        <w:pStyle w:val="Body"/>
        <w:numPr>
          <w:ilvl w:val="1"/>
          <w:numId w:val="10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Different judges likely hand down sentences for different reason (even when dealing with offenders who are similar)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06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Principles of Sentencing</w:t>
      </w:r>
    </w:p>
    <w:p>
      <w:pPr>
        <w:pStyle w:val="Body"/>
        <w:numPr>
          <w:ilvl w:val="1"/>
          <w:numId w:val="10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Criminal Code</w:t>
      </w:r>
      <w:r>
        <w:rPr>
          <w:rStyle w:val="Red"/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s fundamental principle </w:t>
      </w:r>
      <w:r>
        <w:rPr>
          <w:rFonts w:ascii="Helvetica" w:cs="Arial Unicode MS" w:hAnsi="Arial Unicode MS" w:eastAsia="Arial Unicode MS"/>
          <w:rtl w:val="0"/>
          <w:lang w:val="en-US"/>
        </w:rPr>
        <w:t>of sentencing</w:t>
      </w:r>
    </w:p>
    <w:p>
      <w:pPr>
        <w:pStyle w:val="Body"/>
        <w:numPr>
          <w:ilvl w:val="2"/>
          <w:numId w:val="10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Sentence must be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proportionate to the gravity of the offence and the degree of responsibility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of the offender </w:t>
      </w:r>
    </w:p>
    <w:p>
      <w:pPr>
        <w:pStyle w:val="Body"/>
        <w:numPr>
          <w:ilvl w:val="1"/>
          <w:numId w:val="109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A sentence must be proportionate to the gravity of the offence </w:t>
      </w:r>
    </w:p>
    <w:p>
      <w:pPr>
        <w:pStyle w:val="Body"/>
        <w:numPr>
          <w:ilvl w:val="1"/>
          <w:numId w:val="110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A sentence must be proportionate to the responsibility of the offender</w:t>
      </w: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numPr>
          <w:ilvl w:val="1"/>
          <w:numId w:val="11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A sentence should be adjusted to account for any relevant aggravating or mitigating circumstances relating to the offence or the offender </w:t>
      </w:r>
    </w:p>
    <w:p>
      <w:pPr>
        <w:pStyle w:val="Body"/>
        <w:numPr>
          <w:ilvl w:val="1"/>
          <w:numId w:val="11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A sentence should be similar for similar offenders committing similar offences under similar circumstance</w:t>
      </w:r>
    </w:p>
    <w:p>
      <w:pPr>
        <w:pStyle w:val="Body"/>
        <w:numPr>
          <w:ilvl w:val="2"/>
          <w:numId w:val="11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Responsibility for the trauma caused to the victim</w:t>
      </w:r>
    </w:p>
    <w:p>
      <w:pPr>
        <w:pStyle w:val="Body"/>
        <w:numPr>
          <w:ilvl w:val="2"/>
          <w:numId w:val="11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His role in the crime </w:t>
      </w:r>
    </w:p>
    <w:p>
      <w:pPr>
        <w:pStyle w:val="Body"/>
        <w:numPr>
          <w:ilvl w:val="2"/>
          <w:numId w:val="11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Age, mental competency </w:t>
      </w:r>
    </w:p>
    <w:p>
      <w:pPr>
        <w:pStyle w:val="Body"/>
        <w:numPr>
          <w:ilvl w:val="1"/>
          <w:numId w:val="116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A sentence should not deprive the offender of liberty if at all possible </w:t>
      </w:r>
    </w:p>
    <w:p>
      <w:pPr>
        <w:pStyle w:val="Body"/>
        <w:numPr>
          <w:ilvl w:val="2"/>
          <w:numId w:val="11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i.e. if we could accomplish the goals without incarcerating the individual </w:t>
      </w:r>
    </w:p>
    <w:p>
      <w:pPr>
        <w:pStyle w:val="Body"/>
        <w:numPr>
          <w:ilvl w:val="2"/>
          <w:numId w:val="11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Sanctions other than imprisonment should be considered for all offenders </w:t>
      </w:r>
    </w:p>
    <w:p>
      <w:pPr>
        <w:pStyle w:val="Body"/>
        <w:numPr>
          <w:ilvl w:val="2"/>
          <w:numId w:val="11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Use less restrictive  sanctions appropriate for the offence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20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Sentencing Options</w:t>
      </w:r>
      <w:r>
        <w:rPr>
          <w:b w:val="1"/>
          <w:bCs w:val="1"/>
          <w:rtl w:val="0"/>
          <w:lang w:val="en-US"/>
        </w:rPr>
        <w:t xml:space="preserve"> - The Common Ones (all punishment based strategies)</w:t>
      </w:r>
    </w:p>
    <w:p>
      <w:pPr>
        <w:pStyle w:val="Body"/>
        <w:numPr>
          <w:ilvl w:val="1"/>
          <w:numId w:val="12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2"/>
          <w:numId w:val="12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Found that judges rarely prescribe the max penalties stated in the CC for the offence</w:t>
      </w:r>
    </w:p>
    <w:p>
      <w:pPr>
        <w:pStyle w:val="Body"/>
        <w:numPr>
          <w:ilvl w:val="1"/>
          <w:numId w:val="123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de-DE"/>
        </w:rPr>
        <w:t>Absolute discharge</w:t>
      </w:r>
    </w:p>
    <w:p>
      <w:pPr>
        <w:pStyle w:val="Body"/>
        <w:numPr>
          <w:ilvl w:val="2"/>
          <w:numId w:val="124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Found guilty but not convicted</w:t>
      </w:r>
    </w:p>
    <w:p>
      <w:pPr>
        <w:pStyle w:val="Body"/>
        <w:numPr>
          <w:ilvl w:val="2"/>
          <w:numId w:val="12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Discharging the person into the community with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no real conditions</w:t>
      </w:r>
    </w:p>
    <w:p>
      <w:pPr>
        <w:pStyle w:val="Body"/>
        <w:numPr>
          <w:ilvl w:val="1"/>
          <w:numId w:val="12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Conditional discharge</w:t>
      </w:r>
    </w:p>
    <w:p>
      <w:pPr>
        <w:pStyle w:val="Body"/>
        <w:numPr>
          <w:ilvl w:val="2"/>
          <w:numId w:val="12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Will have to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follow certain rules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while in the community before they will get an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absolute discharge </w:t>
      </w:r>
    </w:p>
    <w:p>
      <w:pPr>
        <w:pStyle w:val="Body"/>
        <w:numPr>
          <w:ilvl w:val="2"/>
          <w:numId w:val="12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Can serve time in prison if they break these rules</w:t>
      </w:r>
    </w:p>
    <w:p>
      <w:pPr>
        <w:pStyle w:val="Body"/>
        <w:numPr>
          <w:ilvl w:val="1"/>
          <w:numId w:val="129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Restitution </w:t>
      </w:r>
    </w:p>
    <w:p>
      <w:pPr>
        <w:pStyle w:val="Body"/>
        <w:numPr>
          <w:ilvl w:val="2"/>
          <w:numId w:val="13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 offender has to make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monetary payment to the victim/community</w:t>
      </w:r>
    </w:p>
    <w:p>
      <w:pPr>
        <w:pStyle w:val="Body"/>
        <w:numPr>
          <w:ilvl w:val="1"/>
          <w:numId w:val="131"/>
        </w:numPr>
        <w:tabs>
          <w:tab w:val="num" w:pos="460"/>
          <w:tab w:val="clear" w:pos="0"/>
        </w:tabs>
        <w:bidi w:val="0"/>
        <w:ind w:left="46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</w:rPr>
        <w:t>Fines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and community service</w:t>
      </w:r>
    </w:p>
    <w:p>
      <w:pPr>
        <w:pStyle w:val="Body"/>
        <w:numPr>
          <w:ilvl w:val="2"/>
          <w:numId w:val="132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Most common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options used </w:t>
      </w:r>
    </w:p>
    <w:p>
      <w:pPr>
        <w:pStyle w:val="Body"/>
        <w:numPr>
          <w:ilvl w:val="2"/>
          <w:numId w:val="13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Makes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monetary payment to the courts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</w:t>
      </w:r>
    </w:p>
    <w:p>
      <w:pPr>
        <w:pStyle w:val="Body"/>
        <w:numPr>
          <w:ilvl w:val="2"/>
          <w:numId w:val="13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If you cannot pay the fine, you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pay it off though community service</w:t>
      </w:r>
    </w:p>
    <w:p>
      <w:pPr>
        <w:pStyle w:val="Body"/>
        <w:numPr>
          <w:ilvl w:val="2"/>
          <w:numId w:val="13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Imprisonment if you do not do this</w:t>
      </w:r>
    </w:p>
    <w:p>
      <w:pPr>
        <w:pStyle w:val="Body"/>
        <w:numPr>
          <w:ilvl w:val="1"/>
          <w:numId w:val="136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Conditional sentences</w:t>
      </w:r>
    </w:p>
    <w:p>
      <w:pPr>
        <w:pStyle w:val="Body"/>
        <w:numPr>
          <w:ilvl w:val="2"/>
          <w:numId w:val="137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Community-based sentences (prison sentence served in the community) </w:t>
      </w:r>
    </w:p>
    <w:p>
      <w:pPr>
        <w:pStyle w:val="Body"/>
        <w:numPr>
          <w:ilvl w:val="2"/>
          <w:numId w:val="13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Still in the community, but with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many conditions </w:t>
      </w:r>
    </w:p>
    <w:p>
      <w:pPr>
        <w:pStyle w:val="Body"/>
        <w:numPr>
          <w:ilvl w:val="2"/>
          <w:numId w:val="13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If they break rules than they have to go to prison</w:t>
      </w:r>
    </w:p>
    <w:p>
      <w:pPr>
        <w:pStyle w:val="Body"/>
        <w:numPr>
          <w:ilvl w:val="2"/>
          <w:numId w:val="140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Intermittent sentences - serve time on weekends</w:t>
      </w:r>
    </w:p>
    <w:p>
      <w:pPr>
        <w:pStyle w:val="Body"/>
        <w:numPr>
          <w:ilvl w:val="1"/>
          <w:numId w:val="141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Imprisonment</w:t>
      </w:r>
    </w:p>
    <w:p>
      <w:pPr>
        <w:pStyle w:val="Body"/>
        <w:numPr>
          <w:ilvl w:val="2"/>
          <w:numId w:val="14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Additional options</w:t>
      </w:r>
    </w:p>
    <w:p>
      <w:pPr>
        <w:pStyle w:val="Body"/>
        <w:numPr>
          <w:ilvl w:val="3"/>
          <w:numId w:val="143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Dangerous offender</w:t>
      </w:r>
    </w:p>
    <w:p>
      <w:pPr>
        <w:pStyle w:val="Body"/>
        <w:numPr>
          <w:ilvl w:val="4"/>
          <w:numId w:val="144"/>
        </w:numPr>
        <w:ind w:left="118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Can be imprisoned for an indefinite period of time</w:t>
      </w:r>
    </w:p>
    <w:p>
      <w:pPr>
        <w:pStyle w:val="Body"/>
        <w:numPr>
          <w:ilvl w:val="4"/>
          <w:numId w:val="145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Attached to offenders who are proven to constitute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significant dangers to others</w:t>
      </w:r>
    </w:p>
    <w:p>
      <w:pPr>
        <w:pStyle w:val="Body"/>
        <w:numPr>
          <w:ilvl w:val="4"/>
          <w:numId w:val="14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Has to meet these conditions</w:t>
      </w:r>
    </w:p>
    <w:p>
      <w:pPr>
        <w:pStyle w:val="Body"/>
        <w:numPr>
          <w:ilvl w:val="5"/>
          <w:numId w:val="147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Exhibits a pattern of unrestrained behaviour that is likely to cause danger</w:t>
      </w:r>
    </w:p>
    <w:p>
      <w:pPr>
        <w:pStyle w:val="Body"/>
        <w:numPr>
          <w:ilvl w:val="5"/>
          <w:numId w:val="148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Exhibits a pattern of aggressive behaviour with indifference as to the consequences </w:t>
      </w:r>
    </w:p>
    <w:p>
      <w:pPr>
        <w:pStyle w:val="Body"/>
        <w:numPr>
          <w:ilvl w:val="5"/>
          <w:numId w:val="149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Exhibits a behaviour that is of such a the brutal nature that ordinary standards of restraint will not control it</w:t>
      </w:r>
    </w:p>
    <w:p>
      <w:pPr>
        <w:pStyle w:val="Body"/>
        <w:numPr>
          <w:ilvl w:val="5"/>
          <w:numId w:val="150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Shows failure to control sexual impulses that are likely to harm others </w:t>
      </w:r>
    </w:p>
    <w:p>
      <w:pPr>
        <w:pStyle w:val="Body"/>
        <w:numPr>
          <w:ilvl w:val="3"/>
          <w:numId w:val="151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Long-term offender</w:t>
      </w:r>
    </w:p>
    <w:p>
      <w:pPr>
        <w:pStyle w:val="Body"/>
        <w:numPr>
          <w:ilvl w:val="4"/>
          <w:numId w:val="15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Attached to an offender who is proven to be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high risk of reoffending </w:t>
      </w:r>
    </w:p>
    <w:p>
      <w:pPr>
        <w:pStyle w:val="Body"/>
        <w:numPr>
          <w:ilvl w:val="4"/>
          <w:numId w:val="15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Will be given a sentence of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imprisonment of two years followed by supervision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in the community </w:t>
      </w:r>
    </w:p>
    <w:p>
      <w:pPr>
        <w:pStyle w:val="Body"/>
        <w:numPr>
          <w:ilvl w:val="4"/>
          <w:numId w:val="154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Meets these conditions</w:t>
      </w:r>
    </w:p>
    <w:p>
      <w:pPr>
        <w:pStyle w:val="Body"/>
        <w:numPr>
          <w:ilvl w:val="5"/>
          <w:numId w:val="155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It would be appropriate to impose a sentence of two years or more for the offence</w:t>
      </w:r>
    </w:p>
    <w:p>
      <w:pPr>
        <w:pStyle w:val="Body"/>
        <w:numPr>
          <w:ilvl w:val="5"/>
          <w:numId w:val="156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There is a substantial risk that the offender will reoffend</w:t>
      </w:r>
    </w:p>
    <w:p>
      <w:pPr>
        <w:pStyle w:val="Body"/>
        <w:numPr>
          <w:ilvl w:val="5"/>
          <w:numId w:val="157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There is a reasonable possibility of eventual control of risk in the community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58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Factors That Affect Sentencing Decisions</w:t>
      </w:r>
    </w:p>
    <w:p>
      <w:pPr>
        <w:pStyle w:val="Body"/>
        <w:numPr>
          <w:ilvl w:val="1"/>
          <w:numId w:val="15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Various factors that affect sentencing</w:t>
      </w:r>
    </w:p>
    <w:p>
      <w:pPr>
        <w:pStyle w:val="Body"/>
        <w:numPr>
          <w:ilvl w:val="2"/>
          <w:numId w:val="160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Seriousness of the offence, the offender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s degree of responsibility, various aggravating and mitigating factors, the harshness of the sentence </w:t>
      </w:r>
    </w:p>
    <w:p>
      <w:pPr>
        <w:pStyle w:val="Body"/>
        <w:numPr>
          <w:ilvl w:val="1"/>
          <w:numId w:val="16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2"/>
          <w:numId w:val="16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These legally relevant factors can explain most of the variation that occurs in sentencing decisions across judges </w:t>
      </w:r>
    </w:p>
    <w:p>
      <w:pPr>
        <w:pStyle w:val="Body"/>
        <w:numPr>
          <w:ilvl w:val="1"/>
          <w:numId w:val="1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Arguments that judges rely on extra-legal factors</w:t>
      </w:r>
    </w:p>
    <w:p>
      <w:pPr>
        <w:pStyle w:val="Body"/>
        <w:numPr>
          <w:ilvl w:val="2"/>
          <w:numId w:val="164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 i.e factors that have little to do with the crime</w:t>
      </w:r>
    </w:p>
    <w:p>
      <w:pPr>
        <w:pStyle w:val="Body"/>
        <w:numPr>
          <w:ilvl w:val="2"/>
          <w:numId w:val="16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3"/>
          <w:numId w:val="16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Only about 9% variation explained by objectively defined facts</w:t>
      </w:r>
    </w:p>
    <w:p>
      <w:pPr>
        <w:pStyle w:val="Body"/>
        <w:numPr>
          <w:ilvl w:val="3"/>
          <w:numId w:val="16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50% of such variation could be accounted for simply by knowing certain pieces of information about the judge himself</w:t>
      </w:r>
    </w:p>
    <w:p>
      <w:pPr>
        <w:pStyle w:val="Body"/>
        <w:numPr>
          <w:ilvl w:val="2"/>
          <w:numId w:val="16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3"/>
          <w:numId w:val="169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Extra-legal factors influence sentencing even when relevant factors (such as crime seriousness and prior criminal history) are held constant</w:t>
      </w:r>
    </w:p>
    <w:p>
      <w:pPr>
        <w:pStyle w:val="Body"/>
        <w:numPr>
          <w:ilvl w:val="3"/>
          <w:numId w:val="17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Factors included gender and race </w:t>
      </w:r>
    </w:p>
    <w:p>
      <w:pPr>
        <w:pStyle w:val="Body"/>
        <w:numPr>
          <w:ilvl w:val="4"/>
          <w:numId w:val="17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Blacks and males 50% more likely to be incarcerated than whites and females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7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Are These Options Effective?</w:t>
      </w:r>
    </w:p>
    <w:p>
      <w:pPr>
        <w:pStyle w:val="Body"/>
        <w:numPr>
          <w:ilvl w:val="1"/>
          <w:numId w:val="17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Punishment based strategies generally result in higher rates of recidivism</w:t>
      </w:r>
    </w:p>
    <w:p>
      <w:pPr>
        <w:pStyle w:val="Body"/>
        <w:numPr>
          <w:ilvl w:val="1"/>
          <w:numId w:val="17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Punishment as the delivering of some sort of consequence in order to deter from reoffending</w:t>
      </w:r>
    </w:p>
    <w:p>
      <w:pPr>
        <w:pStyle w:val="Body"/>
        <w:numPr>
          <w:ilvl w:val="2"/>
          <w:numId w:val="17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Studies show that fines and restitution plans lead to lower recidivism rates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76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Death Penalty (DP)</w:t>
      </w:r>
    </w:p>
    <w:p>
      <w:pPr>
        <w:pStyle w:val="Body"/>
        <w:numPr>
          <w:ilvl w:val="1"/>
          <w:numId w:val="17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 Canada:</w:t>
      </w:r>
    </w:p>
    <w:p>
      <w:pPr>
        <w:pStyle w:val="Body"/>
        <w:numPr>
          <w:ilvl w:val="2"/>
          <w:numId w:val="17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DP abolished in 1976/1999</w:t>
      </w:r>
    </w:p>
    <w:p>
      <w:pPr>
        <w:pStyle w:val="Body"/>
        <w:numPr>
          <w:ilvl w:val="1"/>
          <w:numId w:val="17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 the US:</w:t>
      </w:r>
    </w:p>
    <w:p>
      <w:pPr>
        <w:pStyle w:val="Body"/>
        <w:numPr>
          <w:ilvl w:val="1"/>
          <w:numId w:val="18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38 states permit the DP</w:t>
      </w:r>
    </w:p>
    <w:p>
      <w:pPr>
        <w:pStyle w:val="Body"/>
        <w:numPr>
          <w:ilvl w:val="1"/>
          <w:numId w:val="18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600 executions since reinstatement</w:t>
      </w:r>
    </w:p>
    <w:p>
      <w:pPr>
        <w:pStyle w:val="Body"/>
        <w:numPr>
          <w:ilvl w:val="1"/>
          <w:numId w:val="18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3,500 inmates on death row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 xml:space="preserve"> </w:t>
      </w:r>
    </w:p>
    <w:p>
      <w:pPr>
        <w:pStyle w:val="Body"/>
        <w:bidi w:val="0"/>
      </w:pPr>
    </w:p>
    <w:p>
      <w:pPr>
        <w:pStyle w:val="Body"/>
        <w:numPr>
          <w:ilvl w:val="0"/>
          <w:numId w:val="18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Arguments against the DP</w:t>
      </w:r>
    </w:p>
    <w:p>
      <w:pPr>
        <w:pStyle w:val="Body"/>
        <w:numPr>
          <w:ilvl w:val="1"/>
          <w:numId w:val="18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DP does not act as a deterrent</w:t>
      </w:r>
    </w:p>
    <w:p>
      <w:pPr>
        <w:pStyle w:val="Body"/>
        <w:numPr>
          <w:ilvl w:val="1"/>
          <w:numId w:val="18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DP is expensive</w:t>
      </w:r>
    </w:p>
    <w:p>
      <w:pPr>
        <w:pStyle w:val="Body"/>
        <w:numPr>
          <w:ilvl w:val="1"/>
          <w:numId w:val="18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DP is biased</w:t>
      </w:r>
    </w:p>
    <w:p>
      <w:pPr>
        <w:pStyle w:val="Body"/>
        <w:numPr>
          <w:ilvl w:val="1"/>
          <w:numId w:val="18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The DP is handed down to the innocent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188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Sentencing Disparity</w:t>
      </w:r>
    </w:p>
    <w:p>
      <w:pPr>
        <w:pStyle w:val="Body"/>
        <w:numPr>
          <w:ilvl w:val="1"/>
          <w:numId w:val="189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Variations in sentencing severity for similar crimes committed under similar circumstances </w:t>
      </w:r>
    </w:p>
    <w:p>
      <w:pPr>
        <w:pStyle w:val="Body"/>
        <w:numPr>
          <w:ilvl w:val="1"/>
          <w:numId w:val="19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Variation in sentencing patterns due to the influence of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factors that are not legally relevant to the case</w:t>
      </w:r>
    </w:p>
    <w:p>
      <w:pPr>
        <w:pStyle w:val="Body"/>
        <w:numPr>
          <w:ilvl w:val="1"/>
          <w:numId w:val="19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Viewed as a major problem currently </w:t>
      </w:r>
    </w:p>
    <w:p>
      <w:pPr>
        <w:pStyle w:val="Body"/>
        <w:numPr>
          <w:ilvl w:val="1"/>
          <w:numId w:val="192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Warranted sentencing disparity</w:t>
      </w:r>
    </w:p>
    <w:p>
      <w:pPr>
        <w:pStyle w:val="Body"/>
        <w:numPr>
          <w:ilvl w:val="2"/>
          <w:numId w:val="193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Disparity because there is a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need for it</w:t>
      </w:r>
    </w:p>
    <w:p>
      <w:pPr>
        <w:pStyle w:val="Body"/>
        <w:numPr>
          <w:ilvl w:val="1"/>
          <w:numId w:val="194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Unwarranted Sentencing disparity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</w:t>
      </w:r>
    </w:p>
    <w:p>
      <w:pPr>
        <w:pStyle w:val="Body"/>
        <w:numPr>
          <w:ilvl w:val="2"/>
          <w:numId w:val="195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No real need for it</w:t>
      </w:r>
    </w:p>
    <w:p>
      <w:pPr>
        <w:pStyle w:val="Body"/>
        <w:numPr>
          <w:ilvl w:val="2"/>
          <w:numId w:val="196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Variations in sentencing severity for similar crimes committed under similar circumstances that result from reliance by the judge on legally relevant factors</w:t>
      </w:r>
    </w:p>
    <w:p>
      <w:pPr>
        <w:pStyle w:val="Body"/>
        <w:numPr>
          <w:ilvl w:val="2"/>
          <w:numId w:val="19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Discrepancies because of relying on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extra-legal factors</w:t>
      </w:r>
    </w:p>
    <w:p>
      <w:pPr>
        <w:pStyle w:val="Body"/>
        <w:numPr>
          <w:ilvl w:val="2"/>
          <w:numId w:val="19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3"/>
          <w:numId w:val="19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Classified two groups</w:t>
      </w:r>
    </w:p>
    <w:p>
      <w:pPr>
        <w:pStyle w:val="Body"/>
        <w:numPr>
          <w:ilvl w:val="4"/>
          <w:numId w:val="200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Systematic disparity</w:t>
      </w:r>
    </w:p>
    <w:p>
      <w:pPr>
        <w:pStyle w:val="Body"/>
        <w:numPr>
          <w:ilvl w:val="5"/>
          <w:numId w:val="201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Consistent disagreement among judges about sentencing decisions because of factors such as how lenient judges think sentencing should be</w:t>
      </w:r>
    </w:p>
    <w:p>
      <w:pPr>
        <w:pStyle w:val="Body"/>
        <w:numPr>
          <w:ilvl w:val="5"/>
          <w:numId w:val="202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Sources include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personality, philosophy, experience differences</w:t>
      </w:r>
    </w:p>
    <w:p>
      <w:pPr>
        <w:pStyle w:val="Body"/>
        <w:numPr>
          <w:ilvl w:val="4"/>
          <w:numId w:val="203"/>
        </w:numPr>
        <w:tabs>
          <w:tab w:val="num" w:pos="1180"/>
          <w:tab w:val="clear" w:pos="0"/>
        </w:tabs>
        <w:bidi w:val="0"/>
        <w:ind w:left="118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Unsystematic disparity </w:t>
      </w:r>
    </w:p>
    <w:p>
      <w:pPr>
        <w:pStyle w:val="Body"/>
        <w:numPr>
          <w:ilvl w:val="5"/>
          <w:numId w:val="204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Inconsistencies in a judge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s sentencing decisions over time when judging the same type of offender or crime because of factors such as mood</w:t>
      </w:r>
    </w:p>
    <w:p>
      <w:pPr>
        <w:pStyle w:val="Body"/>
        <w:numPr>
          <w:ilvl w:val="5"/>
          <w:numId w:val="205"/>
        </w:numPr>
        <w:ind w:left="142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Inconsistent decisions</w:t>
      </w:r>
    </w:p>
    <w:p>
      <w:pPr>
        <w:pStyle w:val="Body"/>
        <w:numPr>
          <w:ilvl w:val="1"/>
          <w:numId w:val="20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Differences between different judges and how they hand out sentences</w:t>
      </w:r>
    </w:p>
    <w:p>
      <w:pPr>
        <w:pStyle w:val="Body"/>
        <w:numPr>
          <w:ilvl w:val="1"/>
          <w:numId w:val="207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Judges can hand out two very different sentences for similar crimes </w:t>
      </w:r>
    </w:p>
    <w:p>
      <w:pPr>
        <w:pStyle w:val="Body"/>
        <w:numPr>
          <w:ilvl w:val="1"/>
          <w:numId w:val="20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Could be a result of experience, personalities</w:t>
      </w:r>
    </w:p>
    <w:p>
      <w:pPr>
        <w:pStyle w:val="Body"/>
        <w:numPr>
          <w:ilvl w:val="1"/>
          <w:numId w:val="20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Unpredictable factors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10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Studying Sentencing Disparity</w:t>
      </w:r>
    </w:p>
    <w:p>
      <w:pPr>
        <w:pStyle w:val="Body"/>
        <w:numPr>
          <w:ilvl w:val="1"/>
          <w:numId w:val="21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Two procedures</w:t>
      </w:r>
    </w:p>
    <w:p>
      <w:pPr>
        <w:pStyle w:val="Body"/>
        <w:numPr>
          <w:ilvl w:val="2"/>
          <w:numId w:val="212"/>
        </w:numPr>
        <w:tabs>
          <w:tab w:val="num" w:pos="700"/>
          <w:tab w:val="clear" w:pos="0"/>
        </w:tabs>
        <w:bidi w:val="0"/>
        <w:ind w:left="70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Laboratory-based s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imulations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 studies</w:t>
      </w:r>
    </w:p>
    <w:p>
      <w:pPr>
        <w:pStyle w:val="Body"/>
        <w:numPr>
          <w:ilvl w:val="3"/>
          <w:numId w:val="21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Researchers present mock (or real) judges with the details of a trial</w:t>
      </w:r>
    </w:p>
    <w:p>
      <w:pPr>
        <w:pStyle w:val="Body"/>
        <w:numPr>
          <w:ilvl w:val="3"/>
          <w:numId w:val="21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Researcher manipulates particular variables of interest (gender, age, race)</w:t>
      </w:r>
    </w:p>
    <w:p>
      <w:pPr>
        <w:pStyle w:val="Body"/>
        <w:numPr>
          <w:ilvl w:val="3"/>
          <w:numId w:val="21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Attempt to control as many other variables as possible </w:t>
      </w:r>
    </w:p>
    <w:p>
      <w:pPr>
        <w:pStyle w:val="Body"/>
        <w:numPr>
          <w:ilvl w:val="3"/>
          <w:numId w:val="216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If there is sentencing disparity, allows the researcher to know what it was </w:t>
      </w:r>
    </w:p>
    <w:p>
      <w:pPr>
        <w:pStyle w:val="Body"/>
        <w:numPr>
          <w:ilvl w:val="3"/>
          <w:numId w:val="21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4"/>
          <w:numId w:val="218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Provided six judges with 13 crime and offender descriptions</w:t>
      </w:r>
    </w:p>
    <w:p>
      <w:pPr>
        <w:pStyle w:val="Body"/>
        <w:numPr>
          <w:ilvl w:val="4"/>
          <w:numId w:val="21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Included brief details of the crime and offender</w:t>
      </w:r>
      <w:r>
        <w:rPr>
          <w:rFonts w:ascii="Arial Unicode MS" w:cs="Arial Unicode MS" w:hAnsi="Helvetica" w:eastAsia="Arial Unicode MS" w:hint="default"/>
          <w:rtl w:val="0"/>
          <w:lang w:val="en-US"/>
        </w:rPr>
        <w:t>’</w:t>
      </w:r>
      <w:r>
        <w:rPr>
          <w:rFonts w:ascii="Helvetica" w:cs="Arial Unicode MS" w:hAnsi="Arial Unicode MS" w:eastAsia="Arial Unicode MS"/>
          <w:rtl w:val="0"/>
          <w:lang w:val="en-US"/>
        </w:rPr>
        <w:t>s age, drug use, prior history and employment status</w:t>
      </w:r>
    </w:p>
    <w:p>
      <w:pPr>
        <w:pStyle w:val="Body"/>
        <w:numPr>
          <w:ilvl w:val="4"/>
          <w:numId w:val="22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Descriptions chosen to represent a wide range of typical crimes and offenders</w:t>
      </w:r>
    </w:p>
    <w:p>
      <w:pPr>
        <w:pStyle w:val="Body"/>
        <w:numPr>
          <w:ilvl w:val="4"/>
          <w:numId w:val="22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Asked judges to rate various aspects and recommend a sentence </w:t>
      </w:r>
    </w:p>
    <w:p>
      <w:pPr>
        <w:pStyle w:val="Body"/>
        <w:numPr>
          <w:ilvl w:val="4"/>
          <w:numId w:val="222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Asked to do the exact same things again two months later</w:t>
      </w:r>
    </w:p>
    <w:p>
      <w:pPr>
        <w:pStyle w:val="Body"/>
        <w:numPr>
          <w:ilvl w:val="4"/>
          <w:numId w:val="22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Three results</w:t>
      </w:r>
    </w:p>
    <w:p>
      <w:pPr>
        <w:pStyle w:val="Body"/>
        <w:numPr>
          <w:ilvl w:val="5"/>
          <w:numId w:val="224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Indicate there is a good deal of agreement among judges about the severity of sentences appropriate for each crime</w:t>
      </w:r>
    </w:p>
    <w:p>
      <w:pPr>
        <w:pStyle w:val="Body"/>
        <w:numPr>
          <w:ilvl w:val="5"/>
          <w:numId w:val="225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There were many instances of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unwarranted sentencing disparity </w:t>
      </w:r>
    </w:p>
    <w:p>
      <w:pPr>
        <w:pStyle w:val="Body"/>
        <w:numPr>
          <w:ilvl w:val="5"/>
          <w:numId w:val="226"/>
        </w:numPr>
        <w:ind w:left="142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Most of this disparity appears come from unsystematic sources</w:t>
      </w:r>
    </w:p>
    <w:p>
      <w:pPr>
        <w:pStyle w:val="Body"/>
        <w:numPr>
          <w:ilvl w:val="6"/>
          <w:numId w:val="227"/>
        </w:numPr>
        <w:ind w:left="166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Judges handed down different sentences when presented with the same crime</w:t>
      </w:r>
    </w:p>
    <w:p>
      <w:pPr>
        <w:pStyle w:val="Body"/>
        <w:numPr>
          <w:ilvl w:val="2"/>
          <w:numId w:val="228"/>
        </w:numPr>
        <w:tabs>
          <w:tab w:val="num" w:pos="700"/>
          <w:tab w:val="clear" w:pos="0"/>
        </w:tabs>
        <w:bidi w:val="0"/>
        <w:ind w:left="700" w:hanging="220"/>
        <w:rPr>
          <w:rStyle w:val="Red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Examining official s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entencing statistics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2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Reducing Sentencing Disparity</w:t>
      </w:r>
    </w:p>
    <w:p>
      <w:pPr>
        <w:pStyle w:val="Body"/>
        <w:numPr>
          <w:ilvl w:val="1"/>
          <w:numId w:val="23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Sentencing guidelines in the CC</w:t>
      </w:r>
    </w:p>
    <w:p>
      <w:pPr>
        <w:pStyle w:val="Body"/>
        <w:numPr>
          <w:ilvl w:val="2"/>
          <w:numId w:val="23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Very broad though, do little to decrease sentencing disparity </w:t>
      </w:r>
    </w:p>
    <w:p>
      <w:pPr>
        <w:pStyle w:val="Body"/>
        <w:numPr>
          <w:ilvl w:val="2"/>
          <w:numId w:val="23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Little research to suggest that these are effective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3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You be the Judge... Severity Score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Study</w:t>
      </w:r>
    </w:p>
    <w:p>
      <w:pPr>
        <w:pStyle w:val="Body"/>
        <w:numPr>
          <w:ilvl w:val="1"/>
          <w:numId w:val="23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Shows how much disparity there can be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35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Are the Goals of Sentencing Achieved?</w:t>
      </w:r>
    </w:p>
    <w:p>
      <w:pPr>
        <w:pStyle w:val="Body"/>
        <w:numPr>
          <w:ilvl w:val="1"/>
          <w:numId w:val="23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Debate about whether current sentencing practices achieve the goals of deterring people and whether they assist in rehabilitation </w:t>
      </w:r>
    </w:p>
    <w:p>
      <w:pPr>
        <w:pStyle w:val="Body"/>
        <w:numPr>
          <w:ilvl w:val="1"/>
          <w:numId w:val="237"/>
        </w:numPr>
        <w:ind w:left="46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>Study</w:t>
      </w:r>
    </w:p>
    <w:p>
      <w:pPr>
        <w:pStyle w:val="Body"/>
        <w:numPr>
          <w:ilvl w:val="2"/>
          <w:numId w:val="23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Looked at the rehabilitative and deterrent effect of various community-based sanctions and prison sentences</w:t>
      </w:r>
    </w:p>
    <w:p>
      <w:pPr>
        <w:pStyle w:val="Body"/>
        <w:numPr>
          <w:ilvl w:val="2"/>
          <w:numId w:val="23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Little evidence that community sanctions lead to substantial decreases in recidivism rates</w:t>
      </w:r>
    </w:p>
    <w:p>
      <w:pPr>
        <w:pStyle w:val="Body"/>
        <w:numPr>
          <w:ilvl w:val="2"/>
          <w:numId w:val="240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Only fines and restitution were the most effective at decreasing </w:t>
      </w:r>
      <w:r>
        <w:rPr>
          <w:rFonts w:ascii="Helvetica" w:cs="Arial Unicode MS" w:hAnsi="Arial Unicode MS" w:eastAsia="Arial Unicode MS"/>
          <w:rtl w:val="0"/>
          <w:lang w:val="en-US"/>
        </w:rPr>
        <w:t>(small though)</w:t>
      </w:r>
    </w:p>
    <w:p>
      <w:pPr>
        <w:pStyle w:val="Body"/>
        <w:numPr>
          <w:ilvl w:val="2"/>
          <w:numId w:val="24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Incarceration had little impact </w:t>
      </w:r>
    </w:p>
    <w:p>
      <w:pPr>
        <w:pStyle w:val="Body"/>
        <w:numPr>
          <w:ilvl w:val="3"/>
          <w:numId w:val="242"/>
        </w:numPr>
        <w:ind w:left="940"/>
        <w:rPr>
          <w:i w:val="1"/>
          <w:iCs w:val="1"/>
          <w:position w:val="0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Longer prison sentences = more likely to reoffend </w:t>
      </w:r>
      <w:r>
        <w:rPr>
          <w:i w:val="1"/>
          <w:iCs w:val="1"/>
          <w:u w:val="single"/>
          <w:rtl w:val="0"/>
        </w:rPr>
        <w:t xml:space="preserve"> 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43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Attitudes Towards Sentencing</w:t>
      </w:r>
    </w:p>
    <w:p>
      <w:pPr>
        <w:pStyle w:val="Body"/>
        <w:numPr>
          <w:ilvl w:val="1"/>
          <w:numId w:val="24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Important because they are the ones who report the crimes</w:t>
      </w:r>
    </w:p>
    <w:p>
      <w:pPr>
        <w:pStyle w:val="Body"/>
        <w:numPr>
          <w:ilvl w:val="2"/>
          <w:numId w:val="245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Will only do this if they have confidence in the CJS</w:t>
      </w:r>
    </w:p>
    <w:p>
      <w:pPr>
        <w:pStyle w:val="Body"/>
        <w:numPr>
          <w:ilvl w:val="1"/>
          <w:numId w:val="24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Public opinion polls</w:t>
      </w:r>
    </w:p>
    <w:p>
      <w:pPr>
        <w:pStyle w:val="Body"/>
        <w:numPr>
          <w:ilvl w:val="2"/>
          <w:numId w:val="24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Mailed out to the general public</w:t>
      </w:r>
    </w:p>
    <w:p>
      <w:pPr>
        <w:pStyle w:val="Body"/>
        <w:numPr>
          <w:ilvl w:val="2"/>
          <w:numId w:val="248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Opinions may be based on misunderstandings </w:t>
      </w:r>
    </w:p>
    <w:p>
      <w:pPr>
        <w:pStyle w:val="Body"/>
        <w:numPr>
          <w:ilvl w:val="2"/>
          <w:numId w:val="249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Results</w:t>
      </w:r>
    </w:p>
    <w:p>
      <w:pPr>
        <w:pStyle w:val="Body"/>
        <w:numPr>
          <w:ilvl w:val="3"/>
          <w:numId w:val="250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People express a lack of confidence</w:t>
      </w:r>
    </w:p>
    <w:p>
      <w:pPr>
        <w:pStyle w:val="Body"/>
        <w:numPr>
          <w:ilvl w:val="3"/>
          <w:numId w:val="251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More people see it in a positive rather than negative light </w:t>
      </w:r>
    </w:p>
    <w:p>
      <w:pPr>
        <w:pStyle w:val="Body"/>
        <w:numPr>
          <w:ilvl w:val="3"/>
          <w:numId w:val="252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More confidence in the police, least confidence in the parole and prison system </w:t>
      </w:r>
    </w:p>
    <w:p>
      <w:pPr>
        <w:pStyle w:val="Body"/>
        <w:numPr>
          <w:ilvl w:val="3"/>
          <w:numId w:val="253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Think offenders are treated too leniently </w:t>
      </w:r>
    </w:p>
    <w:p>
      <w:pPr>
        <w:pStyle w:val="Body"/>
        <w:numPr>
          <w:ilvl w:val="3"/>
          <w:numId w:val="254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Support alternatives to prison under certain conditions</w:t>
      </w:r>
    </w:p>
    <w:p>
      <w:pPr>
        <w:pStyle w:val="Body"/>
        <w:numPr>
          <w:ilvl w:val="1"/>
          <w:numId w:val="25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Media as providing a biased view of the system for citizens </w:t>
      </w:r>
    </w:p>
    <w:p>
      <w:pPr>
        <w:pStyle w:val="Body"/>
        <w:numPr>
          <w:ilvl w:val="1"/>
          <w:numId w:val="25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Focus groups</w:t>
      </w:r>
    </w:p>
    <w:p>
      <w:pPr>
        <w:pStyle w:val="Body"/>
        <w:numPr>
          <w:ilvl w:val="2"/>
          <w:numId w:val="257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Allows researchers to go very in depth</w:t>
      </w:r>
    </w:p>
    <w:p>
      <w:pPr>
        <w:pStyle w:val="Body"/>
        <w:numPr>
          <w:ilvl w:val="1"/>
          <w:numId w:val="258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Experimental research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59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Major Findings From Opinion Polls The public:</w:t>
      </w:r>
    </w:p>
    <w:p>
      <w:pPr>
        <w:pStyle w:val="Body"/>
        <w:numPr>
          <w:ilvl w:val="1"/>
          <w:numId w:val="26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Generally feel that offenders are treated too leniently in terms of sentencing</w:t>
      </w:r>
    </w:p>
    <w:p>
      <w:pPr>
        <w:pStyle w:val="Body"/>
        <w:numPr>
          <w:ilvl w:val="2"/>
          <w:numId w:val="26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Based on a misunderstanding in what judges do though</w:t>
      </w:r>
    </w:p>
    <w:p>
      <w:pPr>
        <w:pStyle w:val="Body"/>
        <w:numPr>
          <w:ilvl w:val="1"/>
          <w:numId w:val="262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Generally does not have a lot of confidence in our CJS </w:t>
      </w:r>
    </w:p>
    <w:p>
      <w:pPr>
        <w:pStyle w:val="Body"/>
        <w:numPr>
          <w:ilvl w:val="1"/>
          <w:numId w:val="26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Generally support a range of alternative sentencing practices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64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What Works in Offender Treatment?</w:t>
      </w:r>
    </w:p>
    <w:p>
      <w:pPr>
        <w:pStyle w:val="Body"/>
        <w:numPr>
          <w:ilvl w:val="1"/>
          <w:numId w:val="26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Three appear to be valuable</w:t>
      </w:r>
    </w:p>
    <w:p>
      <w:pPr>
        <w:pStyle w:val="Body"/>
        <w:numPr>
          <w:ilvl w:val="2"/>
          <w:numId w:val="266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The Need Principle</w:t>
      </w:r>
    </w:p>
    <w:p>
      <w:pPr>
        <w:pStyle w:val="Body"/>
        <w:numPr>
          <w:ilvl w:val="3"/>
          <w:numId w:val="267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Principle that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correction interventions should target known criminogenic needs </w:t>
      </w:r>
      <w:r>
        <w:rPr>
          <w:rFonts w:ascii="Helvetica" w:cs="Arial Unicode MS" w:hAnsi="Arial Unicode MS" w:eastAsia="Arial Unicode MS"/>
          <w:rtl w:val="0"/>
          <w:lang w:val="en-US"/>
        </w:rPr>
        <w:t>(i.e. factors that relate to reoffending)</w:t>
      </w:r>
    </w:p>
    <w:p>
      <w:pPr>
        <w:pStyle w:val="Body"/>
        <w:numPr>
          <w:ilvl w:val="3"/>
          <w:numId w:val="26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Includes</w:t>
      </w:r>
    </w:p>
    <w:p>
      <w:pPr>
        <w:pStyle w:val="Body"/>
        <w:numPr>
          <w:ilvl w:val="4"/>
          <w:numId w:val="269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Antisocial attitudes, beliefs and vales</w:t>
      </w:r>
    </w:p>
    <w:p>
      <w:pPr>
        <w:pStyle w:val="Body"/>
        <w:numPr>
          <w:ilvl w:val="4"/>
          <w:numId w:val="270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Antisocial associates </w:t>
      </w:r>
    </w:p>
    <w:p>
      <w:pPr>
        <w:pStyle w:val="Body"/>
        <w:numPr>
          <w:ilvl w:val="4"/>
          <w:numId w:val="271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Antisocial personality factors</w:t>
      </w:r>
    </w:p>
    <w:p>
      <w:pPr>
        <w:pStyle w:val="Body"/>
        <w:numPr>
          <w:ilvl w:val="5"/>
          <w:numId w:val="272"/>
        </w:numPr>
        <w:bidi w:val="0"/>
        <w:ind w:left="14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Risk-taking, impulsivity, low self-control </w:t>
      </w:r>
    </w:p>
    <w:p>
      <w:pPr>
        <w:pStyle w:val="Body"/>
        <w:numPr>
          <w:ilvl w:val="4"/>
          <w:numId w:val="273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Anti social behaviour</w:t>
      </w:r>
    </w:p>
    <w:p>
      <w:pPr>
        <w:pStyle w:val="Body"/>
        <w:numPr>
          <w:ilvl w:val="2"/>
          <w:numId w:val="274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>The Risk Principle</w:t>
      </w:r>
    </w:p>
    <w:p>
      <w:pPr>
        <w:pStyle w:val="Body"/>
        <w:numPr>
          <w:ilvl w:val="3"/>
          <w:numId w:val="275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Principle that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correction interventions should target offenders who are at high risk to reoffend</w:t>
      </w:r>
    </w:p>
    <w:p>
      <w:pPr>
        <w:pStyle w:val="Body"/>
        <w:numPr>
          <w:ilvl w:val="4"/>
          <w:numId w:val="276"/>
        </w:numPr>
        <w:bidi w:val="0"/>
        <w:ind w:left="118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Low-risk offenders are more likely to reoffend with intervention because they are brought into contact with people with anti-social attitudes</w:t>
      </w:r>
    </w:p>
    <w:p>
      <w:pPr>
        <w:pStyle w:val="Body"/>
        <w:numPr>
          <w:ilvl w:val="2"/>
          <w:numId w:val="277"/>
        </w:numPr>
        <w:tabs>
          <w:tab w:val="num" w:pos="700"/>
          <w:tab w:val="clear" w:pos="0"/>
        </w:tabs>
        <w:bidi w:val="0"/>
        <w:ind w:left="70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The Responsivity Principle </w:t>
      </w:r>
    </w:p>
    <w:p>
      <w:pPr>
        <w:pStyle w:val="Body"/>
        <w:numPr>
          <w:ilvl w:val="3"/>
          <w:numId w:val="278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Principle that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 correction intervention should match the general learning style of offenders</w:t>
      </w:r>
    </w:p>
    <w:p>
      <w:pPr>
        <w:pStyle w:val="Body"/>
        <w:numPr>
          <w:ilvl w:val="3"/>
          <w:numId w:val="279"/>
        </w:numPr>
        <w:bidi w:val="0"/>
        <w:ind w:left="94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Match the motivations, abilities, personality, gender and ethnicity </w:t>
      </w:r>
    </w:p>
    <w:p>
      <w:pPr>
        <w:pStyle w:val="Body"/>
        <w:numPr>
          <w:ilvl w:val="1"/>
          <w:numId w:val="28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Study</w:t>
      </w:r>
    </w:p>
    <w:p>
      <w:pPr>
        <w:pStyle w:val="Body"/>
        <w:numPr>
          <w:ilvl w:val="2"/>
          <w:numId w:val="281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To determine whether interventions with a wide range of juvenile and adult offender do in fact lead to reduction in reoffending </w:t>
      </w:r>
    </w:p>
    <w:p>
      <w:pPr>
        <w:pStyle w:val="Body"/>
        <w:numPr>
          <w:ilvl w:val="2"/>
          <w:numId w:val="282"/>
        </w:numPr>
        <w:bidi w:val="0"/>
        <w:ind w:left="70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Offenders who were exposed to programs with these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>three principles were less likely to reoffen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d </w:t>
      </w:r>
    </w:p>
    <w:p>
      <w:pPr>
        <w:pStyle w:val="Body"/>
        <w:numPr>
          <w:ilvl w:val="2"/>
          <w:numId w:val="283"/>
        </w:numPr>
        <w:ind w:left="700"/>
        <w:rPr>
          <w:i w:val="1"/>
          <w:iCs w:val="1"/>
          <w:position w:val="4"/>
          <w:sz w:val="26"/>
          <w:szCs w:val="26"/>
          <w:u w:val="single"/>
        </w:rPr>
      </w:pPr>
      <w:r>
        <w:rPr>
          <w:i w:val="1"/>
          <w:iCs w:val="1"/>
          <w:u w:val="single"/>
          <w:rtl w:val="0"/>
          <w:lang w:val="en-US"/>
        </w:rPr>
        <w:t xml:space="preserve">Get-tough programs resulted in higher reoffending rates </w:t>
      </w:r>
    </w:p>
    <w:p>
      <w:pPr>
        <w:pStyle w:val="Body"/>
        <w:bidi w:val="0"/>
      </w:pPr>
    </w:p>
    <w:p>
      <w:pPr>
        <w:pStyle w:val="Body"/>
        <w:numPr>
          <w:ilvl w:val="0"/>
          <w:numId w:val="284"/>
        </w:numPr>
        <w:tabs>
          <w:tab w:val="num" w:pos="220"/>
          <w:tab w:val="clear" w:pos="0"/>
        </w:tabs>
        <w:bidi w:val="0"/>
        <w:ind w:left="22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Historical Background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 (NOT ON EXAM)</w:t>
      </w:r>
    </w:p>
    <w:p>
      <w:pPr>
        <w:pStyle w:val="Body"/>
        <w:numPr>
          <w:ilvl w:val="1"/>
          <w:numId w:val="285"/>
        </w:numPr>
        <w:tabs>
          <w:tab w:val="num" w:pos="460"/>
          <w:tab w:val="clear" w:pos="0"/>
        </w:tabs>
        <w:bidi w:val="0"/>
        <w:ind w:left="46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Extensive debate over </w:t>
      </w:r>
      <w:r>
        <w:rPr>
          <w:rStyle w:val="Strikethrough"/>
          <w:rFonts w:ascii="Arial Unicode MS" w:cs="Arial Unicode MS" w:hAnsi="Helvetica" w:eastAsia="Arial Unicode MS" w:hint="default"/>
          <w:rtl w:val="0"/>
        </w:rPr>
        <w:t>“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what works</w:t>
      </w:r>
      <w:r>
        <w:rPr>
          <w:rStyle w:val="Strikethrough"/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in offender rehabilitation </w:t>
      </w:r>
    </w:p>
    <w:p>
      <w:pPr>
        <w:pStyle w:val="Body"/>
        <w:numPr>
          <w:ilvl w:val="1"/>
          <w:numId w:val="286"/>
        </w:numPr>
        <w:tabs>
          <w:tab w:val="num" w:pos="460"/>
          <w:tab w:val="clear" w:pos="0"/>
        </w:tabs>
        <w:bidi w:val="0"/>
        <w:ind w:left="460" w:hanging="220"/>
        <w:rPr>
          <w:rStyle w:val="Strikethrough"/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Early literature reviews by Bailey (1966) and Logan (1972) did not present favourable conclusions regarding the effectiveness of correctional interventions </w:t>
      </w:r>
    </w:p>
    <w:p>
      <w:pPr>
        <w:pStyle w:val="Body"/>
        <w:numPr>
          <w:ilvl w:val="1"/>
          <w:numId w:val="287"/>
        </w:numPr>
        <w:tabs>
          <w:tab w:val="num" w:pos="460"/>
          <w:tab w:val="clear" w:pos="0"/>
        </w:tabs>
        <w:bidi w:val="0"/>
        <w:ind w:left="460" w:hanging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Martinson (1974) presented the </w:t>
      </w:r>
      <w:r>
        <w:rPr>
          <w:rStyle w:val="Strikethrough"/>
          <w:rFonts w:ascii="Arial Unicode MS" w:cs="Arial Unicode MS" w:hAnsi="Helvetica" w:eastAsia="Arial Unicode MS" w:hint="default"/>
          <w:rtl w:val="0"/>
        </w:rPr>
        <w:t>“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>nothing works</w:t>
      </w:r>
      <w:r>
        <w:rPr>
          <w:rStyle w:val="Strikethrough"/>
          <w:rFonts w:ascii="Arial Unicode MS" w:cs="Arial Unicode MS" w:hAnsi="Helvetica" w:eastAsia="Arial Unicode MS" w:hint="default"/>
          <w:rtl w:val="0"/>
        </w:rPr>
        <w:t xml:space="preserve">” </w:t>
      </w:r>
      <w:r>
        <w:rPr>
          <w:rStyle w:val="Strikethrough"/>
          <w:rFonts w:ascii="Helvetica" w:cs="Arial Unicode MS" w:hAnsi="Arial Unicode MS" w:eastAsia="Arial Unicode MS"/>
          <w:rtl w:val="0"/>
          <w:lang w:val="en-US"/>
        </w:rPr>
        <w:t xml:space="preserve">conclusion in his paper that evaluated 231 primary research studies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88"/>
        </w:numPr>
        <w:ind w:left="220"/>
        <w:rPr>
          <w:b w:val="1"/>
          <w:bCs w:val="1"/>
          <w:position w:val="4"/>
          <w:sz w:val="26"/>
          <w:szCs w:val="26"/>
        </w:rPr>
      </w:pPr>
      <w:r>
        <w:rPr>
          <w:b w:val="1"/>
          <w:bCs w:val="1"/>
          <w:rtl w:val="0"/>
          <w:lang w:val="en-US"/>
        </w:rPr>
        <w:t>Why Meta-Analysis?</w:t>
      </w:r>
    </w:p>
    <w:p>
      <w:pPr>
        <w:pStyle w:val="Body"/>
        <w:numPr>
          <w:ilvl w:val="1"/>
          <w:numId w:val="289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 meta-analysis is the </w:t>
      </w:r>
      <w:r>
        <w:rPr>
          <w:rFonts w:ascii="Helvetica" w:cs="Arial Unicode MS" w:hAnsi="Arial Unicode MS" w:eastAsia="Arial Unicode MS"/>
          <w:i w:val="1"/>
          <w:iCs w:val="1"/>
          <w:u w:val="single"/>
          <w:rtl w:val="0"/>
          <w:lang w:val="en-US"/>
        </w:rPr>
        <w:t xml:space="preserve">statistical aggregation of the results derived from many independent studies in order to integrate the findings </w:t>
      </w:r>
    </w:p>
    <w:p>
      <w:pPr>
        <w:pStyle w:val="Body"/>
        <w:numPr>
          <w:ilvl w:val="1"/>
          <w:numId w:val="290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Primary unit of analysis is the effect size. </w:t>
      </w:r>
      <w:r>
        <w:rPr>
          <w:rStyle w:val="Red"/>
          <w:rFonts w:ascii="Helvetica" w:cs="Arial Unicode MS" w:hAnsi="Arial Unicode MS" w:eastAsia="Arial Unicode MS"/>
          <w:rtl w:val="0"/>
          <w:lang w:val="en-US"/>
        </w:rPr>
        <w:t xml:space="preserve">The effect size reflects the degree to which the comparison and treatment groups differ on a particular measure </w:t>
      </w:r>
    </w:p>
    <w:p>
      <w:pPr>
        <w:pStyle w:val="Body"/>
        <w:numPr>
          <w:ilvl w:val="1"/>
          <w:numId w:val="291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What the .....? </w:t>
      </w: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numPr>
          <w:ilvl w:val="0"/>
          <w:numId w:val="292"/>
        </w:numPr>
        <w:bidi w:val="0"/>
        <w:ind w:left="22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4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>Development of Meta-Analysis</w:t>
      </w:r>
    </w:p>
    <w:p>
      <w:pPr>
        <w:pStyle w:val="Body"/>
        <w:numPr>
          <w:ilvl w:val="1"/>
          <w:numId w:val="293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First meta-analysis in this area conducted by Garrett (1985). Found cognitive-behavioural/family treatment was the best </w:t>
      </w:r>
    </w:p>
    <w:p>
      <w:pPr>
        <w:pStyle w:val="Body"/>
        <w:numPr>
          <w:ilvl w:val="1"/>
          <w:numId w:val="294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Whitehead and Lab (1989) conducted a meta- analysis, but did not find promising evidence </w:t>
      </w:r>
    </w:p>
    <w:p>
      <w:pPr>
        <w:pStyle w:val="Body"/>
        <w:numPr>
          <w:ilvl w:val="1"/>
          <w:numId w:val="295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Andrews and colleagues decided to conduct their own meta-analysis on a broad sample of offender treatment studies </w:t>
      </w:r>
    </w:p>
    <w:p>
      <w:pPr>
        <w:pStyle w:val="Body"/>
        <w:numPr>
          <w:ilvl w:val="1"/>
          <w:numId w:val="296"/>
        </w:numPr>
        <w:bidi w:val="0"/>
        <w:ind w:left="460"/>
        <w:rPr>
          <w:rFonts w:ascii="Helvetica" w:cs="Helvetica" w:hAnsi="Helvetica" w:eastAsia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6"/>
          <w:szCs w:val="26"/>
          <w:u w:val="none"/>
          <w:vertAlign w:val="baseline"/>
        </w:rPr>
      </w:pPr>
      <w:r>
        <w:rPr>
          <w:rFonts w:ascii="Helvetica" w:cs="Arial Unicode MS" w:hAnsi="Arial Unicode MS" w:eastAsia="Arial Unicode MS"/>
          <w:rtl w:val="0"/>
          <w:lang w:val="en-US"/>
        </w:rPr>
        <w:t xml:space="preserve">Found support for their principles of effective correctional treatment (ECT), which were human service, risk, need, and responsivity 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  <w:tab/>
    </w:r>
    <w:r>
      <w:rPr>
        <w:rtl w:val="0"/>
        <w:lang w:val="en-US"/>
      </w:rPr>
      <w:t xml:space="preserve">Page </w:t>
    </w:r>
    <w:r>
      <w:rPr/>
      <w:fldChar w:fldCharType="begin" w:fldLock="0"/>
    </w:r>
    <w:r>
      <w:t xml:space="preserve"> PAGE </w:t>
    </w:r>
    <w:r>
      <w:rPr/>
      <w:fldChar w:fldCharType="separate" w:fldLock="0"/>
    </w:r>
    <w:r>
      <w:t>7</w:t>
    </w:r>
    <w:r>
      <w:rPr/>
      <w:fldChar w:fldCharType="end" w:fldLock="0"/>
    </w:r>
    <w:r>
      <w:rPr>
        <w:rtl w:val="0"/>
        <w:lang w:val="en-US"/>
      </w:rPr>
      <w:t xml:space="preserve"> of </w:t>
    </w:r>
    <w:r>
      <w:rPr/>
      <w:fldChar w:fldCharType="begin" w:fldLock="0"/>
    </w:r>
    <w:r>
      <w:t xml:space="preserve"> NUMPAGES </w:t>
    </w:r>
    <w:r>
      <w:rPr/>
      <w:fldChar w:fldCharType="separate" w:fldLock="0"/>
    </w:r>
    <w:r>
      <w:t>9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3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4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7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0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0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1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28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1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8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0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1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19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0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0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2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/>
      <w:rPr>
        <w:i w:val="0"/>
        <w:iCs w:val="0"/>
        <w:position w:val="4"/>
        <w:u w:val="non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  <w:u w:val="single"/>
      </w:rPr>
    </w:lvl>
  </w:abstractNum>
  <w:abstractNum w:abstractNumId="2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4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0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0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1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2">
      <w:start w:val="0"/>
      <w:numFmt w:val="bullet"/>
      <w:suff w:val="tab"/>
      <w:lvlText w:val="-"/>
      <w:lvlJc w:val="left"/>
      <w:pPr/>
      <w:rPr>
        <w:color w:val="c82505"/>
        <w:position w:val="4"/>
      </w:rPr>
    </w:lvl>
    <w:lvl w:ilvl="3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4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5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6">
      <w:start w:val="1"/>
      <w:numFmt w:val="bullet"/>
      <w:suff w:val="tab"/>
      <w:lvlText w:val="-"/>
      <w:lvlJc w:val="left"/>
      <w:pPr/>
      <w:rPr>
        <w:color w:val="c82505"/>
        <w:position w:val="4"/>
      </w:rPr>
    </w:lvl>
    <w:lvl w:ilvl="7">
      <w:start w:val="1"/>
      <w:numFmt w:val="bullet"/>
      <w:suff w:val="tab"/>
      <w:lvlText w:val="•"/>
      <w:lvlJc w:val="left"/>
      <w:pPr/>
      <w:rPr>
        <w:color w:val="c82505"/>
        <w:position w:val="0"/>
      </w:rPr>
    </w:lvl>
    <w:lvl w:ilvl="8">
      <w:start w:val="1"/>
      <w:numFmt w:val="bullet"/>
      <w:suff w:val="tab"/>
      <w:lvlText w:val="-"/>
      <w:lvlJc w:val="left"/>
      <w:pPr/>
      <w:rPr>
        <w:color w:val="c82505"/>
        <w:position w:val="4"/>
      </w:rPr>
    </w:lvl>
  </w:abstractNum>
  <w:abstractNum w:abstractNumId="2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0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i w:val="1"/>
        <w:iCs w:val="1"/>
        <w:position w:val="4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i w:val="1"/>
        <w:iCs w:val="1"/>
        <w:position w:val="0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i w:val="1"/>
        <w:iCs w:val="1"/>
        <w:position w:val="4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i w:val="1"/>
        <w:iCs w:val="1"/>
        <w:position w:val="0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i w:val="1"/>
        <w:iCs w:val="1"/>
        <w:position w:val="4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i w:val="1"/>
        <w:iCs w:val="1"/>
        <w:position w:val="0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i w:val="1"/>
        <w:iCs w:val="1"/>
        <w:position w:val="4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i w:val="1"/>
        <w:iCs w:val="1"/>
        <w:position w:val="0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i w:val="1"/>
        <w:iCs w:val="1"/>
        <w:position w:val="4"/>
        <w:u w:val="single"/>
      </w:rPr>
    </w:lvl>
  </w:abstractNum>
  <w:abstractNum w:abstractNumId="283">
    <w:multiLevelType w:val="multilevel"/>
    <w:styleLink w:val="Note Taking"/>
    <w:lvl w:ilvl="0">
      <w:start w:val="0"/>
      <w:numFmt w:val="bullet"/>
      <w:suff w:val="tab"/>
      <w:lvlText w:val="-"/>
      <w:lvlJc w:val="left"/>
      <w:pPr/>
      <w:rPr>
        <w:strike w:val="0"/>
        <w:dstrike w:val="0"/>
        <w:position w:val="4"/>
      </w:rPr>
    </w:lvl>
    <w:lvl w:ilvl="1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284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0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285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0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286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1">
      <w:start w:val="0"/>
      <w:numFmt w:val="bullet"/>
      <w:suff w:val="tab"/>
      <w:lvlText w:val="•"/>
      <w:lvlJc w:val="left"/>
      <w:pPr/>
      <w:rPr>
        <w:strike w:val="0"/>
        <w:dstrike w:val="0"/>
        <w:position w:val="0"/>
      </w:rPr>
    </w:lvl>
    <w:lvl w:ilvl="2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3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4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5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6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  <w:lvl w:ilvl="7">
      <w:start w:val="1"/>
      <w:numFmt w:val="bullet"/>
      <w:suff w:val="tab"/>
      <w:lvlText w:val="•"/>
      <w:lvlJc w:val="left"/>
      <w:pPr/>
      <w:rPr>
        <w:strike w:val="1"/>
        <w:dstrike w:val="0"/>
        <w:position w:val="0"/>
      </w:rPr>
    </w:lvl>
    <w:lvl w:ilvl="8">
      <w:start w:val="1"/>
      <w:numFmt w:val="bullet"/>
      <w:suff w:val="tab"/>
      <w:lvlText w:val="-"/>
      <w:lvlJc w:val="left"/>
      <w:pPr/>
      <w:rPr>
        <w:strike w:val="1"/>
        <w:dstrike w:val="0"/>
        <w:position w:val="4"/>
      </w:rPr>
    </w:lvl>
  </w:abstractNum>
  <w:abstractNum w:abstractNumId="28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b w:val="1"/>
        <w:bCs w:val="1"/>
        <w:position w:val="4"/>
      </w:rPr>
    </w:lvl>
  </w:abstractNum>
  <w:abstractNum w:abstractNumId="2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abstractNum w:abstractNumId="2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20"/>
          <w:tab w:val="clear" w:pos="0"/>
        </w:tabs>
        <w:ind w:left="2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1">
      <w:start w:val="0"/>
      <w:numFmt w:val="bullet"/>
      <w:suff w:val="tab"/>
      <w:lvlText w:val="•"/>
      <w:lvlJc w:val="left"/>
      <w:pPr>
        <w:tabs>
          <w:tab w:val="num" w:pos="460"/>
          <w:tab w:val="clear" w:pos="0"/>
        </w:tabs>
        <w:ind w:left="4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num" w:pos="700"/>
          <w:tab w:val="clear" w:pos="0"/>
        </w:tabs>
        <w:ind w:left="7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940"/>
          <w:tab w:val="clear" w:pos="0"/>
        </w:tabs>
        <w:ind w:left="9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num" w:pos="1180"/>
          <w:tab w:val="clear" w:pos="0"/>
        </w:tabs>
        <w:ind w:left="118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420"/>
          <w:tab w:val="clear" w:pos="0"/>
        </w:tabs>
        <w:ind w:left="142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num" w:pos="1660"/>
          <w:tab w:val="clear" w:pos="0"/>
        </w:tabs>
        <w:ind w:left="166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900"/>
          <w:tab w:val="clear" w:pos="0"/>
        </w:tabs>
        <w:ind w:left="190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6"/>
        <w:szCs w:val="26"/>
        <w:u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num" w:pos="2140"/>
          <w:tab w:val="clear" w:pos="0"/>
        </w:tabs>
        <w:ind w:left="2140" w:hanging="22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4"/>
        <w:sz w:val="26"/>
        <w:szCs w:val="26"/>
        <w:u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Note Taking">
    <w:name w:val="Note Taking"/>
    <w:next w:val="Note Taking"/>
    <w:pPr>
      <w:numPr>
        <w:numId w:val="1"/>
      </w:numPr>
    </w:pPr>
  </w:style>
  <w:style w:type="character" w:styleId="Red">
    <w:name w:val="Red"/>
    <w:rPr>
      <w:color w:val="c82505"/>
      <w:lang w:val="en-US"/>
    </w:rPr>
  </w:style>
  <w:style w:type="character" w:styleId="Strikethrough">
    <w:name w:val="Strikethrough"/>
    <w:rPr>
      <w:strike w:val="1"/>
      <w:dstrike w:val="0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