
<file path=[Content_Types].xml><?xml version="1.0" encoding="utf-8"?>
<Types xmlns="http://schemas.openxmlformats.org/package/2006/content-types">
  <Default Extension="xml" ContentType="application/xml"/>
  <Default Extension="jpeg" ContentType="image/jpeg"/>
  <Default Extension="bin" ContentType="application/vnd.openxmlformats-officedocument.wordprocessingml.printerSettings"/>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54D7" w:rsidRPr="00C62315" w:rsidRDefault="008654D7" w:rsidP="008654D7">
      <w:pPr>
        <w:pStyle w:val="NoteLevel1"/>
        <w:numPr>
          <w:ilvl w:val="0"/>
          <w:numId w:val="0"/>
        </w:numPr>
        <w:rPr>
          <w:sz w:val="40"/>
          <w:szCs w:val="40"/>
        </w:rPr>
      </w:pPr>
      <w:r w:rsidRPr="00C62315">
        <w:rPr>
          <w:sz w:val="40"/>
          <w:szCs w:val="40"/>
        </w:rPr>
        <w:t>Chapter 1 – The Global Marketing Imperative</w:t>
      </w:r>
    </w:p>
    <w:p w:rsidR="008654D7" w:rsidRDefault="008654D7" w:rsidP="008654D7">
      <w:pPr>
        <w:pStyle w:val="NoteLevel1"/>
        <w:numPr>
          <w:ilvl w:val="0"/>
          <w:numId w:val="0"/>
        </w:numPr>
      </w:pPr>
    </w:p>
    <w:p w:rsidR="008654D7" w:rsidRDefault="008654D7" w:rsidP="008654D7">
      <w:pPr>
        <w:pStyle w:val="NoteLevel1"/>
      </w:pPr>
      <w:r>
        <w:t xml:space="preserve">Global marketing – refers to the planning, coordination, and integration of marketing activities across multiple country markets. </w:t>
      </w:r>
    </w:p>
    <w:p w:rsidR="008654D7" w:rsidRDefault="008654D7" w:rsidP="008654D7">
      <w:pPr>
        <w:pStyle w:val="NoteLevel1"/>
        <w:numPr>
          <w:ilvl w:val="0"/>
          <w:numId w:val="0"/>
        </w:numPr>
      </w:pPr>
    </w:p>
    <w:p w:rsidR="008654D7" w:rsidRDefault="008654D7" w:rsidP="008654D7">
      <w:pPr>
        <w:pStyle w:val="NoteLevel1"/>
      </w:pPr>
      <w:r>
        <w:t>Global marketing refers to marketing that take place across national borders and outside the firm’s home country</w:t>
      </w:r>
    </w:p>
    <w:p w:rsidR="008654D7" w:rsidRDefault="008654D7" w:rsidP="008654D7">
      <w:pPr>
        <w:pStyle w:val="NoteLevel1"/>
        <w:numPr>
          <w:ilvl w:val="0"/>
          <w:numId w:val="0"/>
        </w:numPr>
      </w:pPr>
    </w:p>
    <w:p w:rsidR="008654D7" w:rsidRDefault="008654D7" w:rsidP="008654D7">
      <w:pPr>
        <w:pStyle w:val="NoteLevel1"/>
      </w:pPr>
      <w:r>
        <w:t>Firm is no longer dealing with a familiar set of cultural, social, economic, political, and market conditions but must now adjust to an environment that is decidedly different from its home country</w:t>
      </w:r>
    </w:p>
    <w:p w:rsidR="008654D7" w:rsidRDefault="008654D7" w:rsidP="008654D7">
      <w:pPr>
        <w:pStyle w:val="NoteLevel1"/>
        <w:numPr>
          <w:ilvl w:val="0"/>
          <w:numId w:val="0"/>
        </w:numPr>
      </w:pPr>
    </w:p>
    <w:p w:rsidR="008654D7" w:rsidRDefault="008654D7" w:rsidP="008654D7">
      <w:pPr>
        <w:pStyle w:val="NoteLevel1"/>
      </w:pPr>
      <w:r>
        <w:t>Foreign Direct Investment (FDI) – refers to capital inflows from abroad that are used to create or expand a company’s long-term interest in an enterprise</w:t>
      </w:r>
    </w:p>
    <w:p w:rsidR="008654D7" w:rsidRDefault="008654D7" w:rsidP="008654D7">
      <w:pPr>
        <w:pStyle w:val="NoteLevel1"/>
        <w:numPr>
          <w:ilvl w:val="0"/>
          <w:numId w:val="0"/>
        </w:numPr>
        <w:ind w:left="360"/>
      </w:pPr>
    </w:p>
    <w:p w:rsidR="008654D7" w:rsidRDefault="008654D7" w:rsidP="008654D7">
      <w:pPr>
        <w:pStyle w:val="NoteLevel1"/>
      </w:pPr>
      <w:r>
        <w:t xml:space="preserve">Strategic Alliance – strategic alliances are networks of companies that collaborate in the achievement of specific, mutually beneficial corporate objectives. Alliances can take forms ranging from information cooperation in the market development area to joint ownership of worldwide operations. Companies form strategic alliances as a way of developing new markets and sharing the risk of foreign market entry. </w:t>
      </w:r>
    </w:p>
    <w:p w:rsidR="008654D7" w:rsidRDefault="008654D7" w:rsidP="008654D7">
      <w:pPr>
        <w:pStyle w:val="NoteLevel1"/>
        <w:numPr>
          <w:ilvl w:val="0"/>
          <w:numId w:val="0"/>
        </w:numPr>
        <w:ind w:left="360"/>
      </w:pPr>
    </w:p>
    <w:p w:rsidR="008654D7" w:rsidRDefault="008654D7" w:rsidP="008654D7">
      <w:pPr>
        <w:pStyle w:val="NoteLevel1"/>
      </w:pPr>
      <w:r>
        <w:t xml:space="preserve">Global marketing retains the basic marketing principles of “satisfaction” and “exchange” </w:t>
      </w:r>
    </w:p>
    <w:p w:rsidR="008654D7" w:rsidRDefault="008654D7" w:rsidP="008654D7">
      <w:pPr>
        <w:pStyle w:val="NoteLevel1"/>
        <w:numPr>
          <w:ilvl w:val="0"/>
          <w:numId w:val="0"/>
        </w:numPr>
        <w:ind w:left="360"/>
      </w:pPr>
    </w:p>
    <w:p w:rsidR="008654D7" w:rsidRDefault="008654D7" w:rsidP="008654D7">
      <w:pPr>
        <w:pStyle w:val="NoteLevel1"/>
      </w:pPr>
      <w:r>
        <w:t xml:space="preserve">The global marketer is face with culturally diverse environments with differing expectations and </w:t>
      </w:r>
      <w:proofErr w:type="gramStart"/>
      <w:r>
        <w:t xml:space="preserve">often </w:t>
      </w:r>
      <w:r>
        <w:lastRenderedPageBreak/>
        <w:t>inconsistent</w:t>
      </w:r>
      <w:proofErr w:type="gramEnd"/>
      <w:r>
        <w:t xml:space="preserve"> legal systems when it comes to various issues. The long-term repercussions of marketing actions need to be understood and evaluated in terms of their societal impact. </w:t>
      </w:r>
    </w:p>
    <w:p w:rsidR="008654D7" w:rsidRDefault="008654D7" w:rsidP="008654D7">
      <w:pPr>
        <w:pStyle w:val="NoteLevel1"/>
        <w:numPr>
          <w:ilvl w:val="0"/>
          <w:numId w:val="0"/>
        </w:numPr>
        <w:ind w:left="360"/>
      </w:pPr>
    </w:p>
    <w:p w:rsidR="008654D7" w:rsidRDefault="008654D7" w:rsidP="008654D7">
      <w:pPr>
        <w:pStyle w:val="NoteLevel1"/>
      </w:pPr>
      <w:r>
        <w:t>Global marketing popularized by Theodore Levitt in the 1980s</w:t>
      </w:r>
    </w:p>
    <w:p w:rsidR="008654D7" w:rsidRDefault="008654D7" w:rsidP="008654D7">
      <w:pPr>
        <w:pStyle w:val="NoteLevel1"/>
        <w:numPr>
          <w:ilvl w:val="0"/>
          <w:numId w:val="0"/>
        </w:numPr>
        <w:ind w:left="360"/>
      </w:pPr>
    </w:p>
    <w:p w:rsidR="008654D7" w:rsidRDefault="008654D7" w:rsidP="008654D7">
      <w:pPr>
        <w:pStyle w:val="NoteLevel1"/>
      </w:pPr>
      <w:r>
        <w:t>“</w:t>
      </w:r>
      <w:proofErr w:type="spellStart"/>
      <w:r>
        <w:t>Glocal</w:t>
      </w:r>
      <w:proofErr w:type="spellEnd"/>
      <w:r>
        <w:t>” marketing is the need for balance between global marketing, with its focus on standardization, and local marketing, with its focus on adaptation to country differences.</w:t>
      </w:r>
    </w:p>
    <w:p w:rsidR="008654D7" w:rsidRDefault="008654D7" w:rsidP="008654D7">
      <w:pPr>
        <w:pStyle w:val="NoteLevel1"/>
        <w:numPr>
          <w:ilvl w:val="0"/>
          <w:numId w:val="0"/>
        </w:numPr>
        <w:ind w:left="360"/>
      </w:pPr>
    </w:p>
    <w:p w:rsidR="008654D7" w:rsidRDefault="008654D7" w:rsidP="008654D7">
      <w:pPr>
        <w:pStyle w:val="NoteLevel1"/>
      </w:pPr>
      <w:r>
        <w:t>International marketing differs from global marketing because international marketing is an older term focused on issues surrounding foreign market entry and local marketing</w:t>
      </w:r>
    </w:p>
    <w:p w:rsidR="008654D7" w:rsidRDefault="008654D7" w:rsidP="008654D7">
      <w:pPr>
        <w:pStyle w:val="NoteLevel1"/>
        <w:numPr>
          <w:ilvl w:val="0"/>
          <w:numId w:val="0"/>
        </w:numPr>
        <w:ind w:left="360"/>
      </w:pPr>
    </w:p>
    <w:p w:rsidR="008654D7" w:rsidRDefault="008654D7" w:rsidP="008654D7">
      <w:pPr>
        <w:pStyle w:val="NoteLevel1"/>
      </w:pPr>
      <w:r>
        <w:t xml:space="preserve">Globalization refers to the increased integration of the world’s economies. </w:t>
      </w:r>
    </w:p>
    <w:p w:rsidR="008654D7" w:rsidRDefault="008654D7" w:rsidP="008654D7">
      <w:pPr>
        <w:pStyle w:val="NoteLevel1"/>
        <w:numPr>
          <w:ilvl w:val="0"/>
          <w:numId w:val="0"/>
        </w:numPr>
        <w:ind w:left="360"/>
      </w:pPr>
    </w:p>
    <w:p w:rsidR="008654D7" w:rsidRDefault="008654D7" w:rsidP="008654D7">
      <w:pPr>
        <w:pStyle w:val="NoteLevel1"/>
      </w:pPr>
      <w:r>
        <w:t>Firms can operate in a “</w:t>
      </w:r>
      <w:proofErr w:type="spellStart"/>
      <w:r>
        <w:t>marketspace</w:t>
      </w:r>
      <w:proofErr w:type="spellEnd"/>
      <w:r>
        <w:t>” where buyers and sellers transact online, rather than in a traditional marketplace</w:t>
      </w:r>
    </w:p>
    <w:p w:rsidR="008654D7" w:rsidRDefault="008654D7" w:rsidP="008654D7">
      <w:pPr>
        <w:pStyle w:val="NoteLevel1"/>
        <w:numPr>
          <w:ilvl w:val="0"/>
          <w:numId w:val="0"/>
        </w:numPr>
        <w:ind w:left="360"/>
      </w:pPr>
    </w:p>
    <w:p w:rsidR="008654D7" w:rsidRDefault="008654D7" w:rsidP="008654D7">
      <w:pPr>
        <w:pStyle w:val="NoteLevel1"/>
      </w:pPr>
      <w:r>
        <w:t xml:space="preserve">Two types of Globalization: </w:t>
      </w:r>
    </w:p>
    <w:p w:rsidR="008654D7" w:rsidRDefault="008654D7" w:rsidP="008654D7">
      <w:pPr>
        <w:pStyle w:val="NoteLevel2"/>
      </w:pPr>
      <w:r>
        <w:t>Globalization of Markets</w:t>
      </w:r>
    </w:p>
    <w:p w:rsidR="008654D7" w:rsidRDefault="008654D7" w:rsidP="008654D7">
      <w:pPr>
        <w:pStyle w:val="NoteLevel3"/>
      </w:pPr>
      <w:r>
        <w:t>Refers to the convergence of consumer tastes around the world as recognized by Levitt</w:t>
      </w:r>
    </w:p>
    <w:p w:rsidR="008654D7" w:rsidRDefault="008654D7" w:rsidP="008654D7">
      <w:pPr>
        <w:pStyle w:val="NoteLevel2"/>
      </w:pPr>
      <w:r>
        <w:t>Globalization of Production</w:t>
      </w:r>
    </w:p>
    <w:p w:rsidR="008654D7" w:rsidRDefault="008654D7" w:rsidP="008654D7">
      <w:pPr>
        <w:pStyle w:val="NoteLevel3"/>
      </w:pPr>
      <w:r>
        <w:t xml:space="preserve">Refers to the ability of firms to shift their manufacturing operations to countries around the world to take advantage of lower wage rates and government incentives. </w:t>
      </w:r>
    </w:p>
    <w:p w:rsidR="008654D7" w:rsidRDefault="008654D7" w:rsidP="008654D7">
      <w:pPr>
        <w:pStyle w:val="NoteLevel1"/>
        <w:numPr>
          <w:ilvl w:val="0"/>
          <w:numId w:val="0"/>
        </w:numPr>
        <w:ind w:left="360"/>
      </w:pPr>
    </w:p>
    <w:p w:rsidR="008654D7" w:rsidRDefault="008654D7" w:rsidP="008654D7">
      <w:pPr>
        <w:pStyle w:val="NoteLevel1"/>
      </w:pPr>
      <w:r>
        <w:lastRenderedPageBreak/>
        <w:t xml:space="preserve">Drivers of </w:t>
      </w:r>
      <w:proofErr w:type="spellStart"/>
      <w:r>
        <w:t>Globaization</w:t>
      </w:r>
      <w:proofErr w:type="spellEnd"/>
    </w:p>
    <w:p w:rsidR="008654D7" w:rsidRDefault="008654D7" w:rsidP="008654D7">
      <w:pPr>
        <w:pStyle w:val="NoteLevel2"/>
      </w:pPr>
      <w:r>
        <w:t>Market, Cost, Environmental &amp; Competitive Factors</w:t>
      </w:r>
    </w:p>
    <w:p w:rsidR="008654D7" w:rsidRDefault="008654D7" w:rsidP="008654D7">
      <w:pPr>
        <w:pStyle w:val="NoteLevel1"/>
        <w:numPr>
          <w:ilvl w:val="0"/>
          <w:numId w:val="0"/>
        </w:numPr>
        <w:ind w:left="360"/>
      </w:pPr>
    </w:p>
    <w:p w:rsidR="008654D7" w:rsidRDefault="008654D7" w:rsidP="008654D7">
      <w:pPr>
        <w:pStyle w:val="NoteLevel1"/>
      </w:pPr>
      <w:r>
        <w:t>Triad of North America, Europe &amp; Asia-Pacific Region can be treated as a single marketing with similar consumption habits</w:t>
      </w:r>
    </w:p>
    <w:p w:rsidR="008654D7" w:rsidRDefault="008654D7" w:rsidP="008654D7">
      <w:pPr>
        <w:pStyle w:val="NoteLevel1"/>
        <w:numPr>
          <w:ilvl w:val="0"/>
          <w:numId w:val="0"/>
        </w:numPr>
        <w:ind w:left="360"/>
      </w:pPr>
    </w:p>
    <w:p w:rsidR="008654D7" w:rsidRDefault="008654D7" w:rsidP="008654D7">
      <w:pPr>
        <w:pStyle w:val="NoteLevel1"/>
      </w:pPr>
      <w:r>
        <w:t>Economies of Scale: refers to the reduction in per unit cost of production as the firm expands its level of production.</w:t>
      </w:r>
    </w:p>
    <w:p w:rsidR="008654D7" w:rsidRDefault="008654D7" w:rsidP="008654D7">
      <w:pPr>
        <w:pStyle w:val="NoteLevel1"/>
        <w:numPr>
          <w:ilvl w:val="0"/>
          <w:numId w:val="0"/>
        </w:numPr>
        <w:ind w:left="360"/>
      </w:pPr>
    </w:p>
    <w:p w:rsidR="008654D7" w:rsidRDefault="008654D7" w:rsidP="008654D7">
      <w:pPr>
        <w:pStyle w:val="NoteLevel1"/>
      </w:pPr>
      <w:r>
        <w:t xml:space="preserve">Economies of Scope: refers to the reduced cost per unit as the firm spreads it total costs over a larger </w:t>
      </w:r>
    </w:p>
    <w:p w:rsidR="008654D7" w:rsidRPr="00C62315" w:rsidRDefault="008654D7" w:rsidP="008654D7">
      <w:pPr>
        <w:pStyle w:val="NoteLevel1"/>
        <w:numPr>
          <w:ilvl w:val="0"/>
          <w:numId w:val="0"/>
        </w:numPr>
        <w:rPr>
          <w:sz w:val="40"/>
          <w:szCs w:val="40"/>
        </w:rPr>
      </w:pPr>
    </w:p>
    <w:p w:rsidR="008654D7" w:rsidRPr="00C62315" w:rsidRDefault="008654D7" w:rsidP="008654D7">
      <w:pPr>
        <w:pStyle w:val="NoteLevel1"/>
        <w:numPr>
          <w:ilvl w:val="0"/>
          <w:numId w:val="0"/>
        </w:numPr>
        <w:rPr>
          <w:sz w:val="40"/>
          <w:szCs w:val="40"/>
        </w:rPr>
      </w:pPr>
      <w:r w:rsidRPr="00C62315">
        <w:rPr>
          <w:sz w:val="40"/>
          <w:szCs w:val="40"/>
        </w:rPr>
        <w:t xml:space="preserve">Chapter 2 – International Trade Policy and Trade Institutions </w:t>
      </w:r>
    </w:p>
    <w:p w:rsidR="008654D7" w:rsidRDefault="008654D7" w:rsidP="008654D7">
      <w:pPr>
        <w:pStyle w:val="NoteLevel1"/>
        <w:numPr>
          <w:ilvl w:val="0"/>
          <w:numId w:val="0"/>
        </w:numPr>
      </w:pPr>
    </w:p>
    <w:p w:rsidR="008654D7" w:rsidRDefault="008654D7" w:rsidP="008654D7">
      <w:pPr>
        <w:pStyle w:val="NoteLevel1"/>
      </w:pPr>
      <w:r>
        <w:t>Mercantilism – from 1500 to 1750 was a dominant economic philosophy that believed in the benefits of profitable trading with protectionism</w:t>
      </w:r>
    </w:p>
    <w:p w:rsidR="008654D7" w:rsidRDefault="008654D7" w:rsidP="008654D7">
      <w:pPr>
        <w:pStyle w:val="NoteLevel1"/>
        <w:numPr>
          <w:ilvl w:val="0"/>
          <w:numId w:val="0"/>
        </w:numPr>
        <w:ind w:left="360"/>
      </w:pPr>
    </w:p>
    <w:p w:rsidR="008654D7" w:rsidRDefault="008654D7" w:rsidP="008654D7">
      <w:pPr>
        <w:pStyle w:val="NoteLevel1"/>
      </w:pPr>
      <w:r>
        <w:t xml:space="preserve">Zero-sum game – for one party to win the other must lose. </w:t>
      </w:r>
    </w:p>
    <w:p w:rsidR="008654D7" w:rsidRDefault="008654D7" w:rsidP="008654D7">
      <w:pPr>
        <w:pStyle w:val="NoteLevel1"/>
        <w:numPr>
          <w:ilvl w:val="0"/>
          <w:numId w:val="0"/>
        </w:numPr>
      </w:pPr>
    </w:p>
    <w:p w:rsidR="008654D7" w:rsidRDefault="008654D7" w:rsidP="008654D7">
      <w:pPr>
        <w:pStyle w:val="NoteLevel1"/>
      </w:pPr>
      <w:r>
        <w:t xml:space="preserve">Balance of trade – is the difference between a country’s exports and imports. </w:t>
      </w:r>
    </w:p>
    <w:p w:rsidR="008654D7" w:rsidRDefault="008654D7" w:rsidP="008654D7">
      <w:pPr>
        <w:pStyle w:val="NoteLevel1"/>
        <w:numPr>
          <w:ilvl w:val="0"/>
          <w:numId w:val="0"/>
        </w:numPr>
        <w:ind w:left="360"/>
      </w:pPr>
    </w:p>
    <w:p w:rsidR="008654D7" w:rsidRDefault="008654D7" w:rsidP="008654D7">
      <w:pPr>
        <w:pStyle w:val="NoteLevel1"/>
      </w:pPr>
      <w:r>
        <w:t xml:space="preserve">Adam Smith pointed out flaws in mercantilist philosophy saying that the theory of absolute advantage showed that international trade was not zero-sum game. </w:t>
      </w:r>
    </w:p>
    <w:p w:rsidR="008654D7" w:rsidRDefault="008654D7" w:rsidP="008654D7">
      <w:pPr>
        <w:pStyle w:val="NoteLevel2"/>
      </w:pPr>
      <w:r>
        <w:t xml:space="preserve">With each country specializing in the production of what it could produce more efficiently than its prospective trading partners, </w:t>
      </w:r>
      <w:r>
        <w:lastRenderedPageBreak/>
        <w:t>and trade with those countries for all other products it wished to consume.</w:t>
      </w:r>
    </w:p>
    <w:p w:rsidR="008654D7" w:rsidRDefault="008654D7" w:rsidP="008654D7">
      <w:pPr>
        <w:pStyle w:val="NoteLevel1"/>
        <w:numPr>
          <w:ilvl w:val="0"/>
          <w:numId w:val="0"/>
        </w:numPr>
        <w:ind w:left="360"/>
      </w:pPr>
    </w:p>
    <w:p w:rsidR="008654D7" w:rsidRDefault="008654D7" w:rsidP="008654D7">
      <w:pPr>
        <w:pStyle w:val="NoteLevel1"/>
      </w:pPr>
      <w:proofErr w:type="spellStart"/>
      <w:r>
        <w:t>Labour</w:t>
      </w:r>
      <w:proofErr w:type="spellEnd"/>
      <w:r>
        <w:t xml:space="preserve"> theory of value – states that commodities should be valued in terms of the amount of </w:t>
      </w:r>
      <w:proofErr w:type="spellStart"/>
      <w:r>
        <w:t>labour</w:t>
      </w:r>
      <w:proofErr w:type="spellEnd"/>
      <w:r>
        <w:t xml:space="preserve"> embodied in their production</w:t>
      </w:r>
    </w:p>
    <w:p w:rsidR="008654D7" w:rsidRDefault="008654D7" w:rsidP="008654D7">
      <w:pPr>
        <w:pStyle w:val="NoteLevel1"/>
        <w:numPr>
          <w:ilvl w:val="0"/>
          <w:numId w:val="0"/>
        </w:numPr>
        <w:ind w:left="360"/>
      </w:pPr>
    </w:p>
    <w:p w:rsidR="008654D7" w:rsidRDefault="008654D7" w:rsidP="008654D7">
      <w:pPr>
        <w:pStyle w:val="NoteLevel1"/>
      </w:pPr>
      <w:r>
        <w:t>Autarky – is in absence of trade</w:t>
      </w:r>
    </w:p>
    <w:p w:rsidR="008654D7" w:rsidRDefault="008654D7" w:rsidP="008654D7">
      <w:pPr>
        <w:pStyle w:val="NoteLevel1"/>
        <w:numPr>
          <w:ilvl w:val="0"/>
          <w:numId w:val="0"/>
        </w:numPr>
        <w:ind w:left="360"/>
      </w:pPr>
    </w:p>
    <w:p w:rsidR="008654D7" w:rsidRDefault="008654D7" w:rsidP="008654D7">
      <w:pPr>
        <w:pStyle w:val="NoteLevel1"/>
      </w:pPr>
      <w:r>
        <w:t xml:space="preserve">David Ricardo argued that it was possible to gain from international trade even when it did not possess an absolute advantage. </w:t>
      </w:r>
    </w:p>
    <w:p w:rsidR="008654D7" w:rsidRDefault="008654D7" w:rsidP="008654D7">
      <w:pPr>
        <w:pStyle w:val="NoteLevel2"/>
      </w:pPr>
      <w:r>
        <w:t xml:space="preserve">A country would benefit from trade if it possessed a comparative advantage. </w:t>
      </w:r>
    </w:p>
    <w:p w:rsidR="008654D7" w:rsidRDefault="008654D7" w:rsidP="008654D7">
      <w:pPr>
        <w:pStyle w:val="NoteLevel1"/>
        <w:numPr>
          <w:ilvl w:val="0"/>
          <w:numId w:val="0"/>
        </w:numPr>
        <w:ind w:left="360"/>
      </w:pPr>
    </w:p>
    <w:p w:rsidR="008654D7" w:rsidRDefault="008654D7" w:rsidP="008654D7">
      <w:pPr>
        <w:pStyle w:val="NoteLevel1"/>
      </w:pPr>
      <w:r>
        <w:t xml:space="preserve">The </w:t>
      </w:r>
      <w:proofErr w:type="spellStart"/>
      <w:r>
        <w:t>Heckscher</w:t>
      </w:r>
      <w:proofErr w:type="spellEnd"/>
      <w:r>
        <w:t>-Ohlin Model</w:t>
      </w:r>
    </w:p>
    <w:p w:rsidR="008654D7" w:rsidRDefault="008654D7" w:rsidP="008654D7">
      <w:pPr>
        <w:pStyle w:val="NoteLevel2"/>
      </w:pPr>
      <w:r>
        <w:t xml:space="preserve">Eli </w:t>
      </w:r>
      <w:proofErr w:type="spellStart"/>
      <w:r>
        <w:t>Heckscher</w:t>
      </w:r>
      <w:proofErr w:type="spellEnd"/>
      <w:r>
        <w:t xml:space="preserve"> &amp; </w:t>
      </w:r>
      <w:proofErr w:type="spellStart"/>
      <w:r>
        <w:t>Bertil</w:t>
      </w:r>
      <w:proofErr w:type="spellEnd"/>
      <w:r>
        <w:t xml:space="preserve"> Ohlin built on comparative advantage by investigating the importance of a country’s relative factor endowments on the gains from trade. (China &amp; </w:t>
      </w:r>
      <w:proofErr w:type="spellStart"/>
      <w:r>
        <w:t>Inda</w:t>
      </w:r>
      <w:proofErr w:type="spellEnd"/>
      <w:r>
        <w:t xml:space="preserve"> have higher endowment of </w:t>
      </w:r>
      <w:proofErr w:type="spellStart"/>
      <w:r>
        <w:t>labour</w:t>
      </w:r>
      <w:proofErr w:type="spellEnd"/>
      <w:r>
        <w:t>, whereas Canada &amp; US have more endowment of capital)</w:t>
      </w:r>
    </w:p>
    <w:p w:rsidR="008654D7" w:rsidRDefault="008654D7" w:rsidP="008654D7">
      <w:pPr>
        <w:pStyle w:val="NoteLevel2"/>
        <w:numPr>
          <w:ilvl w:val="0"/>
          <w:numId w:val="0"/>
        </w:numPr>
        <w:ind w:left="1080"/>
      </w:pPr>
    </w:p>
    <w:p w:rsidR="008654D7" w:rsidRDefault="008654D7" w:rsidP="008654D7">
      <w:pPr>
        <w:pStyle w:val="NoteLevel2"/>
      </w:pPr>
      <w:r>
        <w:t xml:space="preserve">The model assumes that different products have different factor intensities, which means that they require relatively more capital or more </w:t>
      </w:r>
      <w:proofErr w:type="spellStart"/>
      <w:r>
        <w:t>labour</w:t>
      </w:r>
      <w:proofErr w:type="spellEnd"/>
      <w:r>
        <w:t xml:space="preserve"> to manufacture</w:t>
      </w:r>
    </w:p>
    <w:p w:rsidR="008654D7" w:rsidRDefault="008654D7" w:rsidP="008654D7">
      <w:pPr>
        <w:pStyle w:val="NoteLevel2"/>
        <w:numPr>
          <w:ilvl w:val="0"/>
          <w:numId w:val="0"/>
        </w:numPr>
        <w:ind w:left="1080"/>
      </w:pPr>
    </w:p>
    <w:p w:rsidR="008654D7" w:rsidRDefault="008654D7" w:rsidP="008654D7">
      <w:pPr>
        <w:pStyle w:val="NoteLevel2"/>
      </w:pPr>
      <w:r>
        <w:t xml:space="preserve">Differences in country resource endowments and factor intensities, according to the model, result in price differences that drive countries to trade with each other. </w:t>
      </w:r>
    </w:p>
    <w:p w:rsidR="008654D7" w:rsidRDefault="008654D7" w:rsidP="008654D7">
      <w:pPr>
        <w:pStyle w:val="NoteLevel2"/>
        <w:numPr>
          <w:ilvl w:val="0"/>
          <w:numId w:val="0"/>
        </w:numPr>
        <w:ind w:left="1080"/>
      </w:pPr>
    </w:p>
    <w:p w:rsidR="008654D7" w:rsidRDefault="008654D7" w:rsidP="008654D7">
      <w:pPr>
        <w:pStyle w:val="NoteLevel2"/>
      </w:pPr>
      <w:r>
        <w:t xml:space="preserve">A country will export the products that use most intensely its most abundant factor of production. Such a country on the other hand </w:t>
      </w:r>
      <w:r>
        <w:lastRenderedPageBreak/>
        <w:t xml:space="preserve">will import those </w:t>
      </w:r>
      <w:proofErr w:type="gramStart"/>
      <w:r>
        <w:t>products which</w:t>
      </w:r>
      <w:proofErr w:type="gramEnd"/>
      <w:r>
        <w:t xml:space="preserve"> use most intensely its least abundant factor of production. </w:t>
      </w:r>
    </w:p>
    <w:p w:rsidR="008654D7" w:rsidRDefault="008654D7" w:rsidP="008654D7">
      <w:pPr>
        <w:pStyle w:val="NoteLevel1"/>
        <w:numPr>
          <w:ilvl w:val="0"/>
          <w:numId w:val="0"/>
        </w:numPr>
        <w:ind w:left="360" w:hanging="360"/>
      </w:pPr>
    </w:p>
    <w:p w:rsidR="008654D7" w:rsidRDefault="008654D7" w:rsidP="008654D7">
      <w:pPr>
        <w:pStyle w:val="NoteLevel1"/>
      </w:pPr>
      <w:r>
        <w:t>The Product Life Cycle Theory</w:t>
      </w:r>
    </w:p>
    <w:p w:rsidR="008654D7" w:rsidRDefault="008654D7" w:rsidP="008654D7">
      <w:pPr>
        <w:pStyle w:val="NoteLevel2"/>
      </w:pPr>
      <w:r>
        <w:t xml:space="preserve">Developed because the </w:t>
      </w:r>
      <w:proofErr w:type="spellStart"/>
      <w:r>
        <w:t>Heckscher</w:t>
      </w:r>
      <w:proofErr w:type="spellEnd"/>
      <w:r>
        <w:t>-Olin Model failed to explain international trade patterns</w:t>
      </w:r>
    </w:p>
    <w:p w:rsidR="008654D7" w:rsidRDefault="008654D7" w:rsidP="008654D7">
      <w:pPr>
        <w:pStyle w:val="NoteLevel2"/>
      </w:pPr>
    </w:p>
    <w:p w:rsidR="008654D7" w:rsidRDefault="008654D7" w:rsidP="008654D7">
      <w:pPr>
        <w:pStyle w:val="NoteLevel2"/>
      </w:pPr>
      <w:r>
        <w:t xml:space="preserve">Raymond Vernon’s theory assumes that an advanced country such as Canada would produce </w:t>
      </w:r>
      <w:proofErr w:type="gramStart"/>
      <w:r>
        <w:t>products which</w:t>
      </w:r>
      <w:proofErr w:type="gramEnd"/>
      <w:r>
        <w:t xml:space="preserve"> catered to high-income countries and which were relatively </w:t>
      </w:r>
      <w:proofErr w:type="spellStart"/>
      <w:r>
        <w:t>labour</w:t>
      </w:r>
      <w:proofErr w:type="spellEnd"/>
      <w:r>
        <w:t xml:space="preserve"> saving and capital using. </w:t>
      </w:r>
    </w:p>
    <w:p w:rsidR="008654D7" w:rsidRDefault="008654D7" w:rsidP="008654D7">
      <w:pPr>
        <w:pStyle w:val="NoteLevel2"/>
      </w:pPr>
    </w:p>
    <w:p w:rsidR="008654D7" w:rsidRDefault="008654D7" w:rsidP="008654D7">
      <w:pPr>
        <w:pStyle w:val="NoteLevel2"/>
      </w:pPr>
      <w:r>
        <w:t>The Life cycle of a product is divided into three stages</w:t>
      </w:r>
    </w:p>
    <w:p w:rsidR="008654D7" w:rsidRPr="00F96DD4" w:rsidRDefault="008654D7" w:rsidP="008654D7">
      <w:pPr>
        <w:pStyle w:val="NoteLevel3"/>
        <w:rPr>
          <w:u w:val="single"/>
        </w:rPr>
      </w:pPr>
      <w:r w:rsidRPr="00F96DD4">
        <w:rPr>
          <w:u w:val="single"/>
        </w:rPr>
        <w:t>1</w:t>
      </w:r>
      <w:r w:rsidRPr="00F96DD4">
        <w:rPr>
          <w:u w:val="single"/>
          <w:vertAlign w:val="superscript"/>
        </w:rPr>
        <w:t>st</w:t>
      </w:r>
      <w:r w:rsidRPr="00F96DD4">
        <w:rPr>
          <w:u w:val="single"/>
        </w:rPr>
        <w:t xml:space="preserve"> Stage: </w:t>
      </w:r>
      <w:r>
        <w:t xml:space="preserve">Product is produced only in Canada </w:t>
      </w:r>
    </w:p>
    <w:p w:rsidR="008654D7" w:rsidRPr="009A0217" w:rsidRDefault="008654D7" w:rsidP="008654D7">
      <w:pPr>
        <w:pStyle w:val="NoteLevel3"/>
        <w:rPr>
          <w:u w:val="single"/>
        </w:rPr>
      </w:pPr>
      <w:r>
        <w:rPr>
          <w:u w:val="single"/>
        </w:rPr>
        <w:t>2</w:t>
      </w:r>
      <w:r w:rsidRPr="00F96DD4">
        <w:rPr>
          <w:u w:val="single"/>
          <w:vertAlign w:val="superscript"/>
        </w:rPr>
        <w:t>nd</w:t>
      </w:r>
      <w:r>
        <w:rPr>
          <w:u w:val="single"/>
        </w:rPr>
        <w:t xml:space="preserve"> Stage: (Maturity Product Stage) </w:t>
      </w:r>
      <w:r>
        <w:t>Canadian firms begin to export the product to other advanced countries such as US &amp; Western Europe. Canadian firms begin to adopt mass production techniques and begin to exploit economies of scale. May shift production to other advanced countries.</w:t>
      </w:r>
    </w:p>
    <w:p w:rsidR="008654D7" w:rsidRPr="009A0217" w:rsidRDefault="008654D7" w:rsidP="008654D7">
      <w:pPr>
        <w:pStyle w:val="NoteLevel3"/>
        <w:rPr>
          <w:u w:val="single"/>
        </w:rPr>
      </w:pPr>
      <w:r>
        <w:rPr>
          <w:u w:val="single"/>
        </w:rPr>
        <w:t>3</w:t>
      </w:r>
      <w:r w:rsidRPr="009A0217">
        <w:rPr>
          <w:u w:val="single"/>
          <w:vertAlign w:val="superscript"/>
        </w:rPr>
        <w:t>rd</w:t>
      </w:r>
      <w:r>
        <w:rPr>
          <w:u w:val="single"/>
        </w:rPr>
        <w:t xml:space="preserve"> Stage: (Standardized Product Stage) </w:t>
      </w:r>
      <w:r>
        <w:t xml:space="preserve">Manufacturing of the product shifts to developing countries. Product is no longer considered new and innovative, manufacturing processes are now well known, and there’s widespread consumer acceptance. </w:t>
      </w:r>
    </w:p>
    <w:p w:rsidR="008654D7" w:rsidRDefault="008654D7" w:rsidP="008654D7">
      <w:pPr>
        <w:pStyle w:val="NoteLevel1"/>
        <w:numPr>
          <w:ilvl w:val="0"/>
          <w:numId w:val="0"/>
        </w:numPr>
        <w:ind w:left="360"/>
        <w:rPr>
          <w:u w:val="single"/>
        </w:rPr>
      </w:pPr>
    </w:p>
    <w:p w:rsidR="008654D7" w:rsidRPr="00142DC5" w:rsidRDefault="008654D7" w:rsidP="008654D7">
      <w:pPr>
        <w:pStyle w:val="NoteLevel1"/>
        <w:rPr>
          <w:u w:val="single"/>
        </w:rPr>
      </w:pPr>
      <w:r>
        <w:t>Leontief Statistic: The metric (K/</w:t>
      </w:r>
      <w:proofErr w:type="gramStart"/>
      <w:r>
        <w:t>L)m</w:t>
      </w:r>
      <w:proofErr w:type="gramEnd"/>
      <w:r>
        <w:t>/(K/L)x</w:t>
      </w:r>
    </w:p>
    <w:p w:rsidR="008654D7" w:rsidRPr="00142DC5" w:rsidRDefault="008654D7" w:rsidP="008654D7">
      <w:pPr>
        <w:pStyle w:val="NoteLevel2"/>
        <w:rPr>
          <w:u w:val="single"/>
        </w:rPr>
      </w:pPr>
      <w:r>
        <w:lastRenderedPageBreak/>
        <w:t xml:space="preserve">Compares the ratios of capital to </w:t>
      </w:r>
      <w:proofErr w:type="spellStart"/>
      <w:r>
        <w:t>labour</w:t>
      </w:r>
      <w:proofErr w:type="spellEnd"/>
      <w:r>
        <w:t xml:space="preserve"> (K/</w:t>
      </w:r>
      <w:proofErr w:type="gramStart"/>
      <w:r>
        <w:t>L)x</w:t>
      </w:r>
      <w:proofErr w:type="gramEnd"/>
      <w:r>
        <w:t xml:space="preserve"> for </w:t>
      </w:r>
      <w:proofErr w:type="spellStart"/>
      <w:r>
        <w:t>exportsand</w:t>
      </w:r>
      <w:proofErr w:type="spellEnd"/>
      <w:r>
        <w:t xml:space="preserve"> capital to </w:t>
      </w:r>
      <w:proofErr w:type="spellStart"/>
      <w:r>
        <w:t>labour</w:t>
      </w:r>
      <w:proofErr w:type="spellEnd"/>
      <w:r>
        <w:t xml:space="preserve"> for imports (K/L)m </w:t>
      </w:r>
    </w:p>
    <w:p w:rsidR="008654D7" w:rsidRPr="00142DC5" w:rsidRDefault="008654D7" w:rsidP="008654D7">
      <w:pPr>
        <w:pStyle w:val="NoteLevel2"/>
        <w:numPr>
          <w:ilvl w:val="0"/>
          <w:numId w:val="0"/>
        </w:numPr>
        <w:ind w:left="1080"/>
        <w:rPr>
          <w:u w:val="single"/>
        </w:rPr>
      </w:pPr>
    </w:p>
    <w:p w:rsidR="008654D7" w:rsidRPr="00142DC5" w:rsidRDefault="008654D7" w:rsidP="008654D7">
      <w:pPr>
        <w:pStyle w:val="NoteLevel2"/>
        <w:rPr>
          <w:u w:val="single"/>
        </w:rPr>
      </w:pPr>
      <w:r>
        <w:t xml:space="preserve">A value of less than one expected for US for Leontief Stat based on </w:t>
      </w:r>
      <w:proofErr w:type="spellStart"/>
      <w:r>
        <w:t>Hecksher</w:t>
      </w:r>
      <w:proofErr w:type="spellEnd"/>
      <w:r>
        <w:t>-Olin model (Actual 1.3)</w:t>
      </w:r>
    </w:p>
    <w:p w:rsidR="008654D7" w:rsidRPr="00142DC5" w:rsidRDefault="008654D7" w:rsidP="008654D7">
      <w:pPr>
        <w:pStyle w:val="NoteLevel3"/>
        <w:rPr>
          <w:u w:val="single"/>
        </w:rPr>
      </w:pPr>
      <w:r>
        <w:t xml:space="preserve">This is called the </w:t>
      </w:r>
      <w:proofErr w:type="spellStart"/>
      <w:r>
        <w:t>Leontif</w:t>
      </w:r>
      <w:proofErr w:type="spellEnd"/>
      <w:r>
        <w:t xml:space="preserve"> </w:t>
      </w:r>
      <w:proofErr w:type="gramStart"/>
      <w:r>
        <w:t>paradox,</w:t>
      </w:r>
      <w:proofErr w:type="gramEnd"/>
      <w:r>
        <w:t xml:space="preserve"> in attempts to explain it some economists argue that countries have a preference for products that are produced with the factor that is most abundant in that country called </w:t>
      </w:r>
      <w:r>
        <w:rPr>
          <w:b/>
        </w:rPr>
        <w:t>own intensity preference</w:t>
      </w:r>
      <w:r>
        <w:t>.</w:t>
      </w:r>
    </w:p>
    <w:p w:rsidR="008654D7" w:rsidRDefault="008654D7" w:rsidP="008654D7">
      <w:pPr>
        <w:pStyle w:val="NoteLevel1"/>
        <w:numPr>
          <w:ilvl w:val="0"/>
          <w:numId w:val="0"/>
        </w:numPr>
        <w:ind w:left="360"/>
        <w:rPr>
          <w:u w:val="single"/>
        </w:rPr>
      </w:pPr>
    </w:p>
    <w:p w:rsidR="008654D7" w:rsidRPr="003A3552" w:rsidRDefault="008654D7" w:rsidP="008654D7">
      <w:pPr>
        <w:pStyle w:val="NoteLevel1"/>
        <w:rPr>
          <w:u w:val="single"/>
        </w:rPr>
      </w:pPr>
      <w:r>
        <w:t xml:space="preserve">The Linder Theory – by </w:t>
      </w:r>
      <w:proofErr w:type="spellStart"/>
      <w:r>
        <w:t>Staffan</w:t>
      </w:r>
      <w:proofErr w:type="spellEnd"/>
      <w:r>
        <w:t xml:space="preserve"> Linder explains trade patterns by examining consumer demand. </w:t>
      </w:r>
    </w:p>
    <w:p w:rsidR="008654D7" w:rsidRPr="005A1330" w:rsidRDefault="008654D7" w:rsidP="008654D7">
      <w:pPr>
        <w:pStyle w:val="NoteLevel2"/>
        <w:rPr>
          <w:u w:val="single"/>
        </w:rPr>
      </w:pPr>
      <w:r>
        <w:t xml:space="preserve">Linder </w:t>
      </w:r>
      <w:proofErr w:type="spellStart"/>
      <w:r>
        <w:t>propsed</w:t>
      </w:r>
      <w:proofErr w:type="spellEnd"/>
      <w:r>
        <w:t xml:space="preserve"> that tastes and preferences of consumers would be a function of income levels</w:t>
      </w:r>
    </w:p>
    <w:p w:rsidR="008654D7" w:rsidRPr="005A1330" w:rsidRDefault="008654D7" w:rsidP="008654D7">
      <w:pPr>
        <w:pStyle w:val="NoteLevel2"/>
        <w:rPr>
          <w:u w:val="single"/>
        </w:rPr>
      </w:pPr>
      <w:r>
        <w:t xml:space="preserve">Thus based on the theory countries should be expected to trade most intensely with countries with similar levels of per capita income than lower ones. </w:t>
      </w:r>
    </w:p>
    <w:p w:rsidR="008654D7" w:rsidRDefault="008654D7" w:rsidP="008654D7">
      <w:pPr>
        <w:pStyle w:val="NoteLevel2"/>
        <w:rPr>
          <w:u w:val="single"/>
        </w:rPr>
      </w:pPr>
      <w:r>
        <w:t xml:space="preserve">Also known as </w:t>
      </w:r>
      <w:r w:rsidRPr="005A1330">
        <w:rPr>
          <w:u w:val="single"/>
        </w:rPr>
        <w:t>Country Similarity theory</w:t>
      </w:r>
    </w:p>
    <w:p w:rsidR="008654D7" w:rsidRDefault="008654D7" w:rsidP="008654D7">
      <w:pPr>
        <w:pStyle w:val="NoteLevel1"/>
        <w:numPr>
          <w:ilvl w:val="0"/>
          <w:numId w:val="0"/>
        </w:numPr>
        <w:ind w:left="360"/>
        <w:rPr>
          <w:u w:val="single"/>
        </w:rPr>
      </w:pPr>
    </w:p>
    <w:p w:rsidR="008654D7" w:rsidRPr="005A1330" w:rsidRDefault="008654D7" w:rsidP="008654D7">
      <w:pPr>
        <w:pStyle w:val="NoteLevel1"/>
        <w:rPr>
          <w:u w:val="single"/>
        </w:rPr>
      </w:pPr>
      <w:proofErr w:type="spellStart"/>
      <w:r>
        <w:t>Krugman’s</w:t>
      </w:r>
      <w:proofErr w:type="spellEnd"/>
      <w:r>
        <w:t xml:space="preserve"> Model of International Trade</w:t>
      </w:r>
    </w:p>
    <w:p w:rsidR="008654D7" w:rsidRPr="005A1330" w:rsidRDefault="008654D7" w:rsidP="008654D7">
      <w:pPr>
        <w:pStyle w:val="NoteLevel2"/>
        <w:rPr>
          <w:u w:val="single"/>
        </w:rPr>
      </w:pPr>
      <w:r>
        <w:t>Proposed a model based on product differentiation</w:t>
      </w:r>
    </w:p>
    <w:p w:rsidR="008654D7" w:rsidRPr="005A1330" w:rsidRDefault="008654D7" w:rsidP="008654D7">
      <w:pPr>
        <w:pStyle w:val="NoteLevel2"/>
        <w:rPr>
          <w:u w:val="single"/>
        </w:rPr>
      </w:pPr>
      <w:r>
        <w:t xml:space="preserve">Also called </w:t>
      </w:r>
      <w:r>
        <w:rPr>
          <w:b/>
        </w:rPr>
        <w:t>New Trade Theory</w:t>
      </w:r>
    </w:p>
    <w:p w:rsidR="008654D7" w:rsidRPr="005A1330" w:rsidRDefault="008654D7" w:rsidP="008654D7">
      <w:pPr>
        <w:pStyle w:val="NoteLevel2"/>
        <w:rPr>
          <w:u w:val="single"/>
        </w:rPr>
      </w:pPr>
      <w:r>
        <w:t>Incorporates monopolistic competition economies of scale</w:t>
      </w:r>
    </w:p>
    <w:p w:rsidR="008654D7" w:rsidRPr="005A1330" w:rsidRDefault="008654D7" w:rsidP="008654D7">
      <w:pPr>
        <w:pStyle w:val="NoteLevel2"/>
        <w:rPr>
          <w:u w:val="single"/>
        </w:rPr>
      </w:pPr>
      <w:r>
        <w:t>Under monopolistic competition firms produce differentiated products and makes consumer brand loyalty possible</w:t>
      </w:r>
    </w:p>
    <w:p w:rsidR="008654D7" w:rsidRPr="005A1330" w:rsidRDefault="008654D7" w:rsidP="008654D7">
      <w:pPr>
        <w:pStyle w:val="NoteLevel2"/>
        <w:rPr>
          <w:u w:val="single"/>
        </w:rPr>
      </w:pPr>
      <w:r>
        <w:t xml:space="preserve">As 2 countries enter in an international trading relationship, the size of the overall market </w:t>
      </w:r>
      <w:r>
        <w:lastRenderedPageBreak/>
        <w:t xml:space="preserve">expands, allowing firms in each country to increase production and exploit economies of scale. </w:t>
      </w:r>
    </w:p>
    <w:p w:rsidR="008654D7" w:rsidRPr="005A1330" w:rsidRDefault="008654D7" w:rsidP="008654D7">
      <w:pPr>
        <w:pStyle w:val="NoteLevel2"/>
        <w:rPr>
          <w:u w:val="single"/>
        </w:rPr>
      </w:pPr>
      <w:r>
        <w:t>Production costs reduced more wide range products for consumers</w:t>
      </w:r>
    </w:p>
    <w:p w:rsidR="008654D7" w:rsidRPr="005A1330" w:rsidRDefault="008654D7" w:rsidP="008654D7">
      <w:pPr>
        <w:pStyle w:val="NoteLevel2"/>
        <w:rPr>
          <w:u w:val="single"/>
        </w:rPr>
      </w:pPr>
      <w:r>
        <w:t>Has effect of increasing incomes</w:t>
      </w:r>
    </w:p>
    <w:p w:rsidR="008654D7" w:rsidRPr="005A1330" w:rsidRDefault="008654D7" w:rsidP="008654D7">
      <w:pPr>
        <w:pStyle w:val="NoteLevel2"/>
        <w:rPr>
          <w:u w:val="single"/>
        </w:rPr>
      </w:pPr>
      <w:r>
        <w:t>Expands overall output</w:t>
      </w:r>
    </w:p>
    <w:p w:rsidR="008654D7" w:rsidRDefault="008654D7" w:rsidP="008654D7">
      <w:pPr>
        <w:pStyle w:val="NoteLevel1"/>
        <w:numPr>
          <w:ilvl w:val="0"/>
          <w:numId w:val="0"/>
        </w:numPr>
        <w:ind w:left="360"/>
        <w:rPr>
          <w:u w:val="single"/>
        </w:rPr>
      </w:pPr>
    </w:p>
    <w:p w:rsidR="008654D7" w:rsidRPr="005A1330" w:rsidRDefault="008654D7" w:rsidP="008654D7">
      <w:pPr>
        <w:pStyle w:val="NoteLevel1"/>
        <w:rPr>
          <w:u w:val="single"/>
        </w:rPr>
      </w:pPr>
      <w:r>
        <w:t>The Diamond of National Advantage</w:t>
      </w:r>
    </w:p>
    <w:p w:rsidR="008654D7" w:rsidRPr="005A1330" w:rsidRDefault="008654D7" w:rsidP="008654D7">
      <w:pPr>
        <w:pStyle w:val="NoteLevel2"/>
        <w:rPr>
          <w:u w:val="single"/>
        </w:rPr>
      </w:pPr>
      <w:r>
        <w:t>Builds on concept of comparative advantage by postulating that a country’s competitive advantage is driven by four factors</w:t>
      </w:r>
    </w:p>
    <w:p w:rsidR="008654D7" w:rsidRDefault="008654D7" w:rsidP="008654D7">
      <w:pPr>
        <w:pStyle w:val="NoteLevel2"/>
        <w:numPr>
          <w:ilvl w:val="0"/>
          <w:numId w:val="0"/>
        </w:numPr>
        <w:ind w:left="1080"/>
        <w:rPr>
          <w:u w:val="single"/>
        </w:rPr>
      </w:pPr>
    </w:p>
    <w:p w:rsidR="008654D7" w:rsidRPr="005A1330" w:rsidRDefault="008654D7" w:rsidP="008654D7">
      <w:pPr>
        <w:pStyle w:val="NoteLevel2"/>
        <w:numPr>
          <w:ilvl w:val="2"/>
          <w:numId w:val="3"/>
        </w:numPr>
        <w:rPr>
          <w:u w:val="single"/>
        </w:rPr>
      </w:pPr>
      <w:r w:rsidRPr="00C62315">
        <w:rPr>
          <w:b/>
        </w:rPr>
        <w:t>Factor Conditions</w:t>
      </w:r>
      <w:r>
        <w:t xml:space="preserve"> – country’s endowment of factors of production, such as skilled </w:t>
      </w:r>
      <w:proofErr w:type="spellStart"/>
      <w:r>
        <w:t>labour</w:t>
      </w:r>
      <w:proofErr w:type="spellEnd"/>
      <w:r>
        <w:t xml:space="preserve"> force, energy or other natural resources</w:t>
      </w:r>
    </w:p>
    <w:p w:rsidR="008654D7" w:rsidRPr="005A1330" w:rsidRDefault="008654D7" w:rsidP="008654D7">
      <w:pPr>
        <w:pStyle w:val="NoteLevel2"/>
        <w:numPr>
          <w:ilvl w:val="2"/>
          <w:numId w:val="3"/>
        </w:numPr>
        <w:rPr>
          <w:u w:val="single"/>
        </w:rPr>
      </w:pPr>
      <w:r w:rsidRPr="00C62315">
        <w:rPr>
          <w:b/>
        </w:rPr>
        <w:t>Demand Conditions</w:t>
      </w:r>
      <w:r>
        <w:t xml:space="preserve"> – existence of domestic base of knowledgeable and sophisticated consumers who can drive product innovation and quality standards</w:t>
      </w:r>
    </w:p>
    <w:p w:rsidR="008654D7" w:rsidRPr="005A1330" w:rsidRDefault="008654D7" w:rsidP="008654D7">
      <w:pPr>
        <w:pStyle w:val="NoteLevel2"/>
        <w:numPr>
          <w:ilvl w:val="2"/>
          <w:numId w:val="3"/>
        </w:numPr>
        <w:rPr>
          <w:u w:val="single"/>
        </w:rPr>
      </w:pPr>
      <w:r w:rsidRPr="00C62315">
        <w:rPr>
          <w:b/>
        </w:rPr>
        <w:t>Supporting Industries</w:t>
      </w:r>
      <w:r>
        <w:t xml:space="preserve"> – cadre of firms providing professional services germane to the company’s domain of expertise</w:t>
      </w:r>
    </w:p>
    <w:p w:rsidR="008654D7" w:rsidRPr="005A1330" w:rsidRDefault="008654D7" w:rsidP="008654D7">
      <w:pPr>
        <w:pStyle w:val="NoteLevel2"/>
        <w:numPr>
          <w:ilvl w:val="2"/>
          <w:numId w:val="3"/>
        </w:numPr>
        <w:rPr>
          <w:u w:val="single"/>
        </w:rPr>
      </w:pPr>
      <w:r w:rsidRPr="00C62315">
        <w:rPr>
          <w:b/>
        </w:rPr>
        <w:t>Firm Strategy, structure and rivalry</w:t>
      </w:r>
      <w:r>
        <w:t xml:space="preserve"> which drive productive efficiency and competitiveness among domestic companies, making them stronger participants in international markets</w:t>
      </w:r>
    </w:p>
    <w:p w:rsidR="008654D7" w:rsidRDefault="008654D7" w:rsidP="008654D7">
      <w:pPr>
        <w:pStyle w:val="NoteLevel1"/>
        <w:numPr>
          <w:ilvl w:val="0"/>
          <w:numId w:val="0"/>
        </w:numPr>
        <w:ind w:left="360"/>
      </w:pPr>
    </w:p>
    <w:p w:rsidR="008654D7" w:rsidRDefault="008654D7" w:rsidP="008654D7">
      <w:pPr>
        <w:pStyle w:val="NoteLevel1"/>
      </w:pPr>
      <w:r>
        <w:t>Dunning’s OLI Framework</w:t>
      </w:r>
    </w:p>
    <w:p w:rsidR="008654D7" w:rsidRDefault="008654D7" w:rsidP="008654D7">
      <w:pPr>
        <w:pStyle w:val="NoteLevel2"/>
      </w:pPr>
      <w:r>
        <w:t>Dunning proposed a model to explain the foreign investment decisions of global firms</w:t>
      </w:r>
    </w:p>
    <w:p w:rsidR="008654D7" w:rsidRDefault="008654D7" w:rsidP="008654D7">
      <w:pPr>
        <w:pStyle w:val="NoteLevel3"/>
      </w:pPr>
      <w:r>
        <w:rPr>
          <w:b/>
        </w:rPr>
        <w:t>O</w:t>
      </w:r>
      <w:r>
        <w:t xml:space="preserve">wnership Advantages – ownership of foreign production facilities gives access to cheap foreign </w:t>
      </w:r>
      <w:proofErr w:type="spellStart"/>
      <w:r>
        <w:t>labour</w:t>
      </w:r>
      <w:proofErr w:type="spellEnd"/>
      <w:r>
        <w:t xml:space="preserve"> and control over key resources</w:t>
      </w:r>
    </w:p>
    <w:p w:rsidR="008654D7" w:rsidRDefault="008654D7" w:rsidP="008654D7">
      <w:pPr>
        <w:pStyle w:val="NoteLevel3"/>
      </w:pPr>
      <w:r>
        <w:rPr>
          <w:b/>
        </w:rPr>
        <w:lastRenderedPageBreak/>
        <w:t>L</w:t>
      </w:r>
      <w:r>
        <w:t>ocation Advantages – decisions in location allows for advantages for the firm like the ability to shift production, sales, and profits to low-tax jurisdictions; take advantage of government manufacturing incentives or benefit from a stable industrial relations climate</w:t>
      </w:r>
    </w:p>
    <w:p w:rsidR="008654D7" w:rsidRDefault="008654D7" w:rsidP="008654D7">
      <w:pPr>
        <w:pStyle w:val="NoteLevel3"/>
      </w:pPr>
      <w:r>
        <w:rPr>
          <w:b/>
        </w:rPr>
        <w:t>I</w:t>
      </w:r>
      <w:r>
        <w:t>nternalization Advantages – to undertake foreign investment the overseas business itself must be profitable for the firm compared to other options (e.g. licensing)</w:t>
      </w:r>
    </w:p>
    <w:p w:rsidR="008654D7" w:rsidRDefault="008654D7" w:rsidP="008654D7">
      <w:pPr>
        <w:pStyle w:val="NoteLevel1"/>
        <w:numPr>
          <w:ilvl w:val="0"/>
          <w:numId w:val="0"/>
        </w:numPr>
        <w:ind w:left="360"/>
      </w:pPr>
    </w:p>
    <w:p w:rsidR="008654D7" w:rsidRDefault="008654D7" w:rsidP="008654D7">
      <w:pPr>
        <w:pStyle w:val="NoteLevel1"/>
      </w:pPr>
      <w:r>
        <w:t>Transactions Cost Analysis</w:t>
      </w:r>
    </w:p>
    <w:p w:rsidR="008654D7" w:rsidRDefault="008654D7" w:rsidP="008654D7">
      <w:pPr>
        <w:pStyle w:val="NoteLevel2"/>
      </w:pPr>
      <w:r>
        <w:t>Explains the foreign investment behavior of the firm by examining the individual transactions in which it is engaged</w:t>
      </w:r>
    </w:p>
    <w:p w:rsidR="008654D7" w:rsidRDefault="008654D7" w:rsidP="008654D7">
      <w:pPr>
        <w:pStyle w:val="NoteLevel2"/>
      </w:pPr>
      <w:r>
        <w:t xml:space="preserve">Transaction costs are generally classified as being search costs (finding suppliers, agents </w:t>
      </w:r>
      <w:proofErr w:type="spellStart"/>
      <w:r>
        <w:t>etc</w:t>
      </w:r>
      <w:proofErr w:type="spellEnd"/>
      <w:r>
        <w:t xml:space="preserve">), contracting costs, (negotiating and drawing up contractions), monitoring costs (costs of monitoring contractual agreements). </w:t>
      </w:r>
    </w:p>
    <w:p w:rsidR="008654D7" w:rsidRDefault="008654D7" w:rsidP="008654D7">
      <w:pPr>
        <w:pStyle w:val="NoteLevel2"/>
      </w:pPr>
      <w:r>
        <w:t>Seeks to minimize transaction costs in their efforts to expand and market globally</w:t>
      </w:r>
    </w:p>
    <w:p w:rsidR="008654D7" w:rsidRDefault="008654D7" w:rsidP="008654D7">
      <w:pPr>
        <w:pStyle w:val="NoteLevel1"/>
        <w:numPr>
          <w:ilvl w:val="0"/>
          <w:numId w:val="0"/>
        </w:numPr>
        <w:ind w:left="360"/>
      </w:pPr>
    </w:p>
    <w:p w:rsidR="008654D7" w:rsidRDefault="008654D7" w:rsidP="008654D7">
      <w:pPr>
        <w:pStyle w:val="NoteLevel1"/>
      </w:pPr>
      <w:r>
        <w:t>Transnational Institutions Affecting World Trade</w:t>
      </w:r>
    </w:p>
    <w:p w:rsidR="008654D7" w:rsidRDefault="008654D7" w:rsidP="008654D7">
      <w:pPr>
        <w:pStyle w:val="NoteLevel2"/>
      </w:pPr>
      <w:r>
        <w:t>The WTO</w:t>
      </w:r>
    </w:p>
    <w:p w:rsidR="008654D7" w:rsidRDefault="008654D7" w:rsidP="008654D7">
      <w:pPr>
        <w:pStyle w:val="NoteLevel2"/>
      </w:pPr>
      <w:r>
        <w:t>Non-tariff barriers – examples of non-tariff barriers are “voluntary agreements” to restrain trade and bilateral or multilateral special trade agreements</w:t>
      </w:r>
    </w:p>
    <w:p w:rsidR="008654D7" w:rsidRDefault="008654D7" w:rsidP="008654D7">
      <w:pPr>
        <w:pStyle w:val="NoteLevel2"/>
      </w:pPr>
      <w:r>
        <w:t>International Monetary Fund</w:t>
      </w:r>
    </w:p>
    <w:p w:rsidR="008654D7" w:rsidRDefault="008654D7" w:rsidP="008654D7">
      <w:pPr>
        <w:pStyle w:val="NoteLevel3"/>
      </w:pPr>
      <w:r>
        <w:t xml:space="preserve">SDR (Special drawing rights) – are an international reserve asset introduced by the IMF </w:t>
      </w:r>
    </w:p>
    <w:p w:rsidR="008654D7" w:rsidRDefault="008654D7" w:rsidP="008654D7">
      <w:pPr>
        <w:pStyle w:val="NoteLevel2"/>
      </w:pPr>
      <w:r>
        <w:t>World Bank</w:t>
      </w:r>
    </w:p>
    <w:p w:rsidR="008654D7" w:rsidRDefault="008654D7" w:rsidP="008654D7">
      <w:pPr>
        <w:pStyle w:val="NoteLevel2"/>
      </w:pPr>
      <w:r>
        <w:t>United Nations</w:t>
      </w:r>
    </w:p>
    <w:p w:rsidR="008654D7" w:rsidRDefault="008654D7" w:rsidP="008654D7">
      <w:pPr>
        <w:pStyle w:val="NoteLevel1"/>
        <w:numPr>
          <w:ilvl w:val="0"/>
          <w:numId w:val="0"/>
        </w:numPr>
        <w:ind w:left="360"/>
      </w:pPr>
    </w:p>
    <w:p w:rsidR="008654D7" w:rsidRDefault="008654D7" w:rsidP="008654D7">
      <w:pPr>
        <w:pStyle w:val="NoteLevel1"/>
      </w:pPr>
      <w:r>
        <w:t>Balance of Payments – is an accounting statement that summarizes economic transactions between one country and other countries with which it does business. Published quarterly and divided into 3 accounts:</w:t>
      </w:r>
    </w:p>
    <w:p w:rsidR="008654D7" w:rsidRDefault="008654D7" w:rsidP="008654D7">
      <w:pPr>
        <w:pStyle w:val="NoteLevel2"/>
      </w:pPr>
      <w:r>
        <w:t>Current Account: records imports and exports of goods and services, income and official transfers.</w:t>
      </w:r>
    </w:p>
    <w:p w:rsidR="008654D7" w:rsidRDefault="008654D7" w:rsidP="008654D7">
      <w:pPr>
        <w:pStyle w:val="NoteLevel2"/>
      </w:pPr>
      <w:r>
        <w:t>Capital Account: records transfers of goods and financial assets as people enter and leave Canada.</w:t>
      </w:r>
    </w:p>
    <w:p w:rsidR="008654D7" w:rsidRDefault="008654D7" w:rsidP="008654D7">
      <w:pPr>
        <w:pStyle w:val="NoteLevel2"/>
      </w:pPr>
      <w:r>
        <w:t>Financial Account – records Canada’s public and private investments and lending.</w:t>
      </w:r>
    </w:p>
    <w:p w:rsidR="008654D7" w:rsidRDefault="008654D7" w:rsidP="008654D7">
      <w:pPr>
        <w:pStyle w:val="NoteLevel1"/>
        <w:numPr>
          <w:ilvl w:val="0"/>
          <w:numId w:val="0"/>
        </w:numPr>
        <w:ind w:left="360"/>
      </w:pPr>
    </w:p>
    <w:p w:rsidR="008654D7" w:rsidRDefault="008654D7" w:rsidP="008654D7">
      <w:pPr>
        <w:pStyle w:val="NoteLevel1"/>
        <w:numPr>
          <w:ilvl w:val="0"/>
          <w:numId w:val="0"/>
        </w:numPr>
        <w:ind w:left="360" w:hanging="360"/>
      </w:pPr>
      <w:r>
        <w:t>Arguments for Protection</w:t>
      </w:r>
    </w:p>
    <w:p w:rsidR="008654D7" w:rsidRDefault="008654D7" w:rsidP="008654D7">
      <w:pPr>
        <w:pStyle w:val="NoteLevel2"/>
      </w:pPr>
      <w:r>
        <w:t>Infant Industry Argument – credited to Alexander Hamilton</w:t>
      </w:r>
    </w:p>
    <w:p w:rsidR="008654D7" w:rsidRDefault="008654D7" w:rsidP="008654D7">
      <w:pPr>
        <w:pStyle w:val="NoteLevel3"/>
      </w:pPr>
      <w:r>
        <w:t>Found that manufacturing sectors of newly independent countries had the potential to become big players if they were shield from competition until a point where they could survive and prosper</w:t>
      </w:r>
    </w:p>
    <w:p w:rsidR="008654D7" w:rsidRDefault="008654D7" w:rsidP="008654D7">
      <w:pPr>
        <w:pStyle w:val="NoteLevel2"/>
        <w:numPr>
          <w:ilvl w:val="0"/>
          <w:numId w:val="0"/>
        </w:numPr>
        <w:ind w:left="1080"/>
      </w:pPr>
    </w:p>
    <w:p w:rsidR="008654D7" w:rsidRDefault="008654D7" w:rsidP="008654D7">
      <w:pPr>
        <w:pStyle w:val="NoteLevel2"/>
      </w:pPr>
      <w:r>
        <w:t>Employment Argument</w:t>
      </w:r>
    </w:p>
    <w:p w:rsidR="008654D7" w:rsidRDefault="008654D7" w:rsidP="008654D7">
      <w:pPr>
        <w:pStyle w:val="NoteLevel3"/>
      </w:pPr>
      <w:r>
        <w:t>Protecting domestic industry from outsiders maintains employment levels in key sectors.</w:t>
      </w:r>
    </w:p>
    <w:p w:rsidR="008654D7" w:rsidRDefault="008654D7" w:rsidP="008654D7">
      <w:pPr>
        <w:pStyle w:val="NoteLevel2"/>
        <w:numPr>
          <w:ilvl w:val="0"/>
          <w:numId w:val="0"/>
        </w:numPr>
        <w:ind w:left="1080"/>
      </w:pPr>
    </w:p>
    <w:p w:rsidR="008654D7" w:rsidRDefault="008654D7" w:rsidP="008654D7">
      <w:pPr>
        <w:pStyle w:val="NoteLevel2"/>
      </w:pPr>
      <w:r>
        <w:t>National Security Argument</w:t>
      </w:r>
    </w:p>
    <w:p w:rsidR="008654D7" w:rsidRDefault="008654D7" w:rsidP="008654D7">
      <w:pPr>
        <w:pStyle w:val="NoteLevel3"/>
      </w:pPr>
      <w:r>
        <w:t>Since 9/11 the National Security argument has been used to restrict international trade and investment</w:t>
      </w:r>
    </w:p>
    <w:p w:rsidR="008654D7" w:rsidRDefault="008654D7" w:rsidP="008654D7">
      <w:pPr>
        <w:pStyle w:val="NoteLevel1"/>
        <w:numPr>
          <w:ilvl w:val="0"/>
          <w:numId w:val="0"/>
        </w:numPr>
        <w:ind w:left="360" w:hanging="360"/>
      </w:pPr>
    </w:p>
    <w:p w:rsidR="008654D7" w:rsidRDefault="008654D7" w:rsidP="008654D7">
      <w:pPr>
        <w:pStyle w:val="NoteLevel1"/>
        <w:numPr>
          <w:ilvl w:val="0"/>
          <w:numId w:val="0"/>
        </w:numPr>
        <w:ind w:left="360" w:hanging="360"/>
      </w:pPr>
      <w:r>
        <w:t>Forms of Protectionism</w:t>
      </w:r>
    </w:p>
    <w:p w:rsidR="008654D7" w:rsidRDefault="008654D7" w:rsidP="008654D7">
      <w:pPr>
        <w:pStyle w:val="NoteLevel1"/>
      </w:pPr>
      <w:r>
        <w:lastRenderedPageBreak/>
        <w:t>Protectionism refers to measures adopted by national governments to unduly restrict trade and foreign investment</w:t>
      </w:r>
    </w:p>
    <w:p w:rsidR="008654D7" w:rsidRDefault="008654D7" w:rsidP="008654D7">
      <w:pPr>
        <w:pStyle w:val="NoteLevel1"/>
        <w:numPr>
          <w:ilvl w:val="0"/>
          <w:numId w:val="0"/>
        </w:numPr>
        <w:ind w:left="360"/>
      </w:pPr>
    </w:p>
    <w:p w:rsidR="008654D7" w:rsidRDefault="008654D7" w:rsidP="008654D7">
      <w:pPr>
        <w:pStyle w:val="NoteLevel1"/>
      </w:pPr>
      <w:r>
        <w:t>Tariffs – a tax imposed by a domestic government or an international traded product</w:t>
      </w:r>
    </w:p>
    <w:p w:rsidR="008654D7" w:rsidRDefault="008654D7" w:rsidP="008654D7">
      <w:pPr>
        <w:pStyle w:val="NoteLevel2"/>
      </w:pPr>
      <w:r>
        <w:t>Export tariff – tariff imposed on product being exported from a country</w:t>
      </w:r>
    </w:p>
    <w:p w:rsidR="008654D7" w:rsidRDefault="008654D7" w:rsidP="008654D7">
      <w:pPr>
        <w:pStyle w:val="NoteLevel2"/>
      </w:pPr>
      <w:r>
        <w:t>Import tariff</w:t>
      </w:r>
    </w:p>
    <w:p w:rsidR="008654D7" w:rsidRDefault="008654D7" w:rsidP="008654D7">
      <w:pPr>
        <w:pStyle w:val="NoteLevel2"/>
      </w:pPr>
      <w:r>
        <w:t>Transit tariff – tariff imposed on a product that is being transshipped from on country to another</w:t>
      </w:r>
    </w:p>
    <w:p w:rsidR="008654D7" w:rsidRDefault="008654D7" w:rsidP="008654D7">
      <w:pPr>
        <w:pStyle w:val="NoteLevel2"/>
      </w:pPr>
      <w:r>
        <w:t>Ad valorem tariff – tariffs generates revenue for the domestic government and can be assessed as a percentage of the market value of the imported product</w:t>
      </w:r>
    </w:p>
    <w:p w:rsidR="008654D7" w:rsidRDefault="008654D7" w:rsidP="008654D7">
      <w:pPr>
        <w:pStyle w:val="NoteLevel2"/>
      </w:pPr>
      <w:r>
        <w:t>Specific tariff – specific dollar amount on each unit of the product that enters, leaves, or is transshipped through the country.</w:t>
      </w:r>
    </w:p>
    <w:p w:rsidR="008654D7" w:rsidRDefault="008654D7" w:rsidP="008654D7">
      <w:pPr>
        <w:pStyle w:val="NoteLevel2"/>
      </w:pPr>
      <w:r>
        <w:t>Compound tariff – combo of ad valorem and specific tariffs</w:t>
      </w:r>
    </w:p>
    <w:p w:rsidR="008654D7" w:rsidRDefault="008654D7" w:rsidP="008654D7">
      <w:pPr>
        <w:pStyle w:val="NoteLevel1"/>
        <w:numPr>
          <w:ilvl w:val="0"/>
          <w:numId w:val="0"/>
        </w:numPr>
        <w:ind w:left="360"/>
      </w:pPr>
    </w:p>
    <w:p w:rsidR="008654D7" w:rsidRDefault="008654D7" w:rsidP="008654D7">
      <w:pPr>
        <w:pStyle w:val="NoteLevel1"/>
      </w:pPr>
      <w:r>
        <w:t>Quota – quantitative restriction on the volume of product that can be imported into a country over a specified period of time</w:t>
      </w:r>
    </w:p>
    <w:p w:rsidR="008654D7" w:rsidRDefault="008654D7" w:rsidP="008654D7">
      <w:pPr>
        <w:pStyle w:val="NoteLevel2"/>
      </w:pPr>
      <w:r>
        <w:t>Absolute Quotas – strict limit on volume of imports coming into country. Can be set to zero known as an embargo</w:t>
      </w:r>
    </w:p>
    <w:p w:rsidR="008654D7" w:rsidRDefault="008654D7" w:rsidP="008654D7">
      <w:pPr>
        <w:pStyle w:val="NoteLevel2"/>
      </w:pPr>
      <w:r>
        <w:t>Tariff Rate Quotas (TRQs) – replace quotes with tariffs, imposes low tariff level on an initial quantity of imported product. Then higher rate for additional volumes</w:t>
      </w:r>
    </w:p>
    <w:p w:rsidR="008654D7" w:rsidRDefault="008654D7" w:rsidP="008654D7">
      <w:pPr>
        <w:pStyle w:val="NoteLevel2"/>
      </w:pPr>
      <w:r>
        <w:t xml:space="preserve">Voluntary Export Restraints (VERs) – limit exports </w:t>
      </w:r>
      <w:proofErr w:type="gramStart"/>
      <w:r>
        <w:t>of</w:t>
      </w:r>
      <w:proofErr w:type="gramEnd"/>
      <w:r>
        <w:t xml:space="preserve"> a product to some pre-specified volume or percentage of the overall size of the foreign market.</w:t>
      </w:r>
    </w:p>
    <w:p w:rsidR="008654D7" w:rsidRDefault="008654D7" w:rsidP="008654D7">
      <w:pPr>
        <w:pStyle w:val="NoteLevel1"/>
        <w:numPr>
          <w:ilvl w:val="0"/>
          <w:numId w:val="0"/>
        </w:numPr>
        <w:ind w:left="360"/>
      </w:pPr>
    </w:p>
    <w:p w:rsidR="008654D7" w:rsidRDefault="008654D7" w:rsidP="008654D7">
      <w:pPr>
        <w:pStyle w:val="NoteLevel1"/>
      </w:pPr>
      <w:r>
        <w:lastRenderedPageBreak/>
        <w:t xml:space="preserve">Exchange controls – limits the amount of foreign currency that importers can purchase thereby impeding their ability to transact with foreign exporters. </w:t>
      </w:r>
    </w:p>
    <w:p w:rsidR="008654D7" w:rsidRDefault="008654D7" w:rsidP="008654D7">
      <w:pPr>
        <w:pStyle w:val="NoteLevel1"/>
        <w:numPr>
          <w:ilvl w:val="0"/>
          <w:numId w:val="0"/>
        </w:numPr>
      </w:pPr>
    </w:p>
    <w:p w:rsidR="008654D7" w:rsidRDefault="008654D7" w:rsidP="008654D7">
      <w:pPr>
        <w:pStyle w:val="NoteLevel1"/>
      </w:pPr>
      <w:r>
        <w:t>Restricted Access to Local Distribution</w:t>
      </w:r>
    </w:p>
    <w:p w:rsidR="008654D7" w:rsidRDefault="008654D7" w:rsidP="008654D7">
      <w:pPr>
        <w:pStyle w:val="NoteLevel2"/>
      </w:pPr>
      <w:r>
        <w:t>Restricting access to normal channels of distribution to foreign firms</w:t>
      </w:r>
    </w:p>
    <w:p w:rsidR="008654D7" w:rsidRDefault="008654D7" w:rsidP="008654D7">
      <w:pPr>
        <w:pStyle w:val="NoteLevel1"/>
        <w:numPr>
          <w:ilvl w:val="0"/>
          <w:numId w:val="0"/>
        </w:numPr>
        <w:ind w:left="360"/>
      </w:pPr>
    </w:p>
    <w:p w:rsidR="008654D7" w:rsidRDefault="008654D7" w:rsidP="008654D7">
      <w:pPr>
        <w:pStyle w:val="NoteLevel1"/>
      </w:pPr>
      <w:r>
        <w:t xml:space="preserve">Product Standards – product quality or testing standards imposed on foreign goods entering a country. </w:t>
      </w:r>
    </w:p>
    <w:p w:rsidR="008654D7" w:rsidRDefault="008654D7" w:rsidP="008654D7">
      <w:pPr>
        <w:pStyle w:val="NoteLevel1"/>
        <w:numPr>
          <w:ilvl w:val="0"/>
          <w:numId w:val="0"/>
        </w:numPr>
        <w:ind w:left="360"/>
      </w:pPr>
    </w:p>
    <w:p w:rsidR="008654D7" w:rsidRDefault="008654D7" w:rsidP="008654D7">
      <w:pPr>
        <w:pStyle w:val="NoteLevel1"/>
      </w:pPr>
      <w:r>
        <w:t>Lack of Intellectual Property Protection</w:t>
      </w:r>
    </w:p>
    <w:p w:rsidR="008654D7" w:rsidRDefault="008654D7" w:rsidP="008654D7">
      <w:pPr>
        <w:pStyle w:val="NoteLevel1"/>
        <w:numPr>
          <w:ilvl w:val="0"/>
          <w:numId w:val="0"/>
        </w:numPr>
        <w:ind w:left="360"/>
      </w:pPr>
    </w:p>
    <w:p w:rsidR="008654D7" w:rsidRDefault="008654D7" w:rsidP="008654D7">
      <w:pPr>
        <w:pStyle w:val="NoteLevel1"/>
      </w:pPr>
      <w:r>
        <w:t>Investment barriers – government restrictions on foreign ownership of industries</w:t>
      </w:r>
    </w:p>
    <w:p w:rsidR="008654D7" w:rsidRDefault="008654D7" w:rsidP="008654D7">
      <w:pPr>
        <w:pStyle w:val="NoteLevel1"/>
        <w:numPr>
          <w:ilvl w:val="0"/>
          <w:numId w:val="0"/>
        </w:numPr>
        <w:ind w:left="360"/>
      </w:pPr>
    </w:p>
    <w:p w:rsidR="008654D7" w:rsidRDefault="008654D7" w:rsidP="008654D7">
      <w:pPr>
        <w:pStyle w:val="NoteLevel1"/>
      </w:pPr>
      <w:r>
        <w:t>Export Promotion – public policy measures that actually or potentially enhance exporting activity at the company</w:t>
      </w:r>
    </w:p>
    <w:p w:rsidR="008654D7" w:rsidRDefault="008654D7" w:rsidP="008654D7">
      <w:pPr>
        <w:pStyle w:val="NoteLevel2"/>
      </w:pPr>
      <w:r>
        <w:t>Provision of market intelligence – giving small or medium size firms access to industry information</w:t>
      </w:r>
    </w:p>
    <w:p w:rsidR="008654D7" w:rsidRDefault="008654D7" w:rsidP="008654D7">
      <w:pPr>
        <w:pStyle w:val="NoteLevel2"/>
      </w:pPr>
      <w:r>
        <w:t>Export subsidies</w:t>
      </w:r>
    </w:p>
    <w:p w:rsidR="008654D7" w:rsidRDefault="008654D7" w:rsidP="008654D7">
      <w:pPr>
        <w:pStyle w:val="NoteLevel2"/>
      </w:pPr>
      <w:r>
        <w:t>Export financing</w:t>
      </w:r>
    </w:p>
    <w:p w:rsidR="008654D7" w:rsidRDefault="008654D7" w:rsidP="008654D7">
      <w:pPr>
        <w:pStyle w:val="NoteLevel2"/>
      </w:pPr>
      <w:r>
        <w:t>Foreign trade zones – geographic areas in a country where companies receive preferential treatment of imports and exports</w:t>
      </w:r>
    </w:p>
    <w:p w:rsidR="008654D7" w:rsidRDefault="008654D7" w:rsidP="008654D7">
      <w:pPr>
        <w:pStyle w:val="NoteLevel1"/>
        <w:numPr>
          <w:ilvl w:val="0"/>
          <w:numId w:val="0"/>
        </w:numPr>
        <w:ind w:left="360"/>
      </w:pPr>
    </w:p>
    <w:p w:rsidR="008654D7" w:rsidRDefault="008654D7" w:rsidP="008654D7">
      <w:pPr>
        <w:pStyle w:val="NoteLevel1"/>
      </w:pPr>
      <w:r>
        <w:t xml:space="preserve">Trade deficits – indicate that a country in its international activities, is consuming more than it is producing. </w:t>
      </w:r>
    </w:p>
    <w:p w:rsidR="008654D7" w:rsidRDefault="008654D7" w:rsidP="008654D7">
      <w:pPr>
        <w:pStyle w:val="NoteLevel1"/>
        <w:numPr>
          <w:ilvl w:val="0"/>
          <w:numId w:val="0"/>
        </w:numPr>
      </w:pPr>
    </w:p>
    <w:p w:rsidR="008654D7" w:rsidRDefault="008654D7" w:rsidP="008654D7">
      <w:pPr>
        <w:pStyle w:val="NoteLevel1"/>
        <w:numPr>
          <w:ilvl w:val="0"/>
          <w:numId w:val="0"/>
        </w:numPr>
        <w:ind w:left="360"/>
      </w:pPr>
    </w:p>
    <w:p w:rsidR="008654D7" w:rsidRPr="0056477E" w:rsidRDefault="008654D7" w:rsidP="008654D7">
      <w:pPr>
        <w:pStyle w:val="NoteLevel1"/>
        <w:numPr>
          <w:ilvl w:val="0"/>
          <w:numId w:val="0"/>
        </w:numPr>
        <w:ind w:left="360" w:hanging="360"/>
        <w:rPr>
          <w:sz w:val="40"/>
          <w:szCs w:val="40"/>
        </w:rPr>
      </w:pPr>
      <w:r w:rsidRPr="0056477E">
        <w:rPr>
          <w:sz w:val="40"/>
          <w:szCs w:val="40"/>
        </w:rPr>
        <w:lastRenderedPageBreak/>
        <w:t>Chapt</w:t>
      </w:r>
      <w:r>
        <w:rPr>
          <w:sz w:val="40"/>
          <w:szCs w:val="40"/>
        </w:rPr>
        <w:t>er 3: Role of Culture in Global Marketing</w:t>
      </w:r>
      <w:r w:rsidRPr="0056477E">
        <w:rPr>
          <w:sz w:val="40"/>
          <w:szCs w:val="40"/>
        </w:rPr>
        <w:t xml:space="preserve"> </w:t>
      </w:r>
    </w:p>
    <w:p w:rsidR="008654D7" w:rsidRDefault="008654D7" w:rsidP="008654D7">
      <w:pPr>
        <w:pStyle w:val="NoteLevel1"/>
      </w:pPr>
      <w:r>
        <w:t>Cultural literacy – manager has acquired enough detailed knowledge of the culture of the target market to be able to function effectively</w:t>
      </w:r>
    </w:p>
    <w:p w:rsidR="008654D7" w:rsidRDefault="008654D7" w:rsidP="008654D7">
      <w:pPr>
        <w:pStyle w:val="NoteLevel1"/>
        <w:numPr>
          <w:ilvl w:val="0"/>
          <w:numId w:val="0"/>
        </w:numPr>
        <w:ind w:left="360"/>
      </w:pPr>
    </w:p>
    <w:p w:rsidR="008654D7" w:rsidRDefault="008654D7" w:rsidP="008654D7">
      <w:pPr>
        <w:pStyle w:val="NoteLevel1"/>
      </w:pPr>
      <w:r>
        <w:t>Culture – defined as an integrated system of learned behavior patterns that are distinguishing characteristics of the members of any given society</w:t>
      </w:r>
    </w:p>
    <w:p w:rsidR="008654D7" w:rsidRDefault="008654D7" w:rsidP="008654D7">
      <w:pPr>
        <w:pStyle w:val="NoteLevel1"/>
        <w:numPr>
          <w:ilvl w:val="0"/>
          <w:numId w:val="0"/>
        </w:numPr>
        <w:ind w:left="360"/>
      </w:pPr>
    </w:p>
    <w:p w:rsidR="008654D7" w:rsidRDefault="008654D7" w:rsidP="008654D7">
      <w:pPr>
        <w:pStyle w:val="NoteLevel1"/>
      </w:pPr>
      <w:r>
        <w:t>Every person is “</w:t>
      </w:r>
      <w:proofErr w:type="spellStart"/>
      <w:r>
        <w:t>encultured</w:t>
      </w:r>
      <w:proofErr w:type="spellEnd"/>
      <w:r>
        <w:t>” into a particular culture, learning the right way to doing things</w:t>
      </w:r>
    </w:p>
    <w:p w:rsidR="008654D7" w:rsidRDefault="008654D7" w:rsidP="008654D7">
      <w:pPr>
        <w:pStyle w:val="NoteLevel1"/>
        <w:numPr>
          <w:ilvl w:val="0"/>
          <w:numId w:val="0"/>
        </w:numPr>
        <w:ind w:left="360"/>
      </w:pPr>
    </w:p>
    <w:p w:rsidR="008654D7" w:rsidRDefault="008654D7" w:rsidP="008654D7">
      <w:pPr>
        <w:pStyle w:val="NoteLevel1"/>
      </w:pPr>
      <w:r>
        <w:t>Acculturation – adjusting and adapting to a specific culture other than one’s own.</w:t>
      </w:r>
    </w:p>
    <w:p w:rsidR="008654D7" w:rsidRDefault="008654D7" w:rsidP="008654D7">
      <w:pPr>
        <w:pStyle w:val="NoteLevel1"/>
        <w:numPr>
          <w:ilvl w:val="0"/>
          <w:numId w:val="0"/>
        </w:numPr>
        <w:ind w:left="360"/>
      </w:pPr>
    </w:p>
    <w:p w:rsidR="008654D7" w:rsidRDefault="008654D7" w:rsidP="008654D7">
      <w:pPr>
        <w:pStyle w:val="NoteLevel1"/>
      </w:pPr>
      <w:r>
        <w:t>High context culture – context is at least as important as what is actually said</w:t>
      </w:r>
    </w:p>
    <w:p w:rsidR="008654D7" w:rsidRDefault="008654D7" w:rsidP="008654D7">
      <w:pPr>
        <w:pStyle w:val="NoteLevel1"/>
        <w:numPr>
          <w:ilvl w:val="0"/>
          <w:numId w:val="0"/>
        </w:numPr>
        <w:ind w:left="360"/>
      </w:pPr>
    </w:p>
    <w:p w:rsidR="008654D7" w:rsidRDefault="008654D7" w:rsidP="008654D7">
      <w:pPr>
        <w:pStyle w:val="NoteLevel1"/>
      </w:pPr>
      <w:r>
        <w:t>Low context cultures – most information is contained explicitly in the words</w:t>
      </w:r>
    </w:p>
    <w:p w:rsidR="008654D7" w:rsidRDefault="008654D7" w:rsidP="008654D7">
      <w:pPr>
        <w:pStyle w:val="NoteLevel1"/>
        <w:numPr>
          <w:ilvl w:val="0"/>
          <w:numId w:val="0"/>
        </w:numPr>
        <w:ind w:left="360"/>
      </w:pPr>
    </w:p>
    <w:p w:rsidR="008654D7" w:rsidRDefault="008654D7" w:rsidP="008654D7">
      <w:pPr>
        <w:pStyle w:val="NoteLevel1"/>
      </w:pPr>
      <w:r>
        <w:t xml:space="preserve">Change agent – introduces new products, ideas, practices thereby influencing consumer preferences. </w:t>
      </w:r>
    </w:p>
    <w:p w:rsidR="008654D7" w:rsidRDefault="008654D7" w:rsidP="008654D7">
      <w:pPr>
        <w:pStyle w:val="NoteLevel1"/>
        <w:numPr>
          <w:ilvl w:val="0"/>
          <w:numId w:val="0"/>
        </w:numPr>
        <w:ind w:left="360"/>
      </w:pPr>
    </w:p>
    <w:p w:rsidR="008654D7" w:rsidRDefault="008654D7" w:rsidP="008654D7">
      <w:pPr>
        <w:pStyle w:val="NoteLevel1"/>
        <w:numPr>
          <w:ilvl w:val="0"/>
          <w:numId w:val="0"/>
        </w:numPr>
        <w:ind w:left="360" w:hanging="360"/>
      </w:pPr>
      <w:r>
        <w:t>Element of Culture</w:t>
      </w:r>
    </w:p>
    <w:p w:rsidR="008654D7" w:rsidRDefault="008654D7" w:rsidP="008654D7">
      <w:pPr>
        <w:pStyle w:val="NoteLevel2"/>
      </w:pPr>
      <w:r>
        <w:t>Language</w:t>
      </w:r>
    </w:p>
    <w:p w:rsidR="008654D7" w:rsidRDefault="008654D7" w:rsidP="008654D7">
      <w:pPr>
        <w:pStyle w:val="NoteLevel3"/>
      </w:pPr>
      <w:r>
        <w:t>Translation-back-translation – the translating of a foreign language version back to the original language by a different person from the one who made the first translation.</w:t>
      </w:r>
    </w:p>
    <w:p w:rsidR="008654D7" w:rsidRDefault="008654D7" w:rsidP="008654D7">
      <w:pPr>
        <w:pStyle w:val="NoteLevel2"/>
        <w:numPr>
          <w:ilvl w:val="0"/>
          <w:numId w:val="0"/>
        </w:numPr>
        <w:ind w:left="1080"/>
      </w:pPr>
    </w:p>
    <w:p w:rsidR="008654D7" w:rsidRDefault="008654D7" w:rsidP="008654D7">
      <w:pPr>
        <w:pStyle w:val="NoteLevel3"/>
      </w:pPr>
      <w:r>
        <w:t xml:space="preserve">Nonverbal Language – five key topics; time, space, material possessions, </w:t>
      </w:r>
      <w:r>
        <w:lastRenderedPageBreak/>
        <w:t>friendship patterns, and business agreements</w:t>
      </w:r>
    </w:p>
    <w:p w:rsidR="008654D7" w:rsidRDefault="008654D7" w:rsidP="008654D7">
      <w:pPr>
        <w:pStyle w:val="NoteLevel4"/>
      </w:pPr>
      <w:r>
        <w:t>International body language must be included in the nonverbal language of international business</w:t>
      </w:r>
    </w:p>
    <w:p w:rsidR="008654D7" w:rsidRDefault="008654D7" w:rsidP="008654D7">
      <w:pPr>
        <w:pStyle w:val="NoteLevel2"/>
        <w:numPr>
          <w:ilvl w:val="0"/>
          <w:numId w:val="0"/>
        </w:numPr>
        <w:ind w:left="1080"/>
      </w:pPr>
    </w:p>
    <w:p w:rsidR="008654D7" w:rsidRDefault="008654D7" w:rsidP="008654D7">
      <w:pPr>
        <w:pStyle w:val="NoteLevel2"/>
      </w:pPr>
      <w:r>
        <w:t>Religion</w:t>
      </w:r>
    </w:p>
    <w:p w:rsidR="008654D7" w:rsidRDefault="008654D7" w:rsidP="008654D7">
      <w:pPr>
        <w:pStyle w:val="NoteLevel2"/>
      </w:pPr>
      <w:r>
        <w:t xml:space="preserve">Values and Attitudes </w:t>
      </w:r>
    </w:p>
    <w:p w:rsidR="008654D7" w:rsidRDefault="008654D7" w:rsidP="008654D7">
      <w:pPr>
        <w:pStyle w:val="NoteLevel3"/>
      </w:pPr>
      <w:r>
        <w:t>Consumer Ethnocentric – feel buying foreign products in unpatriotic or even morally wrong</w:t>
      </w:r>
    </w:p>
    <w:p w:rsidR="008654D7" w:rsidRDefault="008654D7" w:rsidP="008654D7">
      <w:pPr>
        <w:pStyle w:val="NoteLevel2"/>
        <w:numPr>
          <w:ilvl w:val="0"/>
          <w:numId w:val="0"/>
        </w:numPr>
        <w:ind w:left="1080"/>
      </w:pPr>
    </w:p>
    <w:p w:rsidR="008654D7" w:rsidRDefault="008654D7" w:rsidP="008654D7">
      <w:pPr>
        <w:pStyle w:val="NoteLevel2"/>
      </w:pPr>
      <w:r>
        <w:t>Manners &amp; Customs</w:t>
      </w:r>
    </w:p>
    <w:p w:rsidR="008654D7" w:rsidRDefault="008654D7" w:rsidP="008654D7">
      <w:pPr>
        <w:pStyle w:val="NoteLevel2"/>
      </w:pPr>
      <w:r>
        <w:t>Material Elements – can be a segmentation variable if the degree of industrialization of the market is used as a basis.</w:t>
      </w:r>
    </w:p>
    <w:p w:rsidR="008654D7" w:rsidRDefault="008654D7" w:rsidP="008654D7">
      <w:pPr>
        <w:pStyle w:val="NoteLevel2"/>
      </w:pPr>
      <w:r>
        <w:t xml:space="preserve">Aesthetics – local tastes, </w:t>
      </w:r>
      <w:proofErr w:type="spellStart"/>
      <w:r>
        <w:t>colour</w:t>
      </w:r>
      <w:proofErr w:type="spellEnd"/>
      <w:r>
        <w:t>, form and music</w:t>
      </w:r>
    </w:p>
    <w:p w:rsidR="008654D7" w:rsidRDefault="008654D7" w:rsidP="008654D7">
      <w:pPr>
        <w:pStyle w:val="NoteLevel2"/>
      </w:pPr>
      <w:r>
        <w:t>Education – formal or informal plays major role in passing on or sharing culture</w:t>
      </w:r>
    </w:p>
    <w:p w:rsidR="008654D7" w:rsidRDefault="008654D7" w:rsidP="008654D7">
      <w:pPr>
        <w:pStyle w:val="NoteLevel2"/>
      </w:pPr>
      <w:r>
        <w:t>Social Institutions</w:t>
      </w:r>
    </w:p>
    <w:p w:rsidR="008654D7" w:rsidRDefault="008654D7" w:rsidP="008654D7">
      <w:pPr>
        <w:pStyle w:val="NoteLevel3"/>
      </w:pPr>
      <w:r>
        <w:t xml:space="preserve">Social stratification: division of a particular population into classes </w:t>
      </w:r>
    </w:p>
    <w:p w:rsidR="008654D7" w:rsidRDefault="008654D7" w:rsidP="008654D7">
      <w:pPr>
        <w:pStyle w:val="NoteLevel3"/>
      </w:pPr>
      <w:r>
        <w:t xml:space="preserve">Reference groups: the groups that provide the values and attitudes that become influential in shaping behavior. </w:t>
      </w:r>
    </w:p>
    <w:p w:rsidR="008654D7" w:rsidRDefault="008654D7" w:rsidP="008654D7">
      <w:pPr>
        <w:pStyle w:val="NoteLevel4"/>
      </w:pPr>
      <w:r>
        <w:t>Primary reference groups: family, coworkers etc.</w:t>
      </w:r>
    </w:p>
    <w:p w:rsidR="008654D7" w:rsidRDefault="008654D7" w:rsidP="008654D7">
      <w:pPr>
        <w:pStyle w:val="NoteLevel4"/>
      </w:pPr>
      <w:r>
        <w:t>Secondary reference groups: social organizations, professional organizations and trade organizations</w:t>
      </w:r>
    </w:p>
    <w:p w:rsidR="008654D7" w:rsidRDefault="008654D7" w:rsidP="008654D7">
      <w:pPr>
        <w:pStyle w:val="NoteLevel2"/>
        <w:numPr>
          <w:ilvl w:val="0"/>
          <w:numId w:val="0"/>
        </w:numPr>
        <w:ind w:left="1080"/>
      </w:pPr>
    </w:p>
    <w:p w:rsidR="008654D7" w:rsidRDefault="008654D7" w:rsidP="008654D7">
      <w:pPr>
        <w:pStyle w:val="NoteLevel1"/>
        <w:numPr>
          <w:ilvl w:val="0"/>
          <w:numId w:val="0"/>
        </w:numPr>
        <w:ind w:left="360" w:hanging="360"/>
      </w:pPr>
      <w:r>
        <w:t>Cultural Literacy &amp; Ethnocentricity</w:t>
      </w:r>
    </w:p>
    <w:p w:rsidR="008654D7" w:rsidRDefault="008654D7" w:rsidP="008654D7">
      <w:pPr>
        <w:pStyle w:val="NoteLevel2"/>
      </w:pPr>
      <w:r>
        <w:t xml:space="preserve">Cultural knowledge can be defined by the way it is acquired </w:t>
      </w:r>
    </w:p>
    <w:p w:rsidR="008654D7" w:rsidRDefault="008654D7" w:rsidP="008654D7">
      <w:pPr>
        <w:pStyle w:val="NoteLevel2"/>
      </w:pPr>
      <w:r>
        <w:lastRenderedPageBreak/>
        <w:t>Objective or factual information is obtained from others through communication, research, and education</w:t>
      </w:r>
    </w:p>
    <w:p w:rsidR="008654D7" w:rsidRDefault="008654D7" w:rsidP="008654D7">
      <w:pPr>
        <w:pStyle w:val="NoteLevel2"/>
      </w:pPr>
      <w:r>
        <w:t>Experiential knowledge acquired only by being involved in a culture other than one’s own</w:t>
      </w:r>
    </w:p>
    <w:p w:rsidR="008654D7" w:rsidRDefault="008654D7" w:rsidP="008654D7">
      <w:pPr>
        <w:pStyle w:val="NoteLevel2"/>
      </w:pPr>
      <w:r>
        <w:t>Interpretive knowledge requires “getting one’s feet wet” over a sufficient length of time</w:t>
      </w:r>
    </w:p>
    <w:p w:rsidR="008654D7" w:rsidRDefault="008654D7" w:rsidP="008654D7">
      <w:pPr>
        <w:pStyle w:val="NoteLevel1"/>
        <w:numPr>
          <w:ilvl w:val="0"/>
          <w:numId w:val="0"/>
        </w:numPr>
        <w:ind w:left="360"/>
      </w:pPr>
    </w:p>
    <w:p w:rsidR="008654D7" w:rsidRDefault="008654D7" w:rsidP="008654D7">
      <w:pPr>
        <w:pStyle w:val="NoteLevel1"/>
      </w:pPr>
      <w:r>
        <w:t>Cross-Cultural Training</w:t>
      </w:r>
    </w:p>
    <w:p w:rsidR="008654D7" w:rsidRDefault="008654D7" w:rsidP="008654D7">
      <w:pPr>
        <w:pStyle w:val="NoteLevel2"/>
      </w:pPr>
      <w:r>
        <w:t>Area studies: environmental briefings &amp; cultural orientation programs</w:t>
      </w:r>
    </w:p>
    <w:p w:rsidR="008654D7" w:rsidRDefault="008654D7" w:rsidP="008654D7">
      <w:pPr>
        <w:pStyle w:val="NoteLevel2"/>
      </w:pPr>
      <w:r>
        <w:t xml:space="preserve">Sensitivity training: focuses on enhancing a manager’s flexibility in situations that are quite different from those at home. </w:t>
      </w:r>
    </w:p>
    <w:p w:rsidR="008654D7" w:rsidRDefault="008654D7" w:rsidP="008654D7">
      <w:pPr>
        <w:pStyle w:val="NoteLevel2"/>
      </w:pPr>
      <w:r>
        <w:t>Field experience: exposes a manager to a different cultural environment for a limited amount of time</w:t>
      </w:r>
    </w:p>
    <w:p w:rsidR="008654D7" w:rsidRDefault="008654D7" w:rsidP="008654D7">
      <w:pPr>
        <w:pStyle w:val="NoteLevel1"/>
        <w:numPr>
          <w:ilvl w:val="0"/>
          <w:numId w:val="0"/>
        </w:numPr>
        <w:ind w:left="360"/>
      </w:pPr>
    </w:p>
    <w:p w:rsidR="008654D7" w:rsidRDefault="008654D7" w:rsidP="008654D7">
      <w:pPr>
        <w:pStyle w:val="NoteLevel1"/>
        <w:numPr>
          <w:ilvl w:val="0"/>
          <w:numId w:val="0"/>
        </w:numPr>
      </w:pPr>
      <w:r>
        <w:t>Cultural Analysis</w:t>
      </w:r>
    </w:p>
    <w:p w:rsidR="008654D7" w:rsidRDefault="008654D7" w:rsidP="008654D7">
      <w:pPr>
        <w:pStyle w:val="NoteLevel1"/>
      </w:pPr>
      <w:r>
        <w:t>Individualism: this dimension reflects the extent to which people in the society are focused on individual achievements as opposed to that of the group</w:t>
      </w:r>
    </w:p>
    <w:p w:rsidR="008654D7" w:rsidRDefault="008654D7" w:rsidP="008654D7">
      <w:pPr>
        <w:pStyle w:val="NoteLevel1"/>
      </w:pPr>
      <w:r>
        <w:t>Power distance: reflects the extent to which people accept inequality in society.</w:t>
      </w:r>
    </w:p>
    <w:p w:rsidR="008654D7" w:rsidRDefault="008654D7" w:rsidP="008654D7">
      <w:pPr>
        <w:pStyle w:val="NoteLevel1"/>
      </w:pPr>
      <w:r>
        <w:t>Uncertainty avoidance: extent to which individuals in the society expect to be guided by formal rules and regulations</w:t>
      </w:r>
    </w:p>
    <w:p w:rsidR="008654D7" w:rsidRDefault="008654D7" w:rsidP="008654D7">
      <w:pPr>
        <w:pStyle w:val="NoteLevel1"/>
      </w:pPr>
      <w:r>
        <w:t>Masculinity: extent to which society is focused on achievement, success, performance, competitions as opposed to feminine values</w:t>
      </w:r>
    </w:p>
    <w:p w:rsidR="008654D7" w:rsidRDefault="008654D7" w:rsidP="008654D7">
      <w:pPr>
        <w:pStyle w:val="NoteLevel1"/>
        <w:numPr>
          <w:ilvl w:val="0"/>
          <w:numId w:val="0"/>
        </w:numPr>
      </w:pPr>
    </w:p>
    <w:p w:rsidR="008654D7" w:rsidRDefault="008654D7" w:rsidP="008654D7">
      <w:pPr>
        <w:pStyle w:val="NoteLevel1"/>
        <w:numPr>
          <w:ilvl w:val="0"/>
          <w:numId w:val="0"/>
        </w:numPr>
      </w:pPr>
      <w:r>
        <w:t>Alternative Models of Cultural Analysis</w:t>
      </w:r>
    </w:p>
    <w:p w:rsidR="008654D7" w:rsidRDefault="008654D7" w:rsidP="008654D7">
      <w:pPr>
        <w:pStyle w:val="NoteLevel1"/>
      </w:pPr>
      <w:proofErr w:type="spellStart"/>
      <w:r>
        <w:t>Kluckhohn-Strodtbeck</w:t>
      </w:r>
      <w:proofErr w:type="spellEnd"/>
      <w:r>
        <w:t xml:space="preserve"> (KS Framework): examines cultural differences from the standpoint of whether people in the society believe that they are in control of their environment; whether they are future oriented or focused on the past etc. </w:t>
      </w:r>
    </w:p>
    <w:p w:rsidR="008654D7" w:rsidRDefault="008654D7" w:rsidP="008654D7">
      <w:pPr>
        <w:pStyle w:val="NoteLevel1"/>
        <w:numPr>
          <w:ilvl w:val="0"/>
          <w:numId w:val="0"/>
        </w:numPr>
        <w:ind w:left="360"/>
      </w:pPr>
    </w:p>
    <w:p w:rsidR="008654D7" w:rsidRDefault="008654D7" w:rsidP="008654D7">
      <w:pPr>
        <w:pStyle w:val="NoteLevel1"/>
      </w:pPr>
      <w:r>
        <w:t xml:space="preserve">Gannon’s Metaphors – Gannon argued that cultures </w:t>
      </w:r>
      <w:proofErr w:type="gramStart"/>
      <w:r>
        <w:t>can</w:t>
      </w:r>
      <w:proofErr w:type="gramEnd"/>
      <w:r>
        <w:t xml:space="preserve"> be described by a single descriptive metaphor that encapsulates a holistic mental image of how people from that culture think and behave. </w:t>
      </w:r>
    </w:p>
    <w:p w:rsidR="008654D7" w:rsidRDefault="008654D7" w:rsidP="008654D7">
      <w:pPr>
        <w:pStyle w:val="NoteLevel1"/>
        <w:numPr>
          <w:ilvl w:val="0"/>
          <w:numId w:val="0"/>
        </w:numPr>
      </w:pPr>
    </w:p>
    <w:p w:rsidR="008654D7" w:rsidRDefault="008654D7" w:rsidP="008654D7">
      <w:pPr>
        <w:pStyle w:val="NoteLevel1"/>
      </w:pPr>
      <w:r>
        <w:t>Self-reference criterion – the unconscious reference to one’s own cultural values is the root of most international business problems</w:t>
      </w:r>
    </w:p>
    <w:p w:rsidR="008654D7" w:rsidRDefault="008654D7" w:rsidP="008654D7">
      <w:pPr>
        <w:pStyle w:val="NoteLevel1"/>
        <w:numPr>
          <w:ilvl w:val="0"/>
          <w:numId w:val="0"/>
        </w:numPr>
      </w:pPr>
    </w:p>
    <w:p w:rsidR="008654D7" w:rsidRDefault="008654D7" w:rsidP="008654D7">
      <w:pPr>
        <w:pStyle w:val="NoteLevel1"/>
        <w:numPr>
          <w:ilvl w:val="0"/>
          <w:numId w:val="0"/>
        </w:numPr>
      </w:pPr>
      <w:r>
        <w:t>Analytical Approach</w:t>
      </w:r>
    </w:p>
    <w:p w:rsidR="008654D7" w:rsidRDefault="008654D7" w:rsidP="008654D7">
      <w:pPr>
        <w:pStyle w:val="NoteLevel1"/>
        <w:numPr>
          <w:ilvl w:val="2"/>
          <w:numId w:val="1"/>
        </w:numPr>
      </w:pPr>
      <w:r>
        <w:t>Define problem/goal in terms of domestic cultural traits, habits, or norms</w:t>
      </w:r>
    </w:p>
    <w:p w:rsidR="008654D7" w:rsidRDefault="008654D7" w:rsidP="008654D7">
      <w:pPr>
        <w:pStyle w:val="NoteLevel1"/>
        <w:numPr>
          <w:ilvl w:val="2"/>
          <w:numId w:val="1"/>
        </w:numPr>
      </w:pPr>
      <w:r>
        <w:t>Define problem/goal in terms of foreign cultural traits, habits, or norms. Make no value judgments</w:t>
      </w:r>
    </w:p>
    <w:p w:rsidR="008654D7" w:rsidRDefault="008654D7" w:rsidP="008654D7">
      <w:pPr>
        <w:pStyle w:val="NoteLevel1"/>
        <w:numPr>
          <w:ilvl w:val="2"/>
          <w:numId w:val="1"/>
        </w:numPr>
      </w:pPr>
      <w:r>
        <w:t>Isolate the self-reference criterion influence in the problem and examine it carefully to see how it complicates the problem</w:t>
      </w:r>
    </w:p>
    <w:p w:rsidR="008654D7" w:rsidRDefault="008654D7" w:rsidP="008654D7">
      <w:pPr>
        <w:pStyle w:val="NoteLevel1"/>
        <w:numPr>
          <w:ilvl w:val="2"/>
          <w:numId w:val="1"/>
        </w:numPr>
      </w:pPr>
      <w:r>
        <w:t>Redefine the problem without the self-reference criterion and solve for the optimal goal situation</w:t>
      </w:r>
    </w:p>
    <w:p w:rsidR="008654D7" w:rsidRDefault="008654D7" w:rsidP="008654D7">
      <w:pPr>
        <w:pStyle w:val="NoteLevel1"/>
        <w:numPr>
          <w:ilvl w:val="0"/>
          <w:numId w:val="0"/>
        </w:numPr>
        <w:ind w:left="360" w:hanging="360"/>
      </w:pPr>
    </w:p>
    <w:p w:rsidR="008654D7" w:rsidRDefault="008654D7" w:rsidP="008654D7">
      <w:pPr>
        <w:pStyle w:val="NoteLevel1"/>
        <w:numPr>
          <w:ilvl w:val="0"/>
          <w:numId w:val="0"/>
        </w:numPr>
        <w:ind w:left="360" w:hanging="360"/>
      </w:pPr>
      <w:r>
        <w:t>Cultural Rules for Success in Global Marketing</w:t>
      </w:r>
    </w:p>
    <w:p w:rsidR="008654D7" w:rsidRDefault="008654D7" w:rsidP="008654D7">
      <w:pPr>
        <w:pStyle w:val="NoteLevel2"/>
      </w:pPr>
      <w:r>
        <w:t xml:space="preserve">Embrace local culture </w:t>
      </w:r>
    </w:p>
    <w:p w:rsidR="008654D7" w:rsidRDefault="008654D7" w:rsidP="008654D7">
      <w:pPr>
        <w:pStyle w:val="NoteLevel2"/>
      </w:pPr>
      <w:r>
        <w:t>Build relationships</w:t>
      </w:r>
    </w:p>
    <w:p w:rsidR="008654D7" w:rsidRDefault="008654D7" w:rsidP="008654D7">
      <w:pPr>
        <w:pStyle w:val="NoteLevel2"/>
      </w:pPr>
      <w:r>
        <w:t>Employ locals to gain cultural knowledge</w:t>
      </w:r>
    </w:p>
    <w:p w:rsidR="008654D7" w:rsidRDefault="008654D7" w:rsidP="008654D7">
      <w:pPr>
        <w:pStyle w:val="NoteLevel2"/>
      </w:pPr>
      <w:r>
        <w:t>Help employees understand you</w:t>
      </w:r>
    </w:p>
    <w:p w:rsidR="008654D7" w:rsidRDefault="008654D7" w:rsidP="008654D7">
      <w:pPr>
        <w:pStyle w:val="NoteLevel2"/>
      </w:pPr>
      <w:r>
        <w:t>Adapt products and processes to local markets</w:t>
      </w:r>
    </w:p>
    <w:p w:rsidR="008654D7" w:rsidRDefault="008654D7" w:rsidP="008654D7">
      <w:pPr>
        <w:pStyle w:val="NoteLevel2"/>
      </w:pPr>
      <w:r>
        <w:t>Coordinate by region</w:t>
      </w:r>
    </w:p>
    <w:p w:rsidR="008654D7" w:rsidRDefault="008654D7" w:rsidP="008654D7">
      <w:pPr>
        <w:pStyle w:val="NoteLevel1"/>
        <w:numPr>
          <w:ilvl w:val="0"/>
          <w:numId w:val="0"/>
        </w:numPr>
        <w:ind w:left="360" w:hanging="360"/>
      </w:pPr>
    </w:p>
    <w:p w:rsidR="008654D7" w:rsidRDefault="008654D7" w:rsidP="008654D7">
      <w:pPr>
        <w:pStyle w:val="NoteLevel1"/>
        <w:numPr>
          <w:ilvl w:val="0"/>
          <w:numId w:val="0"/>
        </w:numPr>
        <w:ind w:left="360" w:hanging="360"/>
      </w:pPr>
    </w:p>
    <w:p w:rsidR="008654D7" w:rsidRDefault="008654D7" w:rsidP="008654D7">
      <w:pPr>
        <w:pStyle w:val="NoteLevel1"/>
        <w:numPr>
          <w:ilvl w:val="0"/>
          <w:numId w:val="0"/>
        </w:numPr>
        <w:rPr>
          <w:sz w:val="40"/>
          <w:szCs w:val="40"/>
        </w:rPr>
      </w:pPr>
      <w:r w:rsidRPr="00623A13">
        <w:rPr>
          <w:sz w:val="40"/>
          <w:szCs w:val="40"/>
        </w:rPr>
        <w:t>Chapt</w:t>
      </w:r>
      <w:r>
        <w:rPr>
          <w:sz w:val="40"/>
          <w:szCs w:val="40"/>
        </w:rPr>
        <w:t>er 4</w:t>
      </w:r>
      <w:r w:rsidRPr="00623A13">
        <w:rPr>
          <w:sz w:val="40"/>
          <w:szCs w:val="40"/>
        </w:rPr>
        <w:t xml:space="preserve"> – </w:t>
      </w:r>
      <w:r>
        <w:rPr>
          <w:sz w:val="40"/>
          <w:szCs w:val="40"/>
        </w:rPr>
        <w:t>The Economic Environment</w:t>
      </w:r>
    </w:p>
    <w:p w:rsidR="008654D7" w:rsidRDefault="008654D7" w:rsidP="008654D7">
      <w:pPr>
        <w:pStyle w:val="NoteLevel1"/>
        <w:numPr>
          <w:ilvl w:val="0"/>
          <w:numId w:val="0"/>
        </w:numPr>
      </w:pPr>
      <w:r>
        <w:lastRenderedPageBreak/>
        <w:t>Economic Factors in Assessing Foreign Markets</w:t>
      </w:r>
    </w:p>
    <w:p w:rsidR="008654D7" w:rsidRDefault="008654D7" w:rsidP="008654D7">
      <w:pPr>
        <w:pStyle w:val="NoteLevel2"/>
      </w:pPr>
      <w:r>
        <w:t>Group of Five: US, UK, France, Germany &amp; Japan: consists of the major industrialized countries of the world</w:t>
      </w:r>
    </w:p>
    <w:p w:rsidR="008654D7" w:rsidRDefault="008654D7" w:rsidP="008654D7">
      <w:pPr>
        <w:pStyle w:val="NoteLevel2"/>
      </w:pPr>
      <w:r>
        <w:t>Group of 7: includes Italy &amp; Canada</w:t>
      </w:r>
    </w:p>
    <w:p w:rsidR="008654D7" w:rsidRDefault="008654D7" w:rsidP="008654D7">
      <w:pPr>
        <w:pStyle w:val="NoteLevel2"/>
      </w:pPr>
      <w:r>
        <w:t>Group of 10: includes Sweden, Netherlands &amp; Belgium</w:t>
      </w:r>
    </w:p>
    <w:p w:rsidR="008654D7" w:rsidRDefault="008654D7" w:rsidP="008654D7">
      <w:pPr>
        <w:pStyle w:val="NoteLevel1"/>
        <w:numPr>
          <w:ilvl w:val="0"/>
          <w:numId w:val="0"/>
        </w:numPr>
        <w:ind w:left="360" w:hanging="360"/>
      </w:pPr>
    </w:p>
    <w:p w:rsidR="008654D7" w:rsidRDefault="008654D7" w:rsidP="008654D7">
      <w:pPr>
        <w:pStyle w:val="NoteLevel1"/>
      </w:pPr>
      <w:r>
        <w:t>Market Characteristics</w:t>
      </w:r>
    </w:p>
    <w:p w:rsidR="008654D7" w:rsidRDefault="008654D7" w:rsidP="008654D7">
      <w:pPr>
        <w:pStyle w:val="NoteLevel2"/>
      </w:pPr>
      <w:r>
        <w:t>Population</w:t>
      </w:r>
    </w:p>
    <w:p w:rsidR="008654D7" w:rsidRDefault="008654D7" w:rsidP="008654D7">
      <w:pPr>
        <w:pStyle w:val="NoteLevel3"/>
      </w:pPr>
      <w:r>
        <w:t>A household – describes all the person both related and unrelated who occupy a housing unit</w:t>
      </w:r>
    </w:p>
    <w:p w:rsidR="008654D7" w:rsidRDefault="008654D7" w:rsidP="008654D7">
      <w:pPr>
        <w:pStyle w:val="NoteLevel2"/>
      </w:pPr>
      <w:r>
        <w:t>Income</w:t>
      </w:r>
    </w:p>
    <w:p w:rsidR="008654D7" w:rsidRDefault="008654D7" w:rsidP="008654D7">
      <w:pPr>
        <w:pStyle w:val="NoteLevel2"/>
      </w:pPr>
      <w:r>
        <w:t>Consumption Patterns</w:t>
      </w:r>
    </w:p>
    <w:p w:rsidR="008654D7" w:rsidRDefault="008654D7" w:rsidP="008654D7">
      <w:pPr>
        <w:pStyle w:val="NoteLevel2"/>
      </w:pPr>
      <w:r>
        <w:t xml:space="preserve">Infrastructure </w:t>
      </w:r>
    </w:p>
    <w:p w:rsidR="008654D7" w:rsidRDefault="008654D7" w:rsidP="008654D7">
      <w:pPr>
        <w:pStyle w:val="NoteLevel1"/>
        <w:numPr>
          <w:ilvl w:val="0"/>
          <w:numId w:val="0"/>
        </w:numPr>
        <w:ind w:left="360"/>
      </w:pPr>
    </w:p>
    <w:p w:rsidR="008654D7" w:rsidRDefault="008654D7" w:rsidP="008654D7">
      <w:pPr>
        <w:pStyle w:val="NoteLevel1"/>
      </w:pPr>
      <w:r>
        <w:t>Impact of the Economic Environment on Social Development</w:t>
      </w:r>
    </w:p>
    <w:p w:rsidR="008654D7" w:rsidRDefault="008654D7" w:rsidP="008654D7">
      <w:pPr>
        <w:pStyle w:val="NoteLevel2"/>
      </w:pPr>
      <w:r>
        <w:t xml:space="preserve">Physical Quality of Life Index (PQLI) is a composite measure of the level of welfare in a country. </w:t>
      </w:r>
    </w:p>
    <w:p w:rsidR="008654D7" w:rsidRDefault="008654D7" w:rsidP="008654D7">
      <w:pPr>
        <w:pStyle w:val="NoteLevel3"/>
      </w:pPr>
      <w:r>
        <w:t>Has 3 components: life expectancy, infant mortality, and adult literacy rates</w:t>
      </w:r>
    </w:p>
    <w:p w:rsidR="008654D7" w:rsidRDefault="008654D7" w:rsidP="008654D7">
      <w:pPr>
        <w:pStyle w:val="NoteLevel2"/>
      </w:pPr>
      <w:r>
        <w:t xml:space="preserve">Alternative to (PQLI) is the United Nations Human Development Index (HDI) </w:t>
      </w:r>
    </w:p>
    <w:p w:rsidR="008654D7" w:rsidRDefault="008654D7" w:rsidP="008654D7">
      <w:pPr>
        <w:pStyle w:val="NoteLevel1"/>
        <w:numPr>
          <w:ilvl w:val="0"/>
          <w:numId w:val="0"/>
        </w:numPr>
        <w:ind w:left="360"/>
      </w:pPr>
    </w:p>
    <w:p w:rsidR="008654D7" w:rsidRDefault="008654D7" w:rsidP="008654D7">
      <w:pPr>
        <w:pStyle w:val="NoteLevel1"/>
        <w:numPr>
          <w:ilvl w:val="0"/>
          <w:numId w:val="0"/>
        </w:numPr>
        <w:ind w:left="360" w:hanging="360"/>
      </w:pPr>
      <w:r>
        <w:t>Regional Economic Integration</w:t>
      </w:r>
    </w:p>
    <w:p w:rsidR="008654D7" w:rsidRDefault="008654D7" w:rsidP="008654D7">
      <w:pPr>
        <w:pStyle w:val="NoteLevel2"/>
      </w:pPr>
      <w:r>
        <w:t>Levels of Economic Integration</w:t>
      </w:r>
    </w:p>
    <w:p w:rsidR="008654D7" w:rsidRDefault="008654D7" w:rsidP="008654D7">
      <w:pPr>
        <w:pStyle w:val="NoteLevel3"/>
        <w:numPr>
          <w:ilvl w:val="0"/>
          <w:numId w:val="0"/>
        </w:numPr>
        <w:ind w:left="1800"/>
      </w:pPr>
      <w:r>
        <w:t xml:space="preserve">Free Trade Area – is the least restrictive and loosest form of economic integration among nations. All barriers to trade among member countries are removed </w:t>
      </w:r>
    </w:p>
    <w:p w:rsidR="008654D7" w:rsidRDefault="008654D7" w:rsidP="008654D7">
      <w:pPr>
        <w:pStyle w:val="NoteLevel3"/>
        <w:numPr>
          <w:ilvl w:val="0"/>
          <w:numId w:val="0"/>
        </w:numPr>
        <w:ind w:left="1800"/>
      </w:pPr>
      <w:r>
        <w:t xml:space="preserve">Customs Union – dismantle barriers to trade in goods and services among members. </w:t>
      </w:r>
    </w:p>
    <w:p w:rsidR="008654D7" w:rsidRDefault="008654D7" w:rsidP="008654D7">
      <w:pPr>
        <w:pStyle w:val="NoteLevel4"/>
      </w:pPr>
      <w:r>
        <w:lastRenderedPageBreak/>
        <w:t>Also established common trade policy with respect to non-members</w:t>
      </w:r>
    </w:p>
    <w:p w:rsidR="008654D7" w:rsidRDefault="008654D7" w:rsidP="008654D7">
      <w:pPr>
        <w:pStyle w:val="NoteLevel3"/>
      </w:pPr>
      <w:r>
        <w:t>Common Market – amounts to a customs union covering the exchange of goods and services, the prohibition of duties in exports and imports between members, and the adoption of a common external tariff in respect to non-members.</w:t>
      </w:r>
    </w:p>
    <w:p w:rsidR="008654D7" w:rsidRDefault="008654D7" w:rsidP="008654D7">
      <w:pPr>
        <w:pStyle w:val="NoteLevel4"/>
      </w:pPr>
      <w:r>
        <w:t xml:space="preserve">Factor mobility very important to economic growth when factors of production are mobile then capital, labor and technology can be employed in their most productive uses. </w:t>
      </w:r>
    </w:p>
    <w:p w:rsidR="008654D7" w:rsidRDefault="008654D7" w:rsidP="008654D7">
      <w:pPr>
        <w:pStyle w:val="NoteLevel1"/>
      </w:pPr>
      <w:r>
        <w:t>Fortress Europe: used to describe the fears of many about a unified Europe. The concern is that while dismantles internal barriers, it will raise external ones, making access to the European market difficult of Canadian and other non-EU firms</w:t>
      </w:r>
    </w:p>
    <w:p w:rsidR="008654D7" w:rsidRDefault="008654D7" w:rsidP="008654D7">
      <w:pPr>
        <w:pStyle w:val="NoteLevel1"/>
        <w:numPr>
          <w:ilvl w:val="0"/>
          <w:numId w:val="0"/>
        </w:numPr>
        <w:ind w:left="360"/>
      </w:pPr>
    </w:p>
    <w:p w:rsidR="008654D7" w:rsidRDefault="008654D7" w:rsidP="008654D7">
      <w:pPr>
        <w:pStyle w:val="NoteLevel1"/>
      </w:pPr>
      <w:r>
        <w:t>Import substitution policy involves developing industries to produce goods that were formerly imported</w:t>
      </w:r>
    </w:p>
    <w:p w:rsidR="008654D7" w:rsidRDefault="008654D7" w:rsidP="008654D7">
      <w:pPr>
        <w:pStyle w:val="NoteLevel1"/>
        <w:numPr>
          <w:ilvl w:val="0"/>
          <w:numId w:val="0"/>
        </w:numPr>
      </w:pPr>
    </w:p>
    <w:p w:rsidR="008654D7" w:rsidRDefault="008654D7" w:rsidP="008654D7">
      <w:pPr>
        <w:pStyle w:val="NoteLevel1"/>
        <w:numPr>
          <w:ilvl w:val="0"/>
          <w:numId w:val="0"/>
        </w:numPr>
      </w:pPr>
    </w:p>
    <w:p w:rsidR="008654D7" w:rsidRPr="00355F2A" w:rsidRDefault="008654D7" w:rsidP="008654D7">
      <w:pPr>
        <w:pStyle w:val="NoteLevel1"/>
        <w:numPr>
          <w:ilvl w:val="0"/>
          <w:numId w:val="0"/>
        </w:numPr>
        <w:ind w:left="360" w:hanging="360"/>
        <w:rPr>
          <w:sz w:val="40"/>
          <w:szCs w:val="40"/>
        </w:rPr>
      </w:pPr>
      <w:r w:rsidRPr="00355F2A">
        <w:rPr>
          <w:sz w:val="40"/>
          <w:szCs w:val="40"/>
        </w:rPr>
        <w:t>Chapter 5 – The Global Political &amp; Legal Environments</w:t>
      </w:r>
    </w:p>
    <w:p w:rsidR="008654D7" w:rsidRDefault="008654D7" w:rsidP="008654D7">
      <w:pPr>
        <w:pStyle w:val="NoteLevel1"/>
        <w:numPr>
          <w:ilvl w:val="0"/>
          <w:numId w:val="0"/>
        </w:numPr>
        <w:ind w:left="360" w:hanging="360"/>
      </w:pPr>
    </w:p>
    <w:p w:rsidR="008654D7" w:rsidRDefault="008654D7" w:rsidP="008654D7">
      <w:pPr>
        <w:pStyle w:val="NoteLevel1"/>
        <w:numPr>
          <w:ilvl w:val="0"/>
          <w:numId w:val="0"/>
        </w:numPr>
        <w:ind w:left="360" w:hanging="360"/>
      </w:pPr>
      <w:r>
        <w:t>Home Country Political &amp; Legal Environments</w:t>
      </w:r>
    </w:p>
    <w:p w:rsidR="008654D7" w:rsidRDefault="008654D7" w:rsidP="008654D7">
      <w:pPr>
        <w:pStyle w:val="NoteLevel2"/>
      </w:pPr>
      <w:r>
        <w:t>Embargoes &amp; Sanctions</w:t>
      </w:r>
    </w:p>
    <w:p w:rsidR="008654D7" w:rsidRDefault="008654D7" w:rsidP="008654D7">
      <w:pPr>
        <w:pStyle w:val="NoteLevel3"/>
      </w:pPr>
      <w:r>
        <w:t xml:space="preserve">Trade Sanctions &amp; Embargoes are used to refer to governmental actions that distort the free flow of trade in goods, service or ideas for decidedly adversarial </w:t>
      </w:r>
      <w:r>
        <w:lastRenderedPageBreak/>
        <w:t xml:space="preserve">and political, rather than strictly economic purposes. </w:t>
      </w:r>
    </w:p>
    <w:p w:rsidR="008654D7" w:rsidRDefault="008654D7" w:rsidP="008654D7">
      <w:pPr>
        <w:pStyle w:val="NoteLevel3"/>
      </w:pPr>
      <w:r>
        <w:t>Trade sanctions have been used quite frequently and successfully in times of war or to address specific grievances</w:t>
      </w:r>
    </w:p>
    <w:p w:rsidR="008654D7" w:rsidRDefault="008654D7" w:rsidP="008654D7">
      <w:pPr>
        <w:pStyle w:val="NoteLevel2"/>
        <w:numPr>
          <w:ilvl w:val="0"/>
          <w:numId w:val="0"/>
        </w:numPr>
        <w:ind w:left="1080"/>
      </w:pPr>
    </w:p>
    <w:p w:rsidR="008654D7" w:rsidRDefault="008654D7" w:rsidP="008654D7">
      <w:pPr>
        <w:pStyle w:val="NoteLevel2"/>
      </w:pPr>
      <w:r>
        <w:t>Export Controls</w:t>
      </w:r>
    </w:p>
    <w:p w:rsidR="008654D7" w:rsidRDefault="008654D7" w:rsidP="008654D7">
      <w:pPr>
        <w:pStyle w:val="NoteLevel3"/>
      </w:pPr>
      <w:r>
        <w:t xml:space="preserve">Export control </w:t>
      </w:r>
      <w:proofErr w:type="gramStart"/>
      <w:r>
        <w:t>systems which</w:t>
      </w:r>
      <w:proofErr w:type="gramEnd"/>
      <w:r>
        <w:t xml:space="preserve"> are designed to deny or at least delay the acquisition of strategically important goods by adversaries. Most of these systems make controls the exception, rather than the rule, with exports considered to be independent of foreign policy. </w:t>
      </w:r>
    </w:p>
    <w:p w:rsidR="008654D7" w:rsidRDefault="008654D7" w:rsidP="008654D7">
      <w:pPr>
        <w:pStyle w:val="NoteLevel2"/>
        <w:numPr>
          <w:ilvl w:val="0"/>
          <w:numId w:val="0"/>
        </w:numPr>
        <w:ind w:left="1080"/>
      </w:pPr>
    </w:p>
    <w:p w:rsidR="008654D7" w:rsidRDefault="008654D7" w:rsidP="008654D7">
      <w:pPr>
        <w:pStyle w:val="NoteLevel2"/>
      </w:pPr>
      <w:r>
        <w:t>Dual-use Items: are goods useful for both military and civilian purposes are then controlled by the Joint List of the EU</w:t>
      </w:r>
    </w:p>
    <w:p w:rsidR="008654D7" w:rsidRDefault="008654D7" w:rsidP="008654D7">
      <w:pPr>
        <w:pStyle w:val="NoteLevel1"/>
        <w:numPr>
          <w:ilvl w:val="0"/>
          <w:numId w:val="0"/>
        </w:numPr>
        <w:ind w:left="360"/>
      </w:pPr>
    </w:p>
    <w:p w:rsidR="008654D7" w:rsidRDefault="008654D7" w:rsidP="008654D7">
      <w:pPr>
        <w:pStyle w:val="NoteLevel2"/>
      </w:pPr>
      <w:r>
        <w:t>Import Controls</w:t>
      </w:r>
    </w:p>
    <w:p w:rsidR="008654D7" w:rsidRDefault="008654D7" w:rsidP="008654D7">
      <w:pPr>
        <w:pStyle w:val="NoteLevel3"/>
      </w:pPr>
      <w:r>
        <w:t>Quota systems, voluntary restraint agreements, tariffs, that result in quantitative import restraints</w:t>
      </w:r>
    </w:p>
    <w:p w:rsidR="008654D7" w:rsidRDefault="008654D7" w:rsidP="008654D7">
      <w:pPr>
        <w:pStyle w:val="NoteLevel1"/>
        <w:numPr>
          <w:ilvl w:val="0"/>
          <w:numId w:val="0"/>
        </w:numPr>
        <w:ind w:left="360"/>
      </w:pPr>
    </w:p>
    <w:p w:rsidR="008654D7" w:rsidRDefault="008654D7" w:rsidP="008654D7">
      <w:pPr>
        <w:pStyle w:val="NoteLevel1"/>
      </w:pPr>
      <w:r>
        <w:t xml:space="preserve">Regulation of International Business </w:t>
      </w:r>
      <w:proofErr w:type="spellStart"/>
      <w:r>
        <w:t>Behaviour</w:t>
      </w:r>
      <w:proofErr w:type="spellEnd"/>
    </w:p>
    <w:p w:rsidR="008654D7" w:rsidRDefault="008654D7" w:rsidP="008654D7">
      <w:pPr>
        <w:pStyle w:val="NoteLevel2"/>
      </w:pPr>
      <w:r>
        <w:t>Boycotts – whereby firms refuse to do business with someone often for political reasons; antitrust measures etc.</w:t>
      </w:r>
    </w:p>
    <w:p w:rsidR="008654D7" w:rsidRDefault="008654D7" w:rsidP="008654D7">
      <w:pPr>
        <w:pStyle w:val="NoteLevel1"/>
        <w:numPr>
          <w:ilvl w:val="0"/>
          <w:numId w:val="0"/>
        </w:numPr>
        <w:ind w:left="360" w:hanging="360"/>
      </w:pPr>
    </w:p>
    <w:p w:rsidR="008654D7" w:rsidRDefault="008654D7" w:rsidP="008654D7">
      <w:pPr>
        <w:pStyle w:val="NoteLevel1"/>
        <w:numPr>
          <w:ilvl w:val="0"/>
          <w:numId w:val="0"/>
        </w:numPr>
        <w:ind w:left="360" w:hanging="360"/>
      </w:pPr>
      <w:r>
        <w:t>Host Country Political &amp; Legal Environment</w:t>
      </w:r>
    </w:p>
    <w:p w:rsidR="008654D7" w:rsidRDefault="008654D7" w:rsidP="008654D7">
      <w:pPr>
        <w:pStyle w:val="NoteLevel2"/>
      </w:pPr>
      <w:r>
        <w:t>Political Risk – defined as the risk of loss when investing in a given country that is caused changes in a country’s political structure or policies, such as tax laws, tariffs, expropriation of assets, or restriction in repatriation of profits</w:t>
      </w:r>
    </w:p>
    <w:p w:rsidR="008654D7" w:rsidRDefault="008654D7" w:rsidP="008654D7">
      <w:pPr>
        <w:pStyle w:val="NoteLevel3"/>
      </w:pPr>
      <w:r>
        <w:t>3 Major Types of Political Risk</w:t>
      </w:r>
    </w:p>
    <w:p w:rsidR="008654D7" w:rsidRDefault="008654D7" w:rsidP="008654D7">
      <w:pPr>
        <w:pStyle w:val="NoteLevel4"/>
      </w:pPr>
      <w:r>
        <w:lastRenderedPageBreak/>
        <w:t>Ownership Risk – exposes property and life</w:t>
      </w:r>
    </w:p>
    <w:p w:rsidR="008654D7" w:rsidRDefault="008654D7" w:rsidP="008654D7">
      <w:pPr>
        <w:pStyle w:val="NoteLevel4"/>
      </w:pPr>
      <w:r>
        <w:t>Operating Risk – refers to interference with the ongoing operations of a firm</w:t>
      </w:r>
    </w:p>
    <w:p w:rsidR="008654D7" w:rsidRDefault="008654D7" w:rsidP="008654D7">
      <w:pPr>
        <w:pStyle w:val="NoteLevel4"/>
      </w:pPr>
      <w:r>
        <w:t>Transfer Risk – mainly encountered when attempts are made to shift funds between countries</w:t>
      </w:r>
    </w:p>
    <w:p w:rsidR="008654D7" w:rsidRDefault="008654D7" w:rsidP="008654D7">
      <w:pPr>
        <w:pStyle w:val="NoteLevel2"/>
        <w:numPr>
          <w:ilvl w:val="0"/>
          <w:numId w:val="0"/>
        </w:numPr>
        <w:ind w:left="1080"/>
      </w:pPr>
    </w:p>
    <w:p w:rsidR="008654D7" w:rsidRDefault="008654D7" w:rsidP="008654D7">
      <w:pPr>
        <w:pStyle w:val="NoteLevel2"/>
      </w:pPr>
      <w:r>
        <w:t xml:space="preserve">An important governmental action is expropriation, which is the seizure of foreign assets by a government with payment of compensation to the owners. </w:t>
      </w:r>
    </w:p>
    <w:p w:rsidR="008654D7" w:rsidRDefault="008654D7" w:rsidP="008654D7">
      <w:pPr>
        <w:pStyle w:val="NoteLevel1"/>
        <w:numPr>
          <w:ilvl w:val="0"/>
          <w:numId w:val="0"/>
        </w:numPr>
        <w:ind w:left="360"/>
      </w:pPr>
    </w:p>
    <w:p w:rsidR="008654D7" w:rsidRDefault="008654D7" w:rsidP="008654D7">
      <w:pPr>
        <w:pStyle w:val="NoteLevel2"/>
      </w:pPr>
      <w:r>
        <w:t>Confiscation is similar expropriation in that it results in a transfer of ownership from the foreign firm to the host country.</w:t>
      </w:r>
    </w:p>
    <w:p w:rsidR="008654D7" w:rsidRDefault="008654D7" w:rsidP="008654D7">
      <w:pPr>
        <w:pStyle w:val="NoteLevel1"/>
        <w:numPr>
          <w:ilvl w:val="0"/>
          <w:numId w:val="0"/>
        </w:numPr>
        <w:ind w:left="360"/>
      </w:pPr>
    </w:p>
    <w:p w:rsidR="008654D7" w:rsidRDefault="008654D7" w:rsidP="008654D7">
      <w:pPr>
        <w:pStyle w:val="NoteLevel2"/>
      </w:pPr>
      <w:r>
        <w:t xml:space="preserve">Domestication – to gain control over foreign investment but the method is different, the government demands partial transfer of ownership and management responsibility </w:t>
      </w:r>
    </w:p>
    <w:p w:rsidR="008654D7" w:rsidRDefault="008654D7" w:rsidP="008654D7">
      <w:pPr>
        <w:pStyle w:val="NoteLevel1"/>
        <w:numPr>
          <w:ilvl w:val="0"/>
          <w:numId w:val="0"/>
        </w:numPr>
        <w:ind w:left="360"/>
      </w:pPr>
    </w:p>
    <w:p w:rsidR="008654D7" w:rsidRDefault="008654D7" w:rsidP="008654D7">
      <w:pPr>
        <w:pStyle w:val="NoteLevel2"/>
      </w:pPr>
      <w:r>
        <w:t>Over-invest – buying more land, space &amp; equipment than is needed immediately and by spending heavily so that facilities are state-of-the-art</w:t>
      </w:r>
    </w:p>
    <w:p w:rsidR="008654D7" w:rsidRDefault="008654D7" w:rsidP="008654D7">
      <w:pPr>
        <w:pStyle w:val="NoteLevel2"/>
        <w:numPr>
          <w:ilvl w:val="0"/>
          <w:numId w:val="0"/>
        </w:numPr>
        <w:ind w:left="1080"/>
      </w:pPr>
    </w:p>
    <w:p w:rsidR="008654D7" w:rsidRDefault="008654D7" w:rsidP="008654D7">
      <w:pPr>
        <w:pStyle w:val="NoteLevel2"/>
      </w:pPr>
      <w:r>
        <w:t xml:space="preserve">Price controls – domestic political pressures can force governments to control the prices of imported products or services, particularly in sectors that are considered to be highly sensitive from a political perspective, such as food or health care. </w:t>
      </w:r>
    </w:p>
    <w:p w:rsidR="008654D7" w:rsidRDefault="008654D7" w:rsidP="008654D7">
      <w:pPr>
        <w:pStyle w:val="NoteLevel2"/>
        <w:numPr>
          <w:ilvl w:val="0"/>
          <w:numId w:val="0"/>
        </w:numPr>
        <w:ind w:left="1080"/>
      </w:pPr>
    </w:p>
    <w:p w:rsidR="008654D7" w:rsidRDefault="008654D7" w:rsidP="008654D7">
      <w:pPr>
        <w:pStyle w:val="NoteLevel2"/>
      </w:pPr>
      <w:r>
        <w:lastRenderedPageBreak/>
        <w:t xml:space="preserve">Theocracy – faith and belief as its key focus and is a mix of societal, legal and spiritual guidelines. </w:t>
      </w:r>
    </w:p>
    <w:p w:rsidR="008654D7" w:rsidRDefault="008654D7" w:rsidP="008654D7">
      <w:pPr>
        <w:pStyle w:val="NoteLevel2"/>
        <w:numPr>
          <w:ilvl w:val="0"/>
          <w:numId w:val="0"/>
        </w:numPr>
        <w:ind w:left="1080"/>
      </w:pPr>
    </w:p>
    <w:p w:rsidR="008654D7" w:rsidRDefault="008654D7" w:rsidP="008654D7">
      <w:pPr>
        <w:pStyle w:val="NoteLevel2"/>
      </w:pPr>
      <w:r>
        <w:t>Common law – based on tradition and depends less on written statements and codes than on precedent and custom</w:t>
      </w:r>
    </w:p>
    <w:p w:rsidR="008654D7" w:rsidRDefault="008654D7" w:rsidP="008654D7">
      <w:pPr>
        <w:pStyle w:val="NoteLevel2"/>
        <w:numPr>
          <w:ilvl w:val="0"/>
          <w:numId w:val="0"/>
        </w:numPr>
        <w:ind w:left="1080"/>
      </w:pPr>
    </w:p>
    <w:p w:rsidR="008654D7" w:rsidRDefault="008654D7" w:rsidP="008654D7">
      <w:pPr>
        <w:pStyle w:val="NoteLevel2"/>
      </w:pPr>
      <w:r>
        <w:t xml:space="preserve">Code law – based on comprehensive set of written statutes. </w:t>
      </w:r>
    </w:p>
    <w:p w:rsidR="008654D7" w:rsidRDefault="008654D7" w:rsidP="008654D7">
      <w:pPr>
        <w:pStyle w:val="NoteLevel2"/>
        <w:numPr>
          <w:ilvl w:val="0"/>
          <w:numId w:val="0"/>
        </w:numPr>
        <w:ind w:left="1080"/>
      </w:pPr>
    </w:p>
    <w:p w:rsidR="008654D7" w:rsidRDefault="008654D7" w:rsidP="008654D7">
      <w:pPr>
        <w:pStyle w:val="NoteLevel2"/>
      </w:pPr>
      <w:r>
        <w:t>Anti-dumping laws – prohibit below-cost sales of products, and laws that require export and import licensing.</w:t>
      </w:r>
    </w:p>
    <w:p w:rsidR="008654D7" w:rsidRPr="00623A13" w:rsidRDefault="008654D7" w:rsidP="008654D7">
      <w:pPr>
        <w:pStyle w:val="NoteLevel1"/>
        <w:numPr>
          <w:ilvl w:val="0"/>
          <w:numId w:val="0"/>
        </w:numPr>
      </w:pPr>
    </w:p>
    <w:p w:rsidR="00E078D6" w:rsidRDefault="00E078D6">
      <w:bookmarkStart w:id="0" w:name="_GoBack"/>
      <w:bookmarkEnd w:id="0"/>
    </w:p>
    <w:sectPr w:rsidR="00E078D6" w:rsidSect="008654D7">
      <w:pgSz w:w="15840" w:h="12240" w:orient="landscape"/>
      <w:pgMar w:top="720" w:right="720" w:bottom="720" w:left="720" w:header="708" w:footer="708" w:gutter="0"/>
      <w:cols w:num="2" w:space="708"/>
      <w:docGrid w:linePitch="360"/>
      <w:printerSettings r:id="rId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791F1B"/>
    <w:multiLevelType w:val="hybridMultilevel"/>
    <w:tmpl w:val="2744D362"/>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decimal"/>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
    <w:nsid w:val="2A8E3D51"/>
    <w:multiLevelType w:val="hybridMultilevel"/>
    <w:tmpl w:val="2EEC790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start w:val="1"/>
      <w:numFmt w:val="decimal"/>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
    <w:nsid w:val="7BEA131B"/>
    <w:multiLevelType w:val="multilevel"/>
    <w:tmpl w:val="87A40F1A"/>
    <w:lvl w:ilvl="0">
      <w:start w:val="1"/>
      <w:numFmt w:val="bullet"/>
      <w:pStyle w:val="NoteLevel1"/>
      <w:lvlText w:val=""/>
      <w:lvlJc w:val="left"/>
      <w:pPr>
        <w:tabs>
          <w:tab w:val="num" w:pos="360"/>
        </w:tabs>
        <w:ind w:left="360" w:hanging="360"/>
      </w:pPr>
      <w:rPr>
        <w:rFonts w:ascii="Wingdings" w:hAnsi="Wingdings" w:hint="default"/>
      </w:rPr>
    </w:lvl>
    <w:lvl w:ilvl="1">
      <w:start w:val="1"/>
      <w:numFmt w:val="bullet"/>
      <w:pStyle w:val="NoteLevel2"/>
      <w:lvlText w:val="o"/>
      <w:lvlJc w:val="left"/>
      <w:pPr>
        <w:tabs>
          <w:tab w:val="num" w:pos="720"/>
        </w:tabs>
        <w:ind w:left="1080" w:hanging="360"/>
      </w:pPr>
      <w:rPr>
        <w:rFonts w:ascii="Courier New" w:hAnsi="Courier New" w:cs="Courier New"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54D7"/>
    <w:rsid w:val="002D39B6"/>
    <w:rsid w:val="008654D7"/>
    <w:rsid w:val="00E078D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1EB424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8654D7"/>
    <w:pPr>
      <w:keepNext/>
      <w:numPr>
        <w:numId w:val="2"/>
      </w:numPr>
      <w:contextualSpacing/>
      <w:outlineLvl w:val="0"/>
    </w:pPr>
    <w:rPr>
      <w:rFonts w:ascii="Verdana" w:eastAsia="ＭＳ ゴシック" w:hAnsi="Verdana"/>
    </w:rPr>
  </w:style>
  <w:style w:type="paragraph" w:styleId="NoteLevel2">
    <w:name w:val="Note Level 2"/>
    <w:basedOn w:val="Normal"/>
    <w:uiPriority w:val="99"/>
    <w:unhideWhenUsed/>
    <w:rsid w:val="008654D7"/>
    <w:pPr>
      <w:keepNext/>
      <w:numPr>
        <w:ilvl w:val="1"/>
        <w:numId w:val="2"/>
      </w:numPr>
      <w:contextualSpacing/>
      <w:outlineLvl w:val="1"/>
    </w:pPr>
    <w:rPr>
      <w:rFonts w:ascii="Verdana" w:eastAsia="ＭＳ ゴシック" w:hAnsi="Verdana"/>
    </w:rPr>
  </w:style>
  <w:style w:type="paragraph" w:styleId="NoteLevel3">
    <w:name w:val="Note Level 3"/>
    <w:basedOn w:val="Normal"/>
    <w:uiPriority w:val="99"/>
    <w:unhideWhenUsed/>
    <w:rsid w:val="008654D7"/>
    <w:pPr>
      <w:keepNext/>
      <w:numPr>
        <w:ilvl w:val="2"/>
        <w:numId w:val="2"/>
      </w:numPr>
      <w:contextualSpacing/>
      <w:outlineLvl w:val="2"/>
    </w:pPr>
    <w:rPr>
      <w:rFonts w:ascii="Verdana" w:eastAsia="ＭＳ ゴシック" w:hAnsi="Verdana"/>
    </w:rPr>
  </w:style>
  <w:style w:type="paragraph" w:styleId="NoteLevel4">
    <w:name w:val="Note Level 4"/>
    <w:basedOn w:val="Normal"/>
    <w:uiPriority w:val="99"/>
    <w:unhideWhenUsed/>
    <w:rsid w:val="008654D7"/>
    <w:pPr>
      <w:keepNext/>
      <w:numPr>
        <w:ilvl w:val="3"/>
        <w:numId w:val="2"/>
      </w:numPr>
      <w:contextualSpacing/>
      <w:outlineLvl w:val="3"/>
    </w:pPr>
    <w:rPr>
      <w:rFonts w:ascii="Verdana" w:eastAsia="ＭＳ ゴシック" w:hAnsi="Verdana"/>
    </w:rPr>
  </w:style>
  <w:style w:type="paragraph" w:styleId="NoteLevel5">
    <w:name w:val="Note Level 5"/>
    <w:basedOn w:val="Normal"/>
    <w:uiPriority w:val="99"/>
    <w:semiHidden/>
    <w:unhideWhenUsed/>
    <w:rsid w:val="008654D7"/>
    <w:pPr>
      <w:keepNext/>
      <w:numPr>
        <w:ilvl w:val="4"/>
        <w:numId w:val="2"/>
      </w:numPr>
      <w:contextualSpacing/>
      <w:outlineLvl w:val="4"/>
    </w:pPr>
    <w:rPr>
      <w:rFonts w:ascii="Verdana" w:eastAsia="ＭＳ ゴシック" w:hAnsi="Verdana"/>
    </w:rPr>
  </w:style>
  <w:style w:type="paragraph" w:styleId="NoteLevel6">
    <w:name w:val="Note Level 6"/>
    <w:basedOn w:val="Normal"/>
    <w:uiPriority w:val="99"/>
    <w:semiHidden/>
    <w:unhideWhenUsed/>
    <w:rsid w:val="008654D7"/>
    <w:pPr>
      <w:keepNext/>
      <w:numPr>
        <w:ilvl w:val="5"/>
        <w:numId w:val="2"/>
      </w:numPr>
      <w:contextualSpacing/>
      <w:outlineLvl w:val="5"/>
    </w:pPr>
    <w:rPr>
      <w:rFonts w:ascii="Verdana" w:eastAsia="ＭＳ ゴシック" w:hAnsi="Verdana"/>
    </w:rPr>
  </w:style>
  <w:style w:type="paragraph" w:styleId="NoteLevel7">
    <w:name w:val="Note Level 7"/>
    <w:basedOn w:val="Normal"/>
    <w:uiPriority w:val="99"/>
    <w:semiHidden/>
    <w:unhideWhenUsed/>
    <w:rsid w:val="008654D7"/>
    <w:pPr>
      <w:keepNext/>
      <w:numPr>
        <w:ilvl w:val="6"/>
        <w:numId w:val="2"/>
      </w:numPr>
      <w:contextualSpacing/>
      <w:outlineLvl w:val="6"/>
    </w:pPr>
    <w:rPr>
      <w:rFonts w:ascii="Verdana" w:eastAsia="ＭＳ ゴシック" w:hAnsi="Verdana"/>
    </w:rPr>
  </w:style>
  <w:style w:type="paragraph" w:styleId="NoteLevel8">
    <w:name w:val="Note Level 8"/>
    <w:basedOn w:val="Normal"/>
    <w:uiPriority w:val="99"/>
    <w:semiHidden/>
    <w:unhideWhenUsed/>
    <w:rsid w:val="008654D7"/>
    <w:pPr>
      <w:keepNext/>
      <w:numPr>
        <w:ilvl w:val="7"/>
        <w:numId w:val="2"/>
      </w:numPr>
      <w:contextualSpacing/>
      <w:outlineLvl w:val="7"/>
    </w:pPr>
    <w:rPr>
      <w:rFonts w:ascii="Verdana" w:eastAsia="ＭＳ ゴシック" w:hAnsi="Verdana"/>
    </w:rPr>
  </w:style>
  <w:style w:type="paragraph" w:styleId="NoteLevel9">
    <w:name w:val="Note Level 9"/>
    <w:basedOn w:val="Normal"/>
    <w:uiPriority w:val="99"/>
    <w:semiHidden/>
    <w:unhideWhenUsed/>
    <w:rsid w:val="008654D7"/>
    <w:pPr>
      <w:keepNext/>
      <w:numPr>
        <w:ilvl w:val="8"/>
        <w:numId w:val="2"/>
      </w:numPr>
      <w:contextualSpacing/>
      <w:outlineLvl w:val="8"/>
    </w:pPr>
    <w:rPr>
      <w:rFonts w:ascii="Verdana" w:eastAsia="ＭＳ ゴシック" w:hAnsi="Verdan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8654D7"/>
    <w:pPr>
      <w:keepNext/>
      <w:numPr>
        <w:numId w:val="2"/>
      </w:numPr>
      <w:contextualSpacing/>
      <w:outlineLvl w:val="0"/>
    </w:pPr>
    <w:rPr>
      <w:rFonts w:ascii="Verdana" w:eastAsia="ＭＳ ゴシック" w:hAnsi="Verdana"/>
    </w:rPr>
  </w:style>
  <w:style w:type="paragraph" w:styleId="NoteLevel2">
    <w:name w:val="Note Level 2"/>
    <w:basedOn w:val="Normal"/>
    <w:uiPriority w:val="99"/>
    <w:unhideWhenUsed/>
    <w:rsid w:val="008654D7"/>
    <w:pPr>
      <w:keepNext/>
      <w:numPr>
        <w:ilvl w:val="1"/>
        <w:numId w:val="2"/>
      </w:numPr>
      <w:contextualSpacing/>
      <w:outlineLvl w:val="1"/>
    </w:pPr>
    <w:rPr>
      <w:rFonts w:ascii="Verdana" w:eastAsia="ＭＳ ゴシック" w:hAnsi="Verdana"/>
    </w:rPr>
  </w:style>
  <w:style w:type="paragraph" w:styleId="NoteLevel3">
    <w:name w:val="Note Level 3"/>
    <w:basedOn w:val="Normal"/>
    <w:uiPriority w:val="99"/>
    <w:unhideWhenUsed/>
    <w:rsid w:val="008654D7"/>
    <w:pPr>
      <w:keepNext/>
      <w:numPr>
        <w:ilvl w:val="2"/>
        <w:numId w:val="2"/>
      </w:numPr>
      <w:contextualSpacing/>
      <w:outlineLvl w:val="2"/>
    </w:pPr>
    <w:rPr>
      <w:rFonts w:ascii="Verdana" w:eastAsia="ＭＳ ゴシック" w:hAnsi="Verdana"/>
    </w:rPr>
  </w:style>
  <w:style w:type="paragraph" w:styleId="NoteLevel4">
    <w:name w:val="Note Level 4"/>
    <w:basedOn w:val="Normal"/>
    <w:uiPriority w:val="99"/>
    <w:unhideWhenUsed/>
    <w:rsid w:val="008654D7"/>
    <w:pPr>
      <w:keepNext/>
      <w:numPr>
        <w:ilvl w:val="3"/>
        <w:numId w:val="2"/>
      </w:numPr>
      <w:contextualSpacing/>
      <w:outlineLvl w:val="3"/>
    </w:pPr>
    <w:rPr>
      <w:rFonts w:ascii="Verdana" w:eastAsia="ＭＳ ゴシック" w:hAnsi="Verdana"/>
    </w:rPr>
  </w:style>
  <w:style w:type="paragraph" w:styleId="NoteLevel5">
    <w:name w:val="Note Level 5"/>
    <w:basedOn w:val="Normal"/>
    <w:uiPriority w:val="99"/>
    <w:semiHidden/>
    <w:unhideWhenUsed/>
    <w:rsid w:val="008654D7"/>
    <w:pPr>
      <w:keepNext/>
      <w:numPr>
        <w:ilvl w:val="4"/>
        <w:numId w:val="2"/>
      </w:numPr>
      <w:contextualSpacing/>
      <w:outlineLvl w:val="4"/>
    </w:pPr>
    <w:rPr>
      <w:rFonts w:ascii="Verdana" w:eastAsia="ＭＳ ゴシック" w:hAnsi="Verdana"/>
    </w:rPr>
  </w:style>
  <w:style w:type="paragraph" w:styleId="NoteLevel6">
    <w:name w:val="Note Level 6"/>
    <w:basedOn w:val="Normal"/>
    <w:uiPriority w:val="99"/>
    <w:semiHidden/>
    <w:unhideWhenUsed/>
    <w:rsid w:val="008654D7"/>
    <w:pPr>
      <w:keepNext/>
      <w:numPr>
        <w:ilvl w:val="5"/>
        <w:numId w:val="2"/>
      </w:numPr>
      <w:contextualSpacing/>
      <w:outlineLvl w:val="5"/>
    </w:pPr>
    <w:rPr>
      <w:rFonts w:ascii="Verdana" w:eastAsia="ＭＳ ゴシック" w:hAnsi="Verdana"/>
    </w:rPr>
  </w:style>
  <w:style w:type="paragraph" w:styleId="NoteLevel7">
    <w:name w:val="Note Level 7"/>
    <w:basedOn w:val="Normal"/>
    <w:uiPriority w:val="99"/>
    <w:semiHidden/>
    <w:unhideWhenUsed/>
    <w:rsid w:val="008654D7"/>
    <w:pPr>
      <w:keepNext/>
      <w:numPr>
        <w:ilvl w:val="6"/>
        <w:numId w:val="2"/>
      </w:numPr>
      <w:contextualSpacing/>
      <w:outlineLvl w:val="6"/>
    </w:pPr>
    <w:rPr>
      <w:rFonts w:ascii="Verdana" w:eastAsia="ＭＳ ゴシック" w:hAnsi="Verdana"/>
    </w:rPr>
  </w:style>
  <w:style w:type="paragraph" w:styleId="NoteLevel8">
    <w:name w:val="Note Level 8"/>
    <w:basedOn w:val="Normal"/>
    <w:uiPriority w:val="99"/>
    <w:semiHidden/>
    <w:unhideWhenUsed/>
    <w:rsid w:val="008654D7"/>
    <w:pPr>
      <w:keepNext/>
      <w:numPr>
        <w:ilvl w:val="7"/>
        <w:numId w:val="2"/>
      </w:numPr>
      <w:contextualSpacing/>
      <w:outlineLvl w:val="7"/>
    </w:pPr>
    <w:rPr>
      <w:rFonts w:ascii="Verdana" w:eastAsia="ＭＳ ゴシック" w:hAnsi="Verdana"/>
    </w:rPr>
  </w:style>
  <w:style w:type="paragraph" w:styleId="NoteLevel9">
    <w:name w:val="Note Level 9"/>
    <w:basedOn w:val="Normal"/>
    <w:uiPriority w:val="99"/>
    <w:semiHidden/>
    <w:unhideWhenUsed/>
    <w:rsid w:val="008654D7"/>
    <w:pPr>
      <w:keepNext/>
      <w:numPr>
        <w:ilvl w:val="8"/>
        <w:numId w:val="2"/>
      </w:numPr>
      <w:contextualSpacing/>
      <w:outlineLvl w:val="8"/>
    </w:pPr>
    <w:rPr>
      <w:rFonts w:ascii="Verdana" w:eastAsia="ＭＳ ゴシック" w:hAnsi="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printerSettings" Target="printerSettings/printerSettings1.bin"/><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10</Pages>
  <Words>3256</Words>
  <Characters>18563</Characters>
  <Application>Microsoft Macintosh Word</Application>
  <DocSecurity>0</DocSecurity>
  <Lines>154</Lines>
  <Paragraphs>43</Paragraphs>
  <ScaleCrop>false</ScaleCrop>
  <Company/>
  <LinksUpToDate>false</LinksUpToDate>
  <CharactersWithSpaces>21776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Vithusan Yoganthan</dc:creator>
  <cp:keywords/>
  <dc:description/>
  <cp:lastModifiedBy>Vithusan Yoganthan</cp:lastModifiedBy>
  <cp:revision>1</cp:revision>
  <cp:lastPrinted>2014-10-16T00:20:00Z</cp:lastPrinted>
  <dcterms:created xsi:type="dcterms:W3CDTF">2014-10-15T23:08:00Z</dcterms:created>
  <dcterms:modified xsi:type="dcterms:W3CDTF">2014-10-16T00:22:00Z</dcterms:modified>
</cp:coreProperties>
</file>