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776101" w14:textId="77777777" w:rsidR="00817795" w:rsidRDefault="009C4E1A" w:rsidP="00817795">
      <w:pPr>
        <w:spacing w:line="360" w:lineRule="auto"/>
        <w:ind w:firstLine="720"/>
        <w:rPr>
          <w:rFonts w:ascii="Times New Roman" w:hAnsi="Times New Roman" w:cs="Times New Roman"/>
          <w:sz w:val="24"/>
          <w:lang w:val="en-CA"/>
        </w:rPr>
      </w:pPr>
      <w:r>
        <w:rPr>
          <w:rFonts w:ascii="Times New Roman" w:hAnsi="Times New Roman" w:cs="Times New Roman"/>
          <w:sz w:val="24"/>
          <w:lang w:val="en-CA"/>
        </w:rPr>
        <w:t xml:space="preserve">This paper portrays the significance of John Locke’s input of ideologies in the </w:t>
      </w:r>
      <w:r w:rsidRPr="009C4E1A">
        <w:rPr>
          <w:rFonts w:ascii="Times New Roman" w:hAnsi="Times New Roman" w:cs="Times New Roman"/>
          <w:i/>
          <w:sz w:val="24"/>
          <w:lang w:val="en-CA"/>
        </w:rPr>
        <w:t>Declaration of the Rights of Man and the Citizen</w:t>
      </w:r>
      <w:r>
        <w:rPr>
          <w:rFonts w:ascii="Times New Roman" w:hAnsi="Times New Roman" w:cs="Times New Roman"/>
          <w:sz w:val="24"/>
          <w:lang w:val="en-CA"/>
        </w:rPr>
        <w:t xml:space="preserve">, it also contrasts some arguments for why his ideas where reflected rather than other philosophers of his time, for example Thomas Hobbes. </w:t>
      </w:r>
      <w:r w:rsidR="006E4EF5">
        <w:rPr>
          <w:rFonts w:ascii="Times New Roman" w:hAnsi="Times New Roman" w:cs="Times New Roman"/>
          <w:sz w:val="24"/>
          <w:lang w:val="en-CA"/>
        </w:rPr>
        <w:t xml:space="preserve">The </w:t>
      </w:r>
      <w:r w:rsidR="006E4EF5">
        <w:rPr>
          <w:rFonts w:ascii="Times New Roman" w:hAnsi="Times New Roman" w:cs="Times New Roman"/>
          <w:i/>
          <w:sz w:val="24"/>
          <w:lang w:val="en-CA"/>
        </w:rPr>
        <w:t xml:space="preserve">Declaration of the Rights of Man and the Citizen </w:t>
      </w:r>
      <w:r w:rsidR="006E4EF5">
        <w:rPr>
          <w:rFonts w:ascii="Times New Roman" w:hAnsi="Times New Roman" w:cs="Times New Roman"/>
          <w:sz w:val="24"/>
          <w:lang w:val="en-CA"/>
        </w:rPr>
        <w:t xml:space="preserve">was written and finished in 1789, it was a document that was a product of the French revolution and was </w:t>
      </w:r>
      <w:r w:rsidR="0073086C">
        <w:rPr>
          <w:rFonts w:ascii="Times New Roman" w:hAnsi="Times New Roman" w:cs="Times New Roman"/>
          <w:sz w:val="24"/>
          <w:lang w:val="en-CA"/>
        </w:rPr>
        <w:t>meant</w:t>
      </w:r>
      <w:r w:rsidR="006E4EF5">
        <w:rPr>
          <w:rFonts w:ascii="Times New Roman" w:hAnsi="Times New Roman" w:cs="Times New Roman"/>
          <w:sz w:val="24"/>
          <w:lang w:val="en-CA"/>
        </w:rPr>
        <w:t xml:space="preserve"> to outline the fundamental rights of men based on the concept of natural law. The new government of </w:t>
      </w:r>
      <w:r w:rsidR="0073086C">
        <w:rPr>
          <w:rFonts w:ascii="Times New Roman" w:hAnsi="Times New Roman" w:cs="Times New Roman"/>
          <w:sz w:val="24"/>
          <w:lang w:val="en-CA"/>
        </w:rPr>
        <w:t>France</w:t>
      </w:r>
      <w:r w:rsidR="006E4EF5">
        <w:rPr>
          <w:rFonts w:ascii="Times New Roman" w:hAnsi="Times New Roman" w:cs="Times New Roman"/>
          <w:sz w:val="24"/>
          <w:lang w:val="en-CA"/>
        </w:rPr>
        <w:t xml:space="preserve"> felt the need to have the rights of men outlined in a document so that history did not repeat its self, essentially the plan was to declare that which were considered to be natural rights. Drawing heavy influence from the ideas presented in the </w:t>
      </w:r>
      <w:commentRangeStart w:id="0"/>
      <w:r w:rsidR="006E4EF5">
        <w:rPr>
          <w:rFonts w:ascii="Times New Roman" w:hAnsi="Times New Roman" w:cs="Times New Roman"/>
          <w:sz w:val="24"/>
          <w:lang w:val="en-CA"/>
        </w:rPr>
        <w:t xml:space="preserve">American </w:t>
      </w:r>
      <w:r w:rsidR="0024503E">
        <w:rPr>
          <w:rFonts w:ascii="Times New Roman" w:hAnsi="Times New Roman" w:cs="Times New Roman"/>
          <w:sz w:val="24"/>
          <w:lang w:val="en-CA"/>
        </w:rPr>
        <w:t>Revolution</w:t>
      </w:r>
      <w:r w:rsidR="006E4EF5">
        <w:rPr>
          <w:rFonts w:ascii="Times New Roman" w:hAnsi="Times New Roman" w:cs="Times New Roman"/>
          <w:sz w:val="24"/>
          <w:lang w:val="en-CA"/>
        </w:rPr>
        <w:t xml:space="preserve"> </w:t>
      </w:r>
      <w:r w:rsidR="0024503E">
        <w:rPr>
          <w:rFonts w:ascii="Times New Roman" w:hAnsi="Times New Roman" w:cs="Times New Roman"/>
          <w:sz w:val="24"/>
          <w:lang w:val="en-CA"/>
        </w:rPr>
        <w:t xml:space="preserve">a man named Lafayette </w:t>
      </w:r>
      <w:commentRangeEnd w:id="0"/>
      <w:r w:rsidR="0024503E">
        <w:rPr>
          <w:rStyle w:val="CommentReference"/>
        </w:rPr>
        <w:commentReference w:id="0"/>
      </w:r>
      <w:r w:rsidR="0024503E">
        <w:rPr>
          <w:rFonts w:ascii="Times New Roman" w:hAnsi="Times New Roman" w:cs="Times New Roman"/>
          <w:sz w:val="24"/>
          <w:lang w:val="en-CA"/>
        </w:rPr>
        <w:t xml:space="preserve">was the driving force behind the creation of the document. While it was being written many theorists’ ideologies were considered for example John Locke, Thomas Hobbes, Jean Rousseau, and Montesquieu however, </w:t>
      </w:r>
      <w:r w:rsidR="0024503E">
        <w:rPr>
          <w:rFonts w:ascii="Times New Roman" w:hAnsi="Times New Roman" w:cs="Times New Roman"/>
          <w:sz w:val="24"/>
          <w:lang w:val="en-CA"/>
        </w:rPr>
        <w:t>this paper argues that Locke</w:t>
      </w:r>
      <w:r w:rsidR="0024503E">
        <w:rPr>
          <w:rFonts w:ascii="Times New Roman" w:hAnsi="Times New Roman" w:cs="Times New Roman"/>
          <w:sz w:val="24"/>
          <w:lang w:val="en-CA"/>
        </w:rPr>
        <w:t xml:space="preserve"> had the most influence on the ideas presented within </w:t>
      </w:r>
      <w:commentRangeStart w:id="1"/>
      <w:r w:rsidR="0024503E">
        <w:rPr>
          <w:rFonts w:ascii="Times New Roman" w:hAnsi="Times New Roman" w:cs="Times New Roman"/>
          <w:sz w:val="24"/>
          <w:lang w:val="en-CA"/>
        </w:rPr>
        <w:t>it</w:t>
      </w:r>
      <w:commentRangeEnd w:id="1"/>
      <w:r w:rsidR="0024503E">
        <w:rPr>
          <w:rStyle w:val="CommentReference"/>
        </w:rPr>
        <w:commentReference w:id="1"/>
      </w:r>
      <w:r w:rsidR="0024503E">
        <w:rPr>
          <w:rFonts w:ascii="Times New Roman" w:hAnsi="Times New Roman" w:cs="Times New Roman"/>
          <w:sz w:val="24"/>
          <w:lang w:val="en-CA"/>
        </w:rPr>
        <w:t>.</w:t>
      </w:r>
      <w:r w:rsidR="0024503E">
        <w:rPr>
          <w:rFonts w:ascii="Times New Roman" w:hAnsi="Times New Roman" w:cs="Times New Roman"/>
          <w:sz w:val="24"/>
          <w:lang w:val="en-CA"/>
        </w:rPr>
        <w:t xml:space="preserve">  </w:t>
      </w:r>
      <w:r w:rsidR="002148F5">
        <w:rPr>
          <w:rFonts w:ascii="Times New Roman" w:hAnsi="Times New Roman" w:cs="Times New Roman"/>
          <w:sz w:val="24"/>
          <w:lang w:val="en-CA"/>
        </w:rPr>
        <w:t xml:space="preserve">This paper will discuss </w:t>
      </w:r>
      <w:commentRangeStart w:id="2"/>
      <w:r w:rsidR="002148F5">
        <w:rPr>
          <w:rFonts w:ascii="Times New Roman" w:hAnsi="Times New Roman" w:cs="Times New Roman"/>
          <w:sz w:val="24"/>
          <w:lang w:val="en-CA"/>
        </w:rPr>
        <w:t>three</w:t>
      </w:r>
      <w:commentRangeEnd w:id="2"/>
      <w:r w:rsidR="002148F5">
        <w:rPr>
          <w:rStyle w:val="CommentReference"/>
        </w:rPr>
        <w:commentReference w:id="2"/>
      </w:r>
      <w:r w:rsidR="002148F5">
        <w:rPr>
          <w:rFonts w:ascii="Times New Roman" w:hAnsi="Times New Roman" w:cs="Times New Roman"/>
          <w:sz w:val="24"/>
          <w:lang w:val="en-CA"/>
        </w:rPr>
        <w:t xml:space="preserve"> of the rights outlined in the document; the first being </w:t>
      </w:r>
      <w:r w:rsidR="002148F5">
        <w:rPr>
          <w:rFonts w:ascii="Times New Roman" w:hAnsi="Times New Roman" w:cs="Times New Roman"/>
          <w:sz w:val="24"/>
          <w:lang w:val="en-CA"/>
        </w:rPr>
        <w:t xml:space="preserve">(1) </w:t>
      </w:r>
      <w:r w:rsidR="002148F5">
        <w:rPr>
          <w:rFonts w:ascii="Times New Roman" w:hAnsi="Times New Roman" w:cs="Times New Roman"/>
          <w:sz w:val="24"/>
          <w:lang w:val="en-CA"/>
        </w:rPr>
        <w:t xml:space="preserve">“Men are born and remain free and equal in rights. Social distinctions may be founded only upon the general good.” The second; (5) “Law can only prohibit such actions as are hurtful to society. Nothing may be prevented which is not forbidden by law, and no one may be forced to do anything not provided for by law.” The third; (7) “No person shall be accused, arrested, or imprisoned except in the cases and according to the forms </w:t>
      </w:r>
      <w:r w:rsidR="00817795">
        <w:rPr>
          <w:rFonts w:ascii="Times New Roman" w:hAnsi="Times New Roman" w:cs="Times New Roman"/>
          <w:sz w:val="24"/>
          <w:lang w:val="en-CA"/>
        </w:rPr>
        <w:t>prescribed</w:t>
      </w:r>
      <w:r w:rsidR="002148F5">
        <w:rPr>
          <w:rFonts w:ascii="Times New Roman" w:hAnsi="Times New Roman" w:cs="Times New Roman"/>
          <w:sz w:val="24"/>
          <w:lang w:val="en-CA"/>
        </w:rPr>
        <w:t xml:space="preserve"> by law. Anyone soliciting, transmitting, executing, or causing to be executed, any arbitrary order, shall be punished. But any citizen summoned or arrested in the virtue of the law shall submit without delay, as resistance constitutes an offense.</w:t>
      </w:r>
      <w:r w:rsidR="00AB214A">
        <w:rPr>
          <w:rFonts w:ascii="Times New Roman" w:hAnsi="Times New Roman" w:cs="Times New Roman"/>
          <w:sz w:val="24"/>
          <w:lang w:val="en-CA"/>
        </w:rPr>
        <w:t>”</w:t>
      </w:r>
      <w:r w:rsidR="002148F5">
        <w:rPr>
          <w:rFonts w:ascii="Times New Roman" w:hAnsi="Times New Roman" w:cs="Times New Roman"/>
          <w:sz w:val="24"/>
          <w:lang w:val="en-CA"/>
        </w:rPr>
        <w:t xml:space="preserve"> These three rights of man ideally best exemplify the concepts that Locke upheld in his writing, they highlight the quality of thought that he made consistent in his theories and they reflect some of the better notions put forward in the document. In contrast to Hobbes for example who had less of an influence in the document Locke’s ideas seem to be much more consistent with what one would consider a “natural right”. In addition to this Locke’s writings cover a lot more ground on the issue of natural rights, how we should adhere to them as well as how we should ignore them, he makes it clear that we no longer live in a natural world b</w:t>
      </w:r>
      <w:r w:rsidR="00817795">
        <w:rPr>
          <w:rFonts w:ascii="Times New Roman" w:hAnsi="Times New Roman" w:cs="Times New Roman"/>
          <w:sz w:val="24"/>
          <w:lang w:val="en-CA"/>
        </w:rPr>
        <w:t>ut we are still natural beings. It is because of the</w:t>
      </w:r>
      <w:r w:rsidR="002148F5">
        <w:rPr>
          <w:rFonts w:ascii="Times New Roman" w:hAnsi="Times New Roman" w:cs="Times New Roman"/>
          <w:sz w:val="24"/>
          <w:lang w:val="en-CA"/>
        </w:rPr>
        <w:t>s</w:t>
      </w:r>
      <w:r w:rsidR="00817795">
        <w:rPr>
          <w:rFonts w:ascii="Times New Roman" w:hAnsi="Times New Roman" w:cs="Times New Roman"/>
          <w:sz w:val="24"/>
          <w:lang w:val="en-CA"/>
        </w:rPr>
        <w:t>e</w:t>
      </w:r>
      <w:r w:rsidR="002148F5">
        <w:rPr>
          <w:rFonts w:ascii="Times New Roman" w:hAnsi="Times New Roman" w:cs="Times New Roman"/>
          <w:sz w:val="24"/>
          <w:lang w:val="en-CA"/>
        </w:rPr>
        <w:t xml:space="preserve"> point</w:t>
      </w:r>
      <w:r w:rsidR="00817795">
        <w:rPr>
          <w:rFonts w:ascii="Times New Roman" w:hAnsi="Times New Roman" w:cs="Times New Roman"/>
          <w:sz w:val="24"/>
          <w:lang w:val="en-CA"/>
        </w:rPr>
        <w:t>s</w:t>
      </w:r>
      <w:r w:rsidR="002148F5">
        <w:rPr>
          <w:rFonts w:ascii="Times New Roman" w:hAnsi="Times New Roman" w:cs="Times New Roman"/>
          <w:sz w:val="24"/>
          <w:lang w:val="en-CA"/>
        </w:rPr>
        <w:t xml:space="preserve"> this essay looks at the way Locke’s Theories are presented throughout the document over many other philosophers</w:t>
      </w:r>
      <w:r w:rsidR="00817795">
        <w:rPr>
          <w:rFonts w:ascii="Times New Roman" w:hAnsi="Times New Roman" w:cs="Times New Roman"/>
          <w:sz w:val="24"/>
          <w:lang w:val="en-CA"/>
        </w:rPr>
        <w:t xml:space="preserve"> who have been considered to have a major influence upon how the document was written</w:t>
      </w:r>
      <w:r w:rsidR="002148F5">
        <w:rPr>
          <w:rFonts w:ascii="Times New Roman" w:hAnsi="Times New Roman" w:cs="Times New Roman"/>
          <w:sz w:val="24"/>
          <w:lang w:val="en-CA"/>
        </w:rPr>
        <w:t xml:space="preserve">. </w:t>
      </w:r>
    </w:p>
    <w:p w14:paraId="1FD12920" w14:textId="77777777" w:rsidR="00817795" w:rsidRDefault="00817795" w:rsidP="00817795">
      <w:pPr>
        <w:spacing w:line="360" w:lineRule="auto"/>
        <w:ind w:firstLine="720"/>
        <w:rPr>
          <w:rFonts w:ascii="Times New Roman" w:hAnsi="Times New Roman" w:cs="Times New Roman"/>
          <w:sz w:val="24"/>
          <w:lang w:val="en-CA"/>
        </w:rPr>
      </w:pPr>
    </w:p>
    <w:p w14:paraId="36236839" w14:textId="77777777" w:rsidR="00817795" w:rsidRDefault="00817795" w:rsidP="00817795">
      <w:pPr>
        <w:spacing w:line="360" w:lineRule="auto"/>
        <w:rPr>
          <w:rFonts w:ascii="Times New Roman" w:hAnsi="Times New Roman" w:cs="Times New Roman"/>
          <w:sz w:val="24"/>
          <w:lang w:val="en-CA"/>
        </w:rPr>
      </w:pPr>
      <w:r>
        <w:rPr>
          <w:rFonts w:ascii="Times New Roman" w:hAnsi="Times New Roman" w:cs="Times New Roman"/>
          <w:sz w:val="24"/>
          <w:lang w:val="en-CA"/>
        </w:rPr>
        <w:lastRenderedPageBreak/>
        <w:t xml:space="preserve">3 arguments </w:t>
      </w:r>
    </w:p>
    <w:p w14:paraId="07622402" w14:textId="77777777" w:rsidR="00336D88" w:rsidRDefault="00817795" w:rsidP="00817795">
      <w:pPr>
        <w:spacing w:line="360" w:lineRule="auto"/>
        <w:rPr>
          <w:rFonts w:ascii="Times New Roman" w:hAnsi="Times New Roman" w:cs="Times New Roman"/>
          <w:sz w:val="24"/>
          <w:lang w:val="en-CA"/>
        </w:rPr>
      </w:pPr>
      <w:r>
        <w:rPr>
          <w:rFonts w:ascii="Times New Roman" w:hAnsi="Times New Roman" w:cs="Times New Roman"/>
          <w:sz w:val="24"/>
          <w:lang w:val="en-CA"/>
        </w:rPr>
        <w:tab/>
        <w:t xml:space="preserve">The first right that will be examined is; “Men are born and remain free and equal in rights. Social </w:t>
      </w:r>
      <w:r w:rsidR="0073086C">
        <w:rPr>
          <w:rFonts w:ascii="Times New Roman" w:hAnsi="Times New Roman" w:cs="Times New Roman"/>
          <w:sz w:val="24"/>
          <w:lang w:val="en-CA"/>
        </w:rPr>
        <w:t>distinctions</w:t>
      </w:r>
      <w:r>
        <w:rPr>
          <w:rFonts w:ascii="Times New Roman" w:hAnsi="Times New Roman" w:cs="Times New Roman"/>
          <w:sz w:val="24"/>
          <w:lang w:val="en-CA"/>
        </w:rPr>
        <w:t xml:space="preserve"> may be founded only upon the general good.” This right reflects upon Locke’</w:t>
      </w:r>
      <w:r w:rsidR="00336D88">
        <w:rPr>
          <w:rFonts w:ascii="Times New Roman" w:hAnsi="Times New Roman" w:cs="Times New Roman"/>
          <w:sz w:val="24"/>
          <w:lang w:val="en-CA"/>
        </w:rPr>
        <w:t>s idea of social distinctions. It was made clear that Locke believed the idea of social distinctions were important to any society based on the fact that they allowed for a person (or group of people) to hold a form of power. He is quoted saying:</w:t>
      </w:r>
    </w:p>
    <w:p w14:paraId="5B0C1746" w14:textId="77777777" w:rsidR="00336D88" w:rsidRDefault="00336D88" w:rsidP="00817795">
      <w:pPr>
        <w:spacing w:line="360" w:lineRule="auto"/>
        <w:rPr>
          <w:rFonts w:ascii="Times New Roman" w:hAnsi="Times New Roman" w:cs="Times New Roman"/>
          <w:sz w:val="24"/>
          <w:lang w:val="en-CA"/>
        </w:rPr>
      </w:pPr>
      <w:r>
        <w:rPr>
          <w:rFonts w:ascii="Times New Roman" w:hAnsi="Times New Roman" w:cs="Times New Roman"/>
          <w:sz w:val="24"/>
          <w:lang w:val="en-CA"/>
        </w:rPr>
        <w:t xml:space="preserve">“Political power then I take to be a </w:t>
      </w:r>
      <w:r>
        <w:rPr>
          <w:rFonts w:ascii="Times New Roman" w:hAnsi="Times New Roman" w:cs="Times New Roman"/>
          <w:i/>
          <w:sz w:val="24"/>
          <w:lang w:val="en-CA"/>
        </w:rPr>
        <w:t>Right</w:t>
      </w:r>
      <w:r>
        <w:rPr>
          <w:rFonts w:ascii="Times New Roman" w:hAnsi="Times New Roman" w:cs="Times New Roman"/>
          <w:sz w:val="24"/>
          <w:lang w:val="en-CA"/>
        </w:rPr>
        <w:t xml:space="preserve"> of making Laws with Penalties of Death, and consequently all less Penalties, for Regulating and Preserving of Property, and of employing the force of the Community, in the Execution of such Laws, and in the defence of the Common-wealth from foreign Injury, and all this only for Publick Good”</w:t>
      </w:r>
      <w:r w:rsidR="0073086C">
        <w:rPr>
          <w:rFonts w:ascii="Times New Roman" w:hAnsi="Times New Roman" w:cs="Times New Roman"/>
          <w:sz w:val="24"/>
          <w:lang w:val="en-CA"/>
        </w:rPr>
        <w:t xml:space="preserve"> (Locke 268)</w:t>
      </w:r>
    </w:p>
    <w:p w14:paraId="79E5BB42" w14:textId="77777777" w:rsidR="00336D88" w:rsidRDefault="00336D88" w:rsidP="00817795">
      <w:pPr>
        <w:spacing w:line="360" w:lineRule="auto"/>
        <w:rPr>
          <w:rFonts w:ascii="Times New Roman" w:hAnsi="Times New Roman" w:cs="Times New Roman"/>
          <w:sz w:val="24"/>
          <w:lang w:val="en-CA"/>
        </w:rPr>
      </w:pPr>
      <w:r>
        <w:rPr>
          <w:rFonts w:ascii="Times New Roman" w:hAnsi="Times New Roman" w:cs="Times New Roman"/>
          <w:sz w:val="24"/>
          <w:lang w:val="en-CA"/>
        </w:rPr>
        <w:tab/>
        <w:t xml:space="preserve">In this excerpt Locke is stating that </w:t>
      </w:r>
      <w:r w:rsidR="0073086C">
        <w:rPr>
          <w:rFonts w:ascii="Times New Roman" w:hAnsi="Times New Roman" w:cs="Times New Roman"/>
          <w:sz w:val="24"/>
          <w:lang w:val="en-CA"/>
        </w:rPr>
        <w:t>political</w:t>
      </w:r>
      <w:r>
        <w:rPr>
          <w:rFonts w:ascii="Times New Roman" w:hAnsi="Times New Roman" w:cs="Times New Roman"/>
          <w:sz w:val="24"/>
          <w:lang w:val="en-CA"/>
        </w:rPr>
        <w:t xml:space="preserve"> power is more than making laws, it is also putting those laws in action, this is a social contract between the people of the society and the </w:t>
      </w:r>
      <w:r w:rsidR="0073086C">
        <w:rPr>
          <w:rFonts w:ascii="Times New Roman" w:hAnsi="Times New Roman" w:cs="Times New Roman"/>
          <w:sz w:val="24"/>
          <w:lang w:val="en-CA"/>
        </w:rPr>
        <w:t>sovereign</w:t>
      </w:r>
      <w:r>
        <w:rPr>
          <w:rFonts w:ascii="Times New Roman" w:hAnsi="Times New Roman" w:cs="Times New Roman"/>
          <w:sz w:val="24"/>
          <w:lang w:val="en-CA"/>
        </w:rPr>
        <w:t xml:space="preserve"> in which the people are giving part of themselves up to the sovereign. It is in this method of law where social distinctions arise and in Locke’s eyes this is all for the good of the public not the personal gain of the </w:t>
      </w:r>
      <w:r w:rsidR="0073086C">
        <w:rPr>
          <w:rFonts w:ascii="Times New Roman" w:hAnsi="Times New Roman" w:cs="Times New Roman"/>
          <w:sz w:val="24"/>
          <w:lang w:val="en-CA"/>
        </w:rPr>
        <w:t>sovereign</w:t>
      </w:r>
      <w:r>
        <w:rPr>
          <w:rFonts w:ascii="Times New Roman" w:hAnsi="Times New Roman" w:cs="Times New Roman"/>
          <w:sz w:val="24"/>
          <w:lang w:val="en-CA"/>
        </w:rPr>
        <w:t>.</w:t>
      </w:r>
    </w:p>
    <w:p w14:paraId="7D4DC337" w14:textId="77777777" w:rsidR="00B4218F" w:rsidRDefault="00336D88" w:rsidP="00817795">
      <w:pPr>
        <w:spacing w:line="360" w:lineRule="auto"/>
        <w:rPr>
          <w:rFonts w:ascii="Times New Roman" w:hAnsi="Times New Roman" w:cs="Times New Roman"/>
          <w:sz w:val="24"/>
          <w:lang w:val="en-CA"/>
        </w:rPr>
      </w:pPr>
      <w:r>
        <w:rPr>
          <w:rFonts w:ascii="Times New Roman" w:hAnsi="Times New Roman" w:cs="Times New Roman"/>
          <w:sz w:val="24"/>
          <w:lang w:val="en-CA"/>
        </w:rPr>
        <w:tab/>
        <w:t>The second right to be examined is:</w:t>
      </w:r>
      <w:r>
        <w:rPr>
          <w:rFonts w:ascii="Times New Roman" w:hAnsi="Times New Roman" w:cs="Times New Roman"/>
          <w:sz w:val="24"/>
          <w:lang w:val="en-CA"/>
        </w:rPr>
        <w:t xml:space="preserve"> “Law can only prohibit such actions as are hurtful to society. Nothing may be prevented which is not forbidden by law, and no one may be forced to do anything not provided for by law.”</w:t>
      </w:r>
      <w:r w:rsidR="0073086C">
        <w:rPr>
          <w:rFonts w:ascii="Times New Roman" w:hAnsi="Times New Roman" w:cs="Times New Roman"/>
          <w:sz w:val="24"/>
          <w:lang w:val="en-CA"/>
        </w:rPr>
        <w:t xml:space="preserve"> This </w:t>
      </w:r>
      <w:commentRangeStart w:id="3"/>
      <w:r w:rsidR="0073086C">
        <w:rPr>
          <w:rFonts w:ascii="Times New Roman" w:hAnsi="Times New Roman" w:cs="Times New Roman"/>
          <w:sz w:val="24"/>
          <w:lang w:val="en-CA"/>
        </w:rPr>
        <w:t xml:space="preserve">right seems to be enacted </w:t>
      </w:r>
      <w:commentRangeEnd w:id="3"/>
      <w:r w:rsidR="0073086C">
        <w:rPr>
          <w:rStyle w:val="CommentReference"/>
        </w:rPr>
        <w:commentReference w:id="3"/>
      </w:r>
      <w:r w:rsidR="0073086C">
        <w:rPr>
          <w:rFonts w:ascii="Times New Roman" w:hAnsi="Times New Roman" w:cs="Times New Roman"/>
          <w:sz w:val="24"/>
          <w:lang w:val="en-CA"/>
        </w:rPr>
        <w:t xml:space="preserve">to protect the people from abuse of law or rather abuse of laws that do not exist. It states that without the explicit prohibiting of an action one cannot be prosecuted, however at the same time it also explicitly mentions that the law can only prohibit actions that are </w:t>
      </w:r>
      <w:r w:rsidR="00AB214A">
        <w:rPr>
          <w:rFonts w:ascii="Times New Roman" w:hAnsi="Times New Roman" w:cs="Times New Roman"/>
          <w:sz w:val="24"/>
          <w:lang w:val="en-CA"/>
        </w:rPr>
        <w:t>hurtful</w:t>
      </w:r>
      <w:r w:rsidR="0073086C">
        <w:rPr>
          <w:rFonts w:ascii="Times New Roman" w:hAnsi="Times New Roman" w:cs="Times New Roman"/>
          <w:sz w:val="24"/>
          <w:lang w:val="en-CA"/>
        </w:rPr>
        <w:t xml:space="preserve"> to society. This is important because it also rules out the possibility of one </w:t>
      </w:r>
      <w:r w:rsidR="00AB214A">
        <w:rPr>
          <w:rFonts w:ascii="Times New Roman" w:hAnsi="Times New Roman" w:cs="Times New Roman"/>
          <w:sz w:val="24"/>
          <w:lang w:val="en-CA"/>
        </w:rPr>
        <w:t>committing</w:t>
      </w:r>
      <w:r w:rsidR="0073086C">
        <w:rPr>
          <w:rFonts w:ascii="Times New Roman" w:hAnsi="Times New Roman" w:cs="Times New Roman"/>
          <w:sz w:val="24"/>
          <w:lang w:val="en-CA"/>
        </w:rPr>
        <w:t xml:space="preserve"> crimes against his fellow man with the intent to injure and have the defense of “it wasn’t mentioned in the law”. </w:t>
      </w:r>
      <w:r w:rsidR="00AB214A">
        <w:rPr>
          <w:rFonts w:ascii="Times New Roman" w:hAnsi="Times New Roman" w:cs="Times New Roman"/>
          <w:sz w:val="24"/>
          <w:lang w:val="en-CA"/>
        </w:rPr>
        <w:t>Locke’s</w:t>
      </w:r>
      <w:r w:rsidR="0073086C">
        <w:rPr>
          <w:rFonts w:ascii="Times New Roman" w:hAnsi="Times New Roman" w:cs="Times New Roman"/>
          <w:sz w:val="24"/>
          <w:lang w:val="en-CA"/>
        </w:rPr>
        <w:t xml:space="preserve"> ideas reflect this right consistently in his </w:t>
      </w:r>
      <w:r w:rsidR="00B4218F">
        <w:rPr>
          <w:rFonts w:ascii="Times New Roman" w:hAnsi="Times New Roman" w:cs="Times New Roman"/>
          <w:sz w:val="24"/>
          <w:lang w:val="en-CA"/>
        </w:rPr>
        <w:t>writings, he s</w:t>
      </w:r>
      <w:r w:rsidR="0073086C">
        <w:rPr>
          <w:rFonts w:ascii="Times New Roman" w:hAnsi="Times New Roman" w:cs="Times New Roman"/>
          <w:sz w:val="24"/>
          <w:lang w:val="en-CA"/>
        </w:rPr>
        <w:t>tates</w:t>
      </w:r>
      <w:r w:rsidR="00B4218F">
        <w:rPr>
          <w:rFonts w:ascii="Times New Roman" w:hAnsi="Times New Roman" w:cs="Times New Roman"/>
          <w:sz w:val="24"/>
          <w:lang w:val="en-CA"/>
        </w:rPr>
        <w:t xml:space="preserve"> this quite clearly in three separate quotes.</w:t>
      </w:r>
    </w:p>
    <w:p w14:paraId="2B471915" w14:textId="77777777" w:rsidR="00336D88" w:rsidRDefault="0073086C" w:rsidP="00817795">
      <w:pPr>
        <w:spacing w:line="360" w:lineRule="auto"/>
        <w:rPr>
          <w:rFonts w:ascii="Times New Roman" w:hAnsi="Times New Roman" w:cs="Times New Roman"/>
          <w:sz w:val="24"/>
          <w:lang w:val="en-CA"/>
        </w:rPr>
      </w:pPr>
      <w:commentRangeStart w:id="4"/>
      <w:r>
        <w:rPr>
          <w:rFonts w:ascii="Times New Roman" w:hAnsi="Times New Roman" w:cs="Times New Roman"/>
          <w:sz w:val="24"/>
          <w:lang w:val="en-CA"/>
        </w:rPr>
        <w:t xml:space="preserve"> “</w:t>
      </w:r>
      <w:r w:rsidR="00B4218F">
        <w:rPr>
          <w:rFonts w:ascii="Times New Roman" w:hAnsi="Times New Roman" w:cs="Times New Roman"/>
          <w:sz w:val="24"/>
          <w:lang w:val="en-CA"/>
        </w:rPr>
        <w:t xml:space="preserve">Man in that state (of liberty) have an uncontrollable Liberty, to dispose of his Person or Possessions, yet he has not Liberty to destroy himself, or so much as any Creature in his Possession” (Locke 270) The second quote that reflects this point of view is as follows: “And being furnished with like Faculties, sharing all in one community of Nature, there cannot be supposed any such Subordination among us, that may Authorize </w:t>
      </w:r>
      <w:r>
        <w:rPr>
          <w:rFonts w:ascii="Times New Roman" w:hAnsi="Times New Roman" w:cs="Times New Roman"/>
          <w:sz w:val="24"/>
          <w:lang w:val="en-CA"/>
        </w:rPr>
        <w:t xml:space="preserve"> </w:t>
      </w:r>
      <w:r w:rsidR="00B4218F">
        <w:rPr>
          <w:rFonts w:ascii="Times New Roman" w:hAnsi="Times New Roman" w:cs="Times New Roman"/>
          <w:sz w:val="24"/>
          <w:lang w:val="en-CA"/>
        </w:rPr>
        <w:t xml:space="preserve">us to destroy one another, as if </w:t>
      </w:r>
      <w:r w:rsidR="00B4218F">
        <w:rPr>
          <w:rFonts w:ascii="Times New Roman" w:hAnsi="Times New Roman" w:cs="Times New Roman"/>
          <w:sz w:val="24"/>
          <w:lang w:val="en-CA"/>
        </w:rPr>
        <w:lastRenderedPageBreak/>
        <w:t xml:space="preserve">we were made for one another’s uses.” (Locke 271) The third is: “And that all men may be restrained from invading others Rights, and from doing hurt to one another, and the Law of Nature be observed.” (Locke 271) </w:t>
      </w:r>
      <w:commentRangeEnd w:id="4"/>
      <w:r w:rsidR="00B4218F">
        <w:rPr>
          <w:rStyle w:val="CommentReference"/>
        </w:rPr>
        <w:commentReference w:id="4"/>
      </w:r>
    </w:p>
    <w:p w14:paraId="6199F718" w14:textId="77777777" w:rsidR="00B4218F" w:rsidRDefault="00B4218F" w:rsidP="00817795">
      <w:pPr>
        <w:spacing w:line="360" w:lineRule="auto"/>
        <w:rPr>
          <w:rFonts w:ascii="Times New Roman" w:hAnsi="Times New Roman" w:cs="Times New Roman"/>
          <w:sz w:val="24"/>
          <w:lang w:val="en-CA"/>
        </w:rPr>
      </w:pPr>
      <w:r>
        <w:rPr>
          <w:rFonts w:ascii="Times New Roman" w:hAnsi="Times New Roman" w:cs="Times New Roman"/>
          <w:sz w:val="24"/>
          <w:lang w:val="en-CA"/>
        </w:rPr>
        <w:tab/>
        <w:t>These three quotes reflect the basis on which the 5</w:t>
      </w:r>
      <w:r w:rsidRPr="00B4218F">
        <w:rPr>
          <w:rFonts w:ascii="Times New Roman" w:hAnsi="Times New Roman" w:cs="Times New Roman"/>
          <w:sz w:val="24"/>
          <w:vertAlign w:val="superscript"/>
          <w:lang w:val="en-CA"/>
        </w:rPr>
        <w:t>th</w:t>
      </w:r>
      <w:r>
        <w:rPr>
          <w:rFonts w:ascii="Times New Roman" w:hAnsi="Times New Roman" w:cs="Times New Roman"/>
          <w:sz w:val="24"/>
          <w:lang w:val="en-CA"/>
        </w:rPr>
        <w:t xml:space="preserve"> right was founded, the idea of natural law and its preservation prevailing over us. This idea reflects that the only position of power humans are in is that of each other, however humans have no right over the rest of nature and that which it contains (society). This idea protects people from the destructive force of other people and it ensure the overall </w:t>
      </w:r>
      <w:r w:rsidR="00AB214A">
        <w:rPr>
          <w:rFonts w:ascii="Times New Roman" w:hAnsi="Times New Roman" w:cs="Times New Roman"/>
          <w:sz w:val="24"/>
          <w:lang w:val="en-CA"/>
        </w:rPr>
        <w:t>wellbeing</w:t>
      </w:r>
      <w:r>
        <w:rPr>
          <w:rFonts w:ascii="Times New Roman" w:hAnsi="Times New Roman" w:cs="Times New Roman"/>
          <w:sz w:val="24"/>
          <w:lang w:val="en-CA"/>
        </w:rPr>
        <w:t xml:space="preserve"> of a society, for this reasoning </w:t>
      </w:r>
      <w:proofErr w:type="spellStart"/>
      <w:r>
        <w:rPr>
          <w:rFonts w:ascii="Times New Roman" w:hAnsi="Times New Roman" w:cs="Times New Roman"/>
          <w:sz w:val="24"/>
          <w:lang w:val="en-CA"/>
        </w:rPr>
        <w:t>Layfette</w:t>
      </w:r>
      <w:proofErr w:type="spellEnd"/>
      <w:r>
        <w:rPr>
          <w:rFonts w:ascii="Times New Roman" w:hAnsi="Times New Roman" w:cs="Times New Roman"/>
          <w:sz w:val="24"/>
          <w:lang w:val="en-CA"/>
        </w:rPr>
        <w:t xml:space="preserve"> and his </w:t>
      </w:r>
      <w:r w:rsidR="00AB214A">
        <w:rPr>
          <w:rFonts w:ascii="Times New Roman" w:hAnsi="Times New Roman" w:cs="Times New Roman"/>
          <w:sz w:val="24"/>
          <w:lang w:val="en-CA"/>
        </w:rPr>
        <w:t>colleagues</w:t>
      </w:r>
      <w:r>
        <w:rPr>
          <w:rFonts w:ascii="Times New Roman" w:hAnsi="Times New Roman" w:cs="Times New Roman"/>
          <w:sz w:val="24"/>
          <w:lang w:val="en-CA"/>
        </w:rPr>
        <w:t xml:space="preserve"> decided to refer to Locke’s documents for guidance when writing the </w:t>
      </w:r>
      <w:r>
        <w:rPr>
          <w:rFonts w:ascii="Times New Roman" w:hAnsi="Times New Roman" w:cs="Times New Roman"/>
          <w:i/>
          <w:sz w:val="24"/>
          <w:lang w:val="en-CA"/>
        </w:rPr>
        <w:t>Declaration.</w:t>
      </w:r>
      <w:r>
        <w:rPr>
          <w:rFonts w:ascii="Times New Roman" w:hAnsi="Times New Roman" w:cs="Times New Roman"/>
          <w:sz w:val="24"/>
          <w:lang w:val="en-CA"/>
        </w:rPr>
        <w:t xml:space="preserve"> </w:t>
      </w:r>
    </w:p>
    <w:p w14:paraId="6AA943F6" w14:textId="77777777" w:rsidR="00AB214A" w:rsidRPr="007A53B2" w:rsidRDefault="00AB214A" w:rsidP="00817795">
      <w:pPr>
        <w:spacing w:line="360" w:lineRule="auto"/>
        <w:rPr>
          <w:rFonts w:ascii="Times New Roman" w:hAnsi="Times New Roman" w:cs="Times New Roman"/>
          <w:sz w:val="24"/>
          <w:lang w:val="en-CA"/>
        </w:rPr>
      </w:pPr>
      <w:r>
        <w:rPr>
          <w:rFonts w:ascii="Times New Roman" w:hAnsi="Times New Roman" w:cs="Times New Roman"/>
          <w:sz w:val="24"/>
          <w:lang w:val="en-CA"/>
        </w:rPr>
        <w:tab/>
        <w:t>The third right to be examined is a right of personal interest to each citizen and stands as such: “</w:t>
      </w:r>
      <w:r>
        <w:rPr>
          <w:rFonts w:ascii="Times New Roman" w:hAnsi="Times New Roman" w:cs="Times New Roman"/>
          <w:sz w:val="24"/>
          <w:lang w:val="en-CA"/>
        </w:rPr>
        <w:t>No person shall be accused, arrested, or imprisoned except in the cases and according to the forms prescribed by law. Anyone soliciting, transmitting, executing, or causing to be executed, any arbitrary order, shall be punished. But any citizen summoned or arrested in the virtue of the law shall submit without delay, as resistance constitutes an offense.</w:t>
      </w:r>
      <w:r>
        <w:rPr>
          <w:rFonts w:ascii="Times New Roman" w:hAnsi="Times New Roman" w:cs="Times New Roman"/>
          <w:sz w:val="24"/>
          <w:lang w:val="en-CA"/>
        </w:rPr>
        <w:t>”</w:t>
      </w:r>
      <w:r w:rsidR="007A53B2">
        <w:rPr>
          <w:rFonts w:ascii="Times New Roman" w:hAnsi="Times New Roman" w:cs="Times New Roman"/>
          <w:sz w:val="24"/>
          <w:lang w:val="en-CA"/>
        </w:rPr>
        <w:t xml:space="preserve"> This right is important to the </w:t>
      </w:r>
      <w:r w:rsidR="007A53B2">
        <w:rPr>
          <w:rFonts w:ascii="Times New Roman" w:hAnsi="Times New Roman" w:cs="Times New Roman"/>
          <w:i/>
          <w:sz w:val="24"/>
          <w:lang w:val="en-CA"/>
        </w:rPr>
        <w:t>Declaration</w:t>
      </w:r>
      <w:r w:rsidR="007A53B2">
        <w:rPr>
          <w:rFonts w:ascii="Times New Roman" w:hAnsi="Times New Roman" w:cs="Times New Roman"/>
          <w:sz w:val="24"/>
          <w:lang w:val="en-CA"/>
        </w:rPr>
        <w:t xml:space="preserve"> because it ensures that nobody is above the law, this refers to both Locke writings and </w:t>
      </w:r>
      <w:commentRangeStart w:id="5"/>
      <w:r w:rsidR="007A53B2">
        <w:rPr>
          <w:rFonts w:ascii="Times New Roman" w:hAnsi="Times New Roman" w:cs="Times New Roman"/>
          <w:sz w:val="24"/>
          <w:lang w:val="en-CA"/>
        </w:rPr>
        <w:t xml:space="preserve">Hammurabi’s code </w:t>
      </w:r>
      <w:commentRangeEnd w:id="5"/>
      <w:r w:rsidR="00AF5B38">
        <w:rPr>
          <w:rStyle w:val="CommentReference"/>
        </w:rPr>
        <w:commentReference w:id="5"/>
      </w:r>
      <w:r w:rsidR="007A53B2">
        <w:rPr>
          <w:rFonts w:ascii="Times New Roman" w:hAnsi="Times New Roman" w:cs="Times New Roman"/>
          <w:sz w:val="24"/>
          <w:lang w:val="en-CA"/>
        </w:rPr>
        <w:t xml:space="preserve">(the latter being slightly less important in this context). This is important for largely the reason standing that it protects the people from abuse of the officials of the law rather that the law its self, it puts the power of law in the law itself, only giving the power of enforcement to the officials of the law. </w:t>
      </w:r>
      <w:r w:rsidR="005D7894">
        <w:rPr>
          <w:rFonts w:ascii="Times New Roman" w:hAnsi="Times New Roman" w:cs="Times New Roman"/>
          <w:sz w:val="24"/>
          <w:lang w:val="en-CA"/>
        </w:rPr>
        <w:t>This right refers to two of Locke’s most important concepts, first that of social contract, and second the idea of the state of nature. Locke talks about the idea of the right of punishment, and states “By the Right of Self-preservation, as every man has a power to punish the Crime, to prevent its being committed again.” (Locke 274) This quote refers to the idea that any man currently living in the state of nature it’s a given right that no harm is done to him by fellow man, and if a harm is done it’s his reprisal to enact a punishment. The first part of this right states that no one is to be punished unless they have broken a law, the second part ensures that nobody abuses it, and the third part ensures that it is acted upon (i.e.: the punishment.) Locke’s ideas are also represented in this right through example of this quote “</w:t>
      </w:r>
      <w:r w:rsidR="00ED317F">
        <w:rPr>
          <w:rFonts w:ascii="Times New Roman" w:hAnsi="Times New Roman" w:cs="Times New Roman"/>
          <w:sz w:val="24"/>
          <w:lang w:val="en-CA"/>
        </w:rPr>
        <w:t xml:space="preserve">…I desire to know what kind of Government that is, and how much better it is than the State of Nature, where one Man commanding a multitude has the liberty to be judge in his own Case, and may do to all his subjects as he pleases.” (Locke 276) </w:t>
      </w:r>
      <w:bookmarkStart w:id="6" w:name="_GoBack"/>
      <w:bookmarkEnd w:id="6"/>
    </w:p>
    <w:p w14:paraId="7AA111F3" w14:textId="77777777" w:rsidR="00B4218F" w:rsidRPr="00B4218F" w:rsidRDefault="00B4218F" w:rsidP="00817795">
      <w:pPr>
        <w:spacing w:line="360" w:lineRule="auto"/>
        <w:rPr>
          <w:rFonts w:ascii="Times New Roman" w:hAnsi="Times New Roman" w:cs="Times New Roman"/>
          <w:sz w:val="24"/>
          <w:lang w:val="en-CA"/>
        </w:rPr>
      </w:pPr>
    </w:p>
    <w:sectPr w:rsidR="00B4218F" w:rsidRPr="00B4218F">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ammy alroub" w:date="2014-05-26T08:01:00Z" w:initials="sa">
    <w:p w14:paraId="391224B4" w14:textId="77777777" w:rsidR="0024503E" w:rsidRDefault="0024503E">
      <w:pPr>
        <w:pStyle w:val="CommentText"/>
      </w:pPr>
      <w:r>
        <w:rPr>
          <w:rStyle w:val="CommentReference"/>
        </w:rPr>
        <w:annotationRef/>
      </w:r>
      <w:r>
        <w:t xml:space="preserve">This definitely needs a citation, it’s a fact of history. </w:t>
      </w:r>
    </w:p>
  </w:comment>
  <w:comment w:id="1" w:author="sammy alroub" w:date="2014-05-26T08:01:00Z" w:initials="sa">
    <w:p w14:paraId="0816F266" w14:textId="77777777" w:rsidR="0024503E" w:rsidRDefault="0024503E">
      <w:pPr>
        <w:pStyle w:val="CommentText"/>
      </w:pPr>
      <w:r>
        <w:rPr>
          <w:rStyle w:val="CommentReference"/>
        </w:rPr>
        <w:annotationRef/>
      </w:r>
      <w:r>
        <w:t xml:space="preserve">The thesis needs work, I don’t think this is enough. </w:t>
      </w:r>
    </w:p>
  </w:comment>
  <w:comment w:id="2" w:author="sammy alroub" w:date="2014-05-26T09:12:00Z" w:initials="sa">
    <w:p w14:paraId="735DE0D5" w14:textId="77777777" w:rsidR="002148F5" w:rsidRDefault="002148F5">
      <w:pPr>
        <w:pStyle w:val="CommentText"/>
      </w:pPr>
      <w:r>
        <w:rPr>
          <w:rStyle w:val="CommentReference"/>
        </w:rPr>
        <w:annotationRef/>
      </w:r>
      <w:r>
        <w:t>Maybe 4</w:t>
      </w:r>
    </w:p>
  </w:comment>
  <w:comment w:id="3" w:author="sammy alroub" w:date="2014-05-26T09:46:00Z" w:initials="sa">
    <w:p w14:paraId="73874AE7" w14:textId="77777777" w:rsidR="0073086C" w:rsidRDefault="0073086C">
      <w:pPr>
        <w:pStyle w:val="CommentText"/>
      </w:pPr>
      <w:r>
        <w:rPr>
          <w:rStyle w:val="CommentReference"/>
        </w:rPr>
        <w:annotationRef/>
      </w:r>
      <w:r>
        <w:t xml:space="preserve">Is this weak wording? </w:t>
      </w:r>
    </w:p>
    <w:p w14:paraId="2851861E" w14:textId="77777777" w:rsidR="0073086C" w:rsidRDefault="0073086C">
      <w:pPr>
        <w:pStyle w:val="CommentText"/>
      </w:pPr>
    </w:p>
  </w:comment>
  <w:comment w:id="4" w:author="sammy alroub" w:date="2014-05-26T09:57:00Z" w:initials="sa">
    <w:p w14:paraId="5A92ECA9" w14:textId="77777777" w:rsidR="00B4218F" w:rsidRDefault="00B4218F">
      <w:pPr>
        <w:pStyle w:val="CommentText"/>
      </w:pPr>
      <w:r>
        <w:rPr>
          <w:rStyle w:val="CommentReference"/>
        </w:rPr>
        <w:annotationRef/>
      </w:r>
      <w:r>
        <w:t>Is there a better way to incorporate these three quotes? They get the point across but there must be a better way to “insert” them into the paper?</w:t>
      </w:r>
    </w:p>
  </w:comment>
  <w:comment w:id="5" w:author="sammy alroub" w:date="2014-05-26T10:41:00Z" w:initials="sa">
    <w:p w14:paraId="518DFF56" w14:textId="77777777" w:rsidR="00AF5B38" w:rsidRDefault="00AF5B38">
      <w:pPr>
        <w:pStyle w:val="CommentText"/>
      </w:pPr>
      <w:r>
        <w:rPr>
          <w:rStyle w:val="CommentReference"/>
        </w:rPr>
        <w:annotationRef/>
      </w:r>
      <w:r>
        <w:t>Is this reference even necessary? I don’t think so.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1224B4" w15:done="0"/>
  <w15:commentEx w15:paraId="0816F266" w15:done="0"/>
  <w15:commentEx w15:paraId="735DE0D5" w15:done="0"/>
  <w15:commentEx w15:paraId="2851861E" w15:done="0"/>
  <w15:commentEx w15:paraId="5A92ECA9" w15:done="0"/>
  <w15:commentEx w15:paraId="518DFF5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mmy alroub">
    <w15:presenceInfo w15:providerId="Windows Live" w15:userId="53fc3dba56c446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1A"/>
    <w:rsid w:val="002148F5"/>
    <w:rsid w:val="0024503E"/>
    <w:rsid w:val="00336D88"/>
    <w:rsid w:val="004C1335"/>
    <w:rsid w:val="005D7894"/>
    <w:rsid w:val="006E4EF5"/>
    <w:rsid w:val="0073086C"/>
    <w:rsid w:val="0078118F"/>
    <w:rsid w:val="007A53B2"/>
    <w:rsid w:val="00817795"/>
    <w:rsid w:val="009C4E1A"/>
    <w:rsid w:val="00AB214A"/>
    <w:rsid w:val="00AF5B38"/>
    <w:rsid w:val="00B4218F"/>
    <w:rsid w:val="00ED31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8A1B9"/>
  <w15:chartTrackingRefBased/>
  <w15:docId w15:val="{DE285274-7B6F-4641-A35F-4003D488F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4503E"/>
    <w:rPr>
      <w:sz w:val="16"/>
      <w:szCs w:val="16"/>
    </w:rPr>
  </w:style>
  <w:style w:type="paragraph" w:styleId="CommentText">
    <w:name w:val="annotation text"/>
    <w:basedOn w:val="Normal"/>
    <w:link w:val="CommentTextChar"/>
    <w:uiPriority w:val="99"/>
    <w:semiHidden/>
    <w:unhideWhenUsed/>
    <w:rsid w:val="0024503E"/>
    <w:pPr>
      <w:spacing w:line="240" w:lineRule="auto"/>
    </w:pPr>
    <w:rPr>
      <w:sz w:val="20"/>
      <w:szCs w:val="20"/>
    </w:rPr>
  </w:style>
  <w:style w:type="character" w:customStyle="1" w:styleId="CommentTextChar">
    <w:name w:val="Comment Text Char"/>
    <w:basedOn w:val="DefaultParagraphFont"/>
    <w:link w:val="CommentText"/>
    <w:uiPriority w:val="99"/>
    <w:semiHidden/>
    <w:rsid w:val="0024503E"/>
    <w:rPr>
      <w:sz w:val="20"/>
      <w:szCs w:val="20"/>
      <w:lang w:val="en-US"/>
    </w:rPr>
  </w:style>
  <w:style w:type="paragraph" w:styleId="CommentSubject">
    <w:name w:val="annotation subject"/>
    <w:basedOn w:val="CommentText"/>
    <w:next w:val="CommentText"/>
    <w:link w:val="CommentSubjectChar"/>
    <w:uiPriority w:val="99"/>
    <w:semiHidden/>
    <w:unhideWhenUsed/>
    <w:rsid w:val="0024503E"/>
    <w:rPr>
      <w:b/>
      <w:bCs/>
    </w:rPr>
  </w:style>
  <w:style w:type="character" w:customStyle="1" w:styleId="CommentSubjectChar">
    <w:name w:val="Comment Subject Char"/>
    <w:basedOn w:val="CommentTextChar"/>
    <w:link w:val="CommentSubject"/>
    <w:uiPriority w:val="99"/>
    <w:semiHidden/>
    <w:rsid w:val="0024503E"/>
    <w:rPr>
      <w:b/>
      <w:bCs/>
      <w:sz w:val="20"/>
      <w:szCs w:val="20"/>
      <w:lang w:val="en-US"/>
    </w:rPr>
  </w:style>
  <w:style w:type="paragraph" w:styleId="BalloonText">
    <w:name w:val="Balloon Text"/>
    <w:basedOn w:val="Normal"/>
    <w:link w:val="BalloonTextChar"/>
    <w:uiPriority w:val="99"/>
    <w:semiHidden/>
    <w:unhideWhenUsed/>
    <w:rsid w:val="00245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03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4</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alroub</dc:creator>
  <cp:keywords/>
  <dc:description/>
  <cp:lastModifiedBy>sammy alroub</cp:lastModifiedBy>
  <cp:revision>1</cp:revision>
  <dcterms:created xsi:type="dcterms:W3CDTF">2014-05-25T20:46:00Z</dcterms:created>
  <dcterms:modified xsi:type="dcterms:W3CDTF">2014-05-26T14:58:00Z</dcterms:modified>
</cp:coreProperties>
</file>