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2F274" w14:textId="77777777" w:rsidR="00D85276" w:rsidRDefault="002923C5" w:rsidP="002923C5">
      <w:pPr>
        <w:jc w:val="center"/>
        <w:rPr>
          <w:b/>
          <w:u w:val="single"/>
        </w:rPr>
      </w:pPr>
      <w:r>
        <w:rPr>
          <w:b/>
          <w:u w:val="single"/>
        </w:rPr>
        <w:t>Lecture 3</w:t>
      </w:r>
    </w:p>
    <w:p w14:paraId="694BFC64" w14:textId="77777777" w:rsidR="002923C5" w:rsidRDefault="002923C5" w:rsidP="002923C5">
      <w:pPr>
        <w:jc w:val="center"/>
        <w:rPr>
          <w:b/>
          <w:u w:val="single"/>
        </w:rPr>
      </w:pPr>
      <w:r>
        <w:rPr>
          <w:b/>
          <w:u w:val="single"/>
        </w:rPr>
        <w:t>Mediating Gender and Sexuality</w:t>
      </w:r>
    </w:p>
    <w:p w14:paraId="231E87A2" w14:textId="77777777" w:rsidR="002923C5" w:rsidRDefault="002923C5" w:rsidP="002923C5">
      <w:pPr>
        <w:jc w:val="center"/>
        <w:rPr>
          <w:b/>
          <w:u w:val="single"/>
        </w:rPr>
      </w:pPr>
    </w:p>
    <w:p w14:paraId="65461CA1" w14:textId="77777777" w:rsidR="002923C5" w:rsidRDefault="002923C5" w:rsidP="002923C5">
      <w:pPr>
        <w:rPr>
          <w:b/>
        </w:rPr>
      </w:pPr>
      <w:r>
        <w:rPr>
          <w:b/>
        </w:rPr>
        <w:t>Media Depictions of Society</w:t>
      </w:r>
    </w:p>
    <w:p w14:paraId="4DC530F7" w14:textId="77777777" w:rsidR="002923C5" w:rsidRDefault="002923C5" w:rsidP="002923C5">
      <w:pPr>
        <w:pStyle w:val="ListParagraph"/>
        <w:numPr>
          <w:ilvl w:val="0"/>
          <w:numId w:val="1"/>
        </w:numPr>
      </w:pPr>
      <w:r>
        <w:t>Concerned with how various aspects of society are characterized and communicated through media forums and their effects</w:t>
      </w:r>
    </w:p>
    <w:p w14:paraId="20F463D3" w14:textId="77777777" w:rsidR="002923C5" w:rsidRDefault="002923C5" w:rsidP="002923C5">
      <w:pPr>
        <w:pStyle w:val="ListParagraph"/>
        <w:numPr>
          <w:ilvl w:val="0"/>
          <w:numId w:val="1"/>
        </w:numPr>
      </w:pPr>
      <w:r>
        <w:t>Key questions:</w:t>
      </w:r>
    </w:p>
    <w:p w14:paraId="5AA6654D" w14:textId="77777777" w:rsidR="002923C5" w:rsidRDefault="002923C5" w:rsidP="002923C5">
      <w:pPr>
        <w:pStyle w:val="ListParagraph"/>
        <w:numPr>
          <w:ilvl w:val="1"/>
          <w:numId w:val="1"/>
        </w:numPr>
      </w:pPr>
      <w:r>
        <w:t>What issues are depicted?</w:t>
      </w:r>
    </w:p>
    <w:p w14:paraId="3C891809" w14:textId="77777777" w:rsidR="002923C5" w:rsidRDefault="002923C5" w:rsidP="002923C5">
      <w:pPr>
        <w:pStyle w:val="ListParagraph"/>
        <w:numPr>
          <w:ilvl w:val="1"/>
          <w:numId w:val="1"/>
        </w:numPr>
      </w:pPr>
      <w:r>
        <w:t>Are the depictions true and accurate?</w:t>
      </w:r>
    </w:p>
    <w:p w14:paraId="726BDBAC" w14:textId="77777777" w:rsidR="002923C5" w:rsidRDefault="00CB0954" w:rsidP="002923C5">
      <w:pPr>
        <w:rPr>
          <w:b/>
        </w:rPr>
      </w:pPr>
      <w:r>
        <w:rPr>
          <w:b/>
        </w:rPr>
        <w:t>Mediating Gender</w:t>
      </w:r>
    </w:p>
    <w:p w14:paraId="2ED73D7C" w14:textId="77777777" w:rsidR="00CB0954" w:rsidRDefault="00CB0954" w:rsidP="00CB0954">
      <w:pPr>
        <w:pStyle w:val="ListParagraph"/>
        <w:numPr>
          <w:ilvl w:val="0"/>
          <w:numId w:val="1"/>
        </w:numPr>
      </w:pPr>
      <w:r>
        <w:t xml:space="preserve">“Sex” </w:t>
      </w:r>
      <w:proofErr w:type="spellStart"/>
      <w:r>
        <w:t>vs</w:t>
      </w:r>
      <w:proofErr w:type="spellEnd"/>
      <w:r>
        <w:t xml:space="preserve"> “Gender”</w:t>
      </w:r>
    </w:p>
    <w:p w14:paraId="125E9C62" w14:textId="77777777" w:rsidR="00CB0954" w:rsidRDefault="00CB0954" w:rsidP="00CB0954">
      <w:pPr>
        <w:pStyle w:val="ListParagraph"/>
        <w:numPr>
          <w:ilvl w:val="0"/>
          <w:numId w:val="1"/>
        </w:numPr>
      </w:pPr>
      <w:r>
        <w:t>Sex: biological and physiological characteristics that define men and women</w:t>
      </w:r>
    </w:p>
    <w:p w14:paraId="52A22960" w14:textId="77777777" w:rsidR="00CB0954" w:rsidRDefault="00CB0954" w:rsidP="00CB0954">
      <w:pPr>
        <w:pStyle w:val="ListParagraph"/>
        <w:numPr>
          <w:ilvl w:val="0"/>
          <w:numId w:val="1"/>
        </w:numPr>
      </w:pPr>
      <w:r>
        <w:t xml:space="preserve">Gender: </w:t>
      </w:r>
    </w:p>
    <w:p w14:paraId="321A368C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“Socially constructed roles, behaviours, activities and attributes that a given society considers appropriate for men and women”</w:t>
      </w:r>
    </w:p>
    <w:p w14:paraId="32AB5733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 xml:space="preserve">“Classifications that hinges on the binary categories of masculinity and femininity” </w:t>
      </w:r>
    </w:p>
    <w:p w14:paraId="723D1E29" w14:textId="77777777" w:rsidR="00CB0954" w:rsidRDefault="00CB0954" w:rsidP="00CB0954">
      <w:pPr>
        <w:pStyle w:val="ListParagraph"/>
        <w:numPr>
          <w:ilvl w:val="0"/>
          <w:numId w:val="1"/>
        </w:numPr>
      </w:pPr>
      <w:r>
        <w:t>Binaries/dualisms</w:t>
      </w:r>
    </w:p>
    <w:p w14:paraId="2DBAF48B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Man/Woman</w:t>
      </w:r>
    </w:p>
    <w:p w14:paraId="784456D4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Masculine/feminine</w:t>
      </w:r>
    </w:p>
    <w:p w14:paraId="70C3F727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Rational/emotional</w:t>
      </w:r>
    </w:p>
    <w:p w14:paraId="28ED81FD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Mind/body</w:t>
      </w:r>
    </w:p>
    <w:p w14:paraId="3AA09343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Human/animal</w:t>
      </w:r>
    </w:p>
    <w:p w14:paraId="3D3E4EB3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Logic/intuition</w:t>
      </w:r>
    </w:p>
    <w:p w14:paraId="1A5E0F4F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Active/passive</w:t>
      </w:r>
    </w:p>
    <w:p w14:paraId="257DFADB" w14:textId="77777777" w:rsidR="00CB0954" w:rsidRDefault="00CB0954" w:rsidP="00CB0954">
      <w:pPr>
        <w:pStyle w:val="ListParagraph"/>
        <w:numPr>
          <w:ilvl w:val="0"/>
          <w:numId w:val="1"/>
        </w:numPr>
      </w:pPr>
      <w:r>
        <w:t>Cultural stereotypes where these dualisms have been incorporated in media representations of gender</w:t>
      </w:r>
    </w:p>
    <w:p w14:paraId="6D0D5D07" w14:textId="77777777" w:rsidR="00CB0954" w:rsidRDefault="00CB0954" w:rsidP="00CB0954">
      <w:pPr>
        <w:pStyle w:val="ListParagraph"/>
        <w:numPr>
          <w:ilvl w:val="0"/>
          <w:numId w:val="1"/>
        </w:numPr>
      </w:pPr>
      <w:r>
        <w:t>Traditional media representation</w:t>
      </w:r>
    </w:p>
    <w:p w14:paraId="34B6BB99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Women ignored by serious media (absence)</w:t>
      </w:r>
    </w:p>
    <w:p w14:paraId="61479F57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>When women included, experien</w:t>
      </w:r>
      <w:r w:rsidR="000F57F3">
        <w:t>c</w:t>
      </w:r>
      <w:r>
        <w:t>es often stereotyped or distorted (representation)</w:t>
      </w:r>
    </w:p>
    <w:p w14:paraId="13B8C6BE" w14:textId="77777777" w:rsidR="00CB0954" w:rsidRDefault="00CB0954" w:rsidP="00CB0954">
      <w:pPr>
        <w:pStyle w:val="ListParagraph"/>
        <w:numPr>
          <w:ilvl w:val="1"/>
          <w:numId w:val="1"/>
        </w:numPr>
      </w:pPr>
      <w:r>
        <w:t xml:space="preserve">Women blocked from entry into media profession and therefore unable to </w:t>
      </w:r>
      <w:r w:rsidR="000F57F3">
        <w:t>influence content (production)</w:t>
      </w:r>
    </w:p>
    <w:p w14:paraId="32AD1D59" w14:textId="77777777" w:rsidR="000F57F3" w:rsidRDefault="000F57F3" w:rsidP="000F57F3">
      <w:pPr>
        <w:pStyle w:val="ListParagraph"/>
        <w:numPr>
          <w:ilvl w:val="0"/>
          <w:numId w:val="1"/>
        </w:numPr>
      </w:pPr>
      <w:r>
        <w:t>Women being oppressed by media representation</w:t>
      </w:r>
    </w:p>
    <w:p w14:paraId="364BAD42" w14:textId="77777777" w:rsidR="000F57F3" w:rsidRDefault="000F57F3" w:rsidP="000F57F3">
      <w:pPr>
        <w:pStyle w:val="ListParagraph"/>
        <w:numPr>
          <w:ilvl w:val="0"/>
          <w:numId w:val="1"/>
        </w:numPr>
      </w:pPr>
      <w:r>
        <w:t>Absence</w:t>
      </w:r>
    </w:p>
    <w:p w14:paraId="10429339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>Tuchman “symbolic annihilation” (1978)</w:t>
      </w:r>
    </w:p>
    <w:p w14:paraId="6516A7CE" w14:textId="77777777" w:rsidR="000F57F3" w:rsidRDefault="000F57F3" w:rsidP="000F57F3">
      <w:pPr>
        <w:pStyle w:val="ListParagraph"/>
        <w:numPr>
          <w:ilvl w:val="2"/>
          <w:numId w:val="1"/>
        </w:numPr>
      </w:pPr>
      <w:r>
        <w:t>Absent, not there, not considered</w:t>
      </w:r>
    </w:p>
    <w:p w14:paraId="31306939" w14:textId="77777777" w:rsidR="000F57F3" w:rsidRDefault="000F57F3" w:rsidP="000F57F3">
      <w:pPr>
        <w:pStyle w:val="ListParagraph"/>
        <w:numPr>
          <w:ilvl w:val="2"/>
          <w:numId w:val="1"/>
        </w:numPr>
      </w:pPr>
      <w:r>
        <w:t>Annihilating women’s issues from the news, making them not as symbolic as the men’s issues</w:t>
      </w:r>
    </w:p>
    <w:p w14:paraId="29416BF3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>Lang (1978): for women to be newsworthy needed to be “mothered, married, or been sired by man of achievement” (p.148)</w:t>
      </w:r>
    </w:p>
    <w:p w14:paraId="4DD7249D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 xml:space="preserve">Reported women re predominantly victims or celebrities </w:t>
      </w:r>
    </w:p>
    <w:p w14:paraId="51A484FC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>2009 women still significantly underrepresented in the news</w:t>
      </w:r>
    </w:p>
    <w:p w14:paraId="2F8E8B3E" w14:textId="77777777" w:rsidR="000F57F3" w:rsidRDefault="000F57F3" w:rsidP="000F57F3">
      <w:pPr>
        <w:pStyle w:val="ListParagraph"/>
        <w:numPr>
          <w:ilvl w:val="2"/>
          <w:numId w:val="1"/>
        </w:numPr>
      </w:pPr>
      <w:r>
        <w:t>By 2010, women had become 24% of stories</w:t>
      </w:r>
    </w:p>
    <w:p w14:paraId="0A809F3F" w14:textId="77777777" w:rsidR="000F57F3" w:rsidRDefault="000F57F3" w:rsidP="000F57F3">
      <w:pPr>
        <w:pStyle w:val="ListParagraph"/>
        <w:numPr>
          <w:ilvl w:val="0"/>
          <w:numId w:val="1"/>
        </w:numPr>
      </w:pPr>
      <w:r>
        <w:t>Production</w:t>
      </w:r>
    </w:p>
    <w:p w14:paraId="0369DF93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lastRenderedPageBreak/>
        <w:t>Women in media profession grew in 1970’s but not until 2006 was a women given a solo anchor role</w:t>
      </w:r>
    </w:p>
    <w:p w14:paraId="0FB2B9E9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>Consistent pattern of low representation</w:t>
      </w:r>
    </w:p>
    <w:p w14:paraId="5692D943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>Women typically given soft stories/jobs</w:t>
      </w:r>
    </w:p>
    <w:p w14:paraId="5AA5D354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>More men in management/ownership positions</w:t>
      </w:r>
    </w:p>
    <w:p w14:paraId="26A91E40" w14:textId="77777777" w:rsidR="000F57F3" w:rsidRDefault="000F57F3" w:rsidP="000F57F3">
      <w:pPr>
        <w:pStyle w:val="ListParagraph"/>
        <w:numPr>
          <w:ilvl w:val="0"/>
          <w:numId w:val="1"/>
        </w:numPr>
      </w:pPr>
      <w:r>
        <w:t>Representation</w:t>
      </w:r>
    </w:p>
    <w:p w14:paraId="40FA43D5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 xml:space="preserve">Media representations “contain veiled and explicit scripts pertaining gender” </w:t>
      </w:r>
    </w:p>
    <w:p w14:paraId="5C092043" w14:textId="77777777" w:rsidR="000F57F3" w:rsidRDefault="000F57F3" w:rsidP="000F57F3">
      <w:pPr>
        <w:pStyle w:val="ListParagraph"/>
        <w:numPr>
          <w:ilvl w:val="2"/>
          <w:numId w:val="1"/>
        </w:numPr>
      </w:pPr>
      <w:r>
        <w:t>Women’s section of newspaper (home, fashion, etc.)</w:t>
      </w:r>
    </w:p>
    <w:p w14:paraId="65279B08" w14:textId="77777777" w:rsidR="000F57F3" w:rsidRDefault="000F57F3" w:rsidP="000F57F3">
      <w:pPr>
        <w:pStyle w:val="ListParagraph"/>
        <w:numPr>
          <w:ilvl w:val="2"/>
          <w:numId w:val="1"/>
        </w:numPr>
      </w:pPr>
      <w:r>
        <w:t>“</w:t>
      </w:r>
      <w:proofErr w:type="spellStart"/>
      <w:proofErr w:type="gramStart"/>
      <w:r>
        <w:t>pornographication</w:t>
      </w:r>
      <w:proofErr w:type="spellEnd"/>
      <w:proofErr w:type="gramEnd"/>
      <w:r>
        <w:t xml:space="preserve"> of women”</w:t>
      </w:r>
    </w:p>
    <w:p w14:paraId="3B7362F0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>“These narratives edify audience regarding social roles and personal characteristics that are accepted and valued for men and women, as well as those that are undesirable”</w:t>
      </w:r>
    </w:p>
    <w:p w14:paraId="54A773A4" w14:textId="77777777" w:rsidR="000F57F3" w:rsidRDefault="000F57F3" w:rsidP="000F57F3">
      <w:pPr>
        <w:pStyle w:val="ListParagraph"/>
        <w:numPr>
          <w:ilvl w:val="1"/>
          <w:numId w:val="1"/>
        </w:numPr>
      </w:pPr>
      <w:r>
        <w:t>Representations draw on and perpetuate binaries</w:t>
      </w:r>
    </w:p>
    <w:p w14:paraId="370C4E58" w14:textId="77777777" w:rsidR="00CD1968" w:rsidRDefault="00CD1968" w:rsidP="000F57F3">
      <w:pPr>
        <w:pStyle w:val="ListParagraph"/>
        <w:numPr>
          <w:ilvl w:val="1"/>
          <w:numId w:val="1"/>
        </w:numPr>
      </w:pPr>
      <w:r>
        <w:t>Media that treats men and women differently classifies them simply because of their gender and not because of their ability</w:t>
      </w:r>
    </w:p>
    <w:p w14:paraId="6E2651CB" w14:textId="77777777" w:rsidR="00CD1968" w:rsidRDefault="00CD1968" w:rsidP="00CD1968">
      <w:pPr>
        <w:pStyle w:val="ListParagraph"/>
        <w:numPr>
          <w:ilvl w:val="0"/>
          <w:numId w:val="1"/>
        </w:numPr>
      </w:pPr>
      <w:r>
        <w:t>Why these representations?</w:t>
      </w:r>
    </w:p>
    <w:p w14:paraId="4F1CD20E" w14:textId="77777777" w:rsidR="00CD1968" w:rsidRDefault="00CD1968" w:rsidP="00CD1968">
      <w:pPr>
        <w:pStyle w:val="ListParagraph"/>
        <w:numPr>
          <w:ilvl w:val="1"/>
          <w:numId w:val="1"/>
        </w:numPr>
      </w:pPr>
      <w:r>
        <w:t>World is “codified” by men</w:t>
      </w:r>
    </w:p>
    <w:p w14:paraId="1FB33FED" w14:textId="77777777" w:rsidR="00CD1968" w:rsidRDefault="00CD1968" w:rsidP="00CD1968">
      <w:pPr>
        <w:pStyle w:val="ListParagraph"/>
        <w:numPr>
          <w:ilvl w:val="2"/>
          <w:numId w:val="1"/>
        </w:numPr>
      </w:pPr>
      <w:r>
        <w:t>“Representation of the world, like the world itself, is the work of men; they describe it from their own point of view”</w:t>
      </w:r>
    </w:p>
    <w:p w14:paraId="3AA81C99" w14:textId="77777777" w:rsidR="00CD1968" w:rsidRDefault="00CD1968" w:rsidP="00CD1968">
      <w:pPr>
        <w:pStyle w:val="ListParagraph"/>
        <w:numPr>
          <w:ilvl w:val="1"/>
          <w:numId w:val="1"/>
        </w:numPr>
      </w:pPr>
      <w:r>
        <w:t>Dorothy Smith (1990): Women’s voices absent from what we accept as knowledge and important in society</w:t>
      </w:r>
    </w:p>
    <w:p w14:paraId="5E5DE795" w14:textId="77777777" w:rsidR="00CD1968" w:rsidRDefault="00CD1968" w:rsidP="00CD1968">
      <w:pPr>
        <w:pStyle w:val="ListParagraph"/>
        <w:numPr>
          <w:ilvl w:val="1"/>
          <w:numId w:val="1"/>
        </w:numPr>
      </w:pPr>
      <w:r>
        <w:t>Men had all of the dominant jobs in the intellectual institutions it was natural that knowledge was perceived from the perspective of men</w:t>
      </w:r>
    </w:p>
    <w:p w14:paraId="538A1C57" w14:textId="77777777" w:rsidR="00CD1968" w:rsidRDefault="00CD1968" w:rsidP="00CD1968">
      <w:pPr>
        <w:rPr>
          <w:b/>
        </w:rPr>
      </w:pPr>
      <w:r>
        <w:rPr>
          <w:b/>
        </w:rPr>
        <w:t>Media &amp; Gender</w:t>
      </w:r>
    </w:p>
    <w:p w14:paraId="746E0DF1" w14:textId="77777777" w:rsidR="00CD1968" w:rsidRDefault="00CD1968" w:rsidP="00CD1968">
      <w:pPr>
        <w:pStyle w:val="ListParagraph"/>
        <w:numPr>
          <w:ilvl w:val="0"/>
          <w:numId w:val="1"/>
        </w:numPr>
      </w:pPr>
      <w:r>
        <w:t>Result: Gendered Media (</w:t>
      </w:r>
      <w:proofErr w:type="spellStart"/>
      <w:r>
        <w:t>Fleras</w:t>
      </w:r>
      <w:proofErr w:type="spellEnd"/>
      <w:r>
        <w:t>, 2012)</w:t>
      </w:r>
    </w:p>
    <w:p w14:paraId="3D19DCAC" w14:textId="77777777" w:rsidR="00CD1968" w:rsidRDefault="00CD1968" w:rsidP="00CD1968">
      <w:pPr>
        <w:pStyle w:val="ListParagraph"/>
        <w:numPr>
          <w:ilvl w:val="0"/>
          <w:numId w:val="1"/>
        </w:numPr>
      </w:pPr>
      <w:r>
        <w:t>Universalizes experiences associated with men. “Represent men’s experiences as describing that which common to all human beings” (Beasley, 1999, p.8)</w:t>
      </w:r>
    </w:p>
    <w:p w14:paraId="243391B8" w14:textId="77777777" w:rsidR="00CD1968" w:rsidRDefault="00CD1968" w:rsidP="00CD1968">
      <w:pPr>
        <w:pStyle w:val="ListParagraph"/>
        <w:numPr>
          <w:ilvl w:val="0"/>
          <w:numId w:val="1"/>
        </w:numPr>
      </w:pPr>
      <w:r>
        <w:t>Male perspective is seen as the norm</w:t>
      </w:r>
    </w:p>
    <w:p w14:paraId="696A1483" w14:textId="77777777" w:rsidR="00CD1968" w:rsidRDefault="00CD1968" w:rsidP="00CD1968">
      <w:pPr>
        <w:pStyle w:val="ListParagraph"/>
        <w:numPr>
          <w:ilvl w:val="0"/>
          <w:numId w:val="1"/>
        </w:numPr>
      </w:pPr>
      <w:r>
        <w:t>Male “gaze”</w:t>
      </w:r>
    </w:p>
    <w:p w14:paraId="25A1C92C" w14:textId="77777777" w:rsidR="00CD1968" w:rsidRDefault="00CD1968" w:rsidP="00CD1968">
      <w:pPr>
        <w:pStyle w:val="ListParagraph"/>
        <w:numPr>
          <w:ilvl w:val="1"/>
          <w:numId w:val="1"/>
        </w:numPr>
      </w:pPr>
      <w:proofErr w:type="spellStart"/>
      <w:r>
        <w:t>Mulvey</w:t>
      </w:r>
      <w:proofErr w:type="spellEnd"/>
      <w:r>
        <w:t xml:space="preserve"> (1975) introduced in regard to film</w:t>
      </w:r>
    </w:p>
    <w:p w14:paraId="4AAF5FD2" w14:textId="77777777" w:rsidR="00CD1968" w:rsidRDefault="00CD1968" w:rsidP="00CD1968">
      <w:pPr>
        <w:pStyle w:val="ListParagraph"/>
        <w:numPr>
          <w:ilvl w:val="2"/>
          <w:numId w:val="1"/>
        </w:numPr>
      </w:pPr>
      <w:r>
        <w:t>Camera shots (representations) target the desires of the heterosexual man</w:t>
      </w:r>
    </w:p>
    <w:p w14:paraId="44FBD607" w14:textId="77777777" w:rsidR="00CD1968" w:rsidRDefault="00CD1968" w:rsidP="00CD1968">
      <w:pPr>
        <w:pStyle w:val="ListParagraph"/>
        <w:numPr>
          <w:ilvl w:val="2"/>
          <w:numId w:val="1"/>
        </w:numPr>
      </w:pPr>
      <w:r>
        <w:t>Women sexualized, objectified</w:t>
      </w:r>
    </w:p>
    <w:p w14:paraId="0C4EA31D" w14:textId="77777777" w:rsidR="00CD1968" w:rsidRDefault="00CD1968" w:rsidP="00CD1968">
      <w:pPr>
        <w:pStyle w:val="ListParagraph"/>
        <w:numPr>
          <w:ilvl w:val="2"/>
          <w:numId w:val="1"/>
        </w:numPr>
      </w:pPr>
      <w:r>
        <w:t>These images “reassure men of their sexual power and at the same moment deny any sexuality of women other than the male construction”</w:t>
      </w:r>
    </w:p>
    <w:p w14:paraId="3FD43779" w14:textId="77777777" w:rsidR="00CD1968" w:rsidRDefault="00CD1968" w:rsidP="00CD1968">
      <w:pPr>
        <w:pStyle w:val="ListParagraph"/>
        <w:numPr>
          <w:ilvl w:val="1"/>
          <w:numId w:val="1"/>
        </w:numPr>
      </w:pPr>
      <w:proofErr w:type="spellStart"/>
      <w:r>
        <w:t>Fleras</w:t>
      </w:r>
      <w:proofErr w:type="spellEnd"/>
      <w:r>
        <w:t xml:space="preserve"> (2012) extends the idea of the “male gaze” to the codification of the male experience in media resulting in an androcentric (male </w:t>
      </w:r>
      <w:proofErr w:type="spellStart"/>
      <w:r>
        <w:t>prespective</w:t>
      </w:r>
      <w:proofErr w:type="spellEnd"/>
      <w:r>
        <w:t>) media</w:t>
      </w:r>
    </w:p>
    <w:p w14:paraId="4B60EFAD" w14:textId="77777777" w:rsidR="00CD1968" w:rsidRDefault="00CD1968" w:rsidP="00CD1968">
      <w:pPr>
        <w:pStyle w:val="ListParagraph"/>
        <w:numPr>
          <w:ilvl w:val="1"/>
          <w:numId w:val="1"/>
        </w:numPr>
      </w:pPr>
      <w:r>
        <w:t>Objectification of women</w:t>
      </w:r>
    </w:p>
    <w:p w14:paraId="60D7AE11" w14:textId="77777777" w:rsidR="00CD1968" w:rsidRDefault="00A47594" w:rsidP="00CD1968">
      <w:pPr>
        <w:pStyle w:val="ListParagraph"/>
        <w:numPr>
          <w:ilvl w:val="0"/>
          <w:numId w:val="1"/>
        </w:numPr>
      </w:pPr>
      <w:r>
        <w:t>Androcentric media</w:t>
      </w:r>
    </w:p>
    <w:p w14:paraId="4D3DA36F" w14:textId="77777777" w:rsidR="00A47594" w:rsidRDefault="00A47594" w:rsidP="00A47594">
      <w:pPr>
        <w:pStyle w:val="ListParagraph"/>
        <w:numPr>
          <w:ilvl w:val="1"/>
          <w:numId w:val="1"/>
        </w:numPr>
      </w:pPr>
      <w:r>
        <w:t>Men re presented strong/women are weak</w:t>
      </w:r>
    </w:p>
    <w:p w14:paraId="50B3AA52" w14:textId="77777777" w:rsidR="00A47594" w:rsidRDefault="00A47594" w:rsidP="00A47594">
      <w:pPr>
        <w:pStyle w:val="ListParagraph"/>
        <w:numPr>
          <w:ilvl w:val="1"/>
          <w:numId w:val="1"/>
        </w:numPr>
      </w:pPr>
      <w:r>
        <w:t>Men are presented as logical/women are emotional</w:t>
      </w:r>
    </w:p>
    <w:p w14:paraId="1799F331" w14:textId="77777777" w:rsidR="00A47594" w:rsidRDefault="00A47594" w:rsidP="00A47594">
      <w:pPr>
        <w:pStyle w:val="ListParagraph"/>
        <w:numPr>
          <w:ilvl w:val="1"/>
          <w:numId w:val="1"/>
        </w:numPr>
      </w:pPr>
      <w:r>
        <w:t>Men are presented as workers/women as nurturers</w:t>
      </w:r>
    </w:p>
    <w:p w14:paraId="08136BC2" w14:textId="77777777" w:rsidR="00A47594" w:rsidRDefault="00A47594" w:rsidP="00A47594">
      <w:pPr>
        <w:pStyle w:val="ListParagraph"/>
        <w:numPr>
          <w:ilvl w:val="1"/>
          <w:numId w:val="1"/>
        </w:numPr>
      </w:pPr>
      <w:proofErr w:type="spellStart"/>
      <w:r>
        <w:t>Etc</w:t>
      </w:r>
      <w:proofErr w:type="spellEnd"/>
      <w:r>
        <w:t xml:space="preserve">, </w:t>
      </w:r>
      <w:proofErr w:type="spellStart"/>
      <w:r>
        <w:t>etc</w:t>
      </w:r>
      <w:proofErr w:type="spellEnd"/>
      <w:r>
        <w:t xml:space="preserve">, </w:t>
      </w:r>
      <w:proofErr w:type="spellStart"/>
      <w:r>
        <w:t>etc</w:t>
      </w:r>
      <w:proofErr w:type="spellEnd"/>
    </w:p>
    <w:p w14:paraId="6C19937E" w14:textId="77777777" w:rsidR="00A47594" w:rsidRDefault="00A47594" w:rsidP="00A47594">
      <w:pPr>
        <w:pStyle w:val="ListParagraph"/>
        <w:numPr>
          <w:ilvl w:val="0"/>
          <w:numId w:val="1"/>
        </w:numPr>
      </w:pPr>
      <w:proofErr w:type="spellStart"/>
      <w:r>
        <w:t>Simth</w:t>
      </w:r>
      <w:proofErr w:type="spellEnd"/>
      <w:r>
        <w:t xml:space="preserve"> &amp; Granados (2009): Gender stereotyping in television</w:t>
      </w:r>
    </w:p>
    <w:p w14:paraId="2C3C3472" w14:textId="77777777" w:rsidR="00A47594" w:rsidRDefault="00A47594" w:rsidP="00A47594">
      <w:pPr>
        <w:pStyle w:val="ListParagraph"/>
        <w:numPr>
          <w:ilvl w:val="1"/>
          <w:numId w:val="1"/>
        </w:numPr>
      </w:pPr>
      <w:r>
        <w:t>Males are more likely than females to have a job</w:t>
      </w:r>
    </w:p>
    <w:p w14:paraId="1CB4D401" w14:textId="77777777" w:rsidR="00A47594" w:rsidRDefault="00A47594" w:rsidP="00A47594">
      <w:pPr>
        <w:pStyle w:val="ListParagraph"/>
        <w:numPr>
          <w:ilvl w:val="1"/>
          <w:numId w:val="1"/>
        </w:numPr>
      </w:pPr>
      <w:r>
        <w:t>Males more likely than females to hold positions of occupational leadership, power and be depicted with goals</w:t>
      </w:r>
    </w:p>
    <w:p w14:paraId="6035F4FD" w14:textId="77777777" w:rsidR="00A47594" w:rsidRDefault="00A47594" w:rsidP="00A47594">
      <w:pPr>
        <w:pStyle w:val="ListParagraph"/>
        <w:numPr>
          <w:ilvl w:val="1"/>
          <w:numId w:val="1"/>
        </w:numPr>
      </w:pPr>
      <w:r>
        <w:t>Females more likely than males to be depicted as nurturing, affectionate and compassionate</w:t>
      </w:r>
    </w:p>
    <w:p w14:paraId="11048AD2" w14:textId="77777777" w:rsidR="00A47594" w:rsidRDefault="00A47594" w:rsidP="00A47594">
      <w:pPr>
        <w:pStyle w:val="ListParagraph"/>
        <w:numPr>
          <w:ilvl w:val="1"/>
          <w:numId w:val="1"/>
        </w:numPr>
      </w:pPr>
      <w:r>
        <w:t>High percentage of women hyper sexualized or wearing sexually revealing clothes</w:t>
      </w:r>
    </w:p>
    <w:p w14:paraId="764E45E5" w14:textId="77777777" w:rsidR="00A47594" w:rsidRDefault="00A47594" w:rsidP="00A47594">
      <w:pPr>
        <w:pStyle w:val="ListParagraph"/>
        <w:numPr>
          <w:ilvl w:val="1"/>
          <w:numId w:val="1"/>
        </w:numPr>
      </w:pPr>
      <w:r>
        <w:t>Male gaze as the predominant lens through which our media is presented</w:t>
      </w:r>
    </w:p>
    <w:p w14:paraId="33DC5775" w14:textId="77777777" w:rsidR="00A47594" w:rsidRDefault="00A47594" w:rsidP="00A47594">
      <w:pPr>
        <w:rPr>
          <w:b/>
        </w:rPr>
      </w:pPr>
      <w:r>
        <w:rPr>
          <w:b/>
        </w:rPr>
        <w:t>Androcentric Media</w:t>
      </w:r>
    </w:p>
    <w:p w14:paraId="2713E152" w14:textId="77777777" w:rsidR="00A47594" w:rsidRDefault="00A47594" w:rsidP="00A47594">
      <w:pPr>
        <w:pStyle w:val="ListParagraph"/>
        <w:numPr>
          <w:ilvl w:val="0"/>
          <w:numId w:val="1"/>
        </w:numPr>
      </w:pPr>
      <w:r>
        <w:t>Implications?</w:t>
      </w:r>
    </w:p>
    <w:p w14:paraId="40B7DB02" w14:textId="77777777" w:rsidR="00A47594" w:rsidRDefault="00A47594" w:rsidP="00A47594">
      <w:pPr>
        <w:pStyle w:val="ListParagraph"/>
        <w:numPr>
          <w:ilvl w:val="0"/>
          <w:numId w:val="1"/>
        </w:numPr>
      </w:pPr>
      <w:r>
        <w:t>The codified male gaze is so prevalent and pervasive that women also use it as the standard to which they identify as women and individuals</w:t>
      </w:r>
    </w:p>
    <w:p w14:paraId="6859BBDC" w14:textId="77777777" w:rsidR="00A47594" w:rsidRDefault="00DE4E01" w:rsidP="00A47594">
      <w:pPr>
        <w:pStyle w:val="ListParagraph"/>
        <w:numPr>
          <w:ilvl w:val="0"/>
          <w:numId w:val="1"/>
        </w:numPr>
      </w:pPr>
      <w:r>
        <w:t xml:space="preserve">Betty Friedan </w:t>
      </w:r>
      <w:r>
        <w:rPr>
          <w:i/>
        </w:rPr>
        <w:t xml:space="preserve">The feminist mystique </w:t>
      </w:r>
      <w:r>
        <w:t>(1963) analyzed women’s magazines to show how advertisements normalized women’s place within the home</w:t>
      </w:r>
    </w:p>
    <w:p w14:paraId="5588C27C" w14:textId="77777777" w:rsidR="00DE4E01" w:rsidRDefault="0059647E" w:rsidP="0059647E">
      <w:pPr>
        <w:rPr>
          <w:b/>
        </w:rPr>
      </w:pPr>
      <w:r>
        <w:rPr>
          <w:b/>
        </w:rPr>
        <w:t>Critical Analysis</w:t>
      </w:r>
    </w:p>
    <w:p w14:paraId="7A99E789" w14:textId="77777777" w:rsidR="0059647E" w:rsidRDefault="0059647E" w:rsidP="0059647E">
      <w:pPr>
        <w:pStyle w:val="ListParagraph"/>
        <w:numPr>
          <w:ilvl w:val="0"/>
          <w:numId w:val="1"/>
        </w:numPr>
      </w:pPr>
      <w:r>
        <w:t>Counter argument</w:t>
      </w:r>
    </w:p>
    <w:p w14:paraId="7D546076" w14:textId="77777777" w:rsidR="0059647E" w:rsidRDefault="0059647E" w:rsidP="0059647E">
      <w:pPr>
        <w:pStyle w:val="ListParagraph"/>
        <w:numPr>
          <w:ilvl w:val="1"/>
          <w:numId w:val="1"/>
        </w:numPr>
      </w:pPr>
      <w:r>
        <w:t xml:space="preserve">Range of women depicted in the media has advances </w:t>
      </w:r>
    </w:p>
    <w:p w14:paraId="29058C13" w14:textId="77777777" w:rsidR="0059647E" w:rsidRDefault="0059647E" w:rsidP="0059647E">
      <w:pPr>
        <w:pStyle w:val="ListParagraph"/>
        <w:numPr>
          <w:ilvl w:val="1"/>
          <w:numId w:val="1"/>
        </w:numPr>
      </w:pPr>
      <w:r>
        <w:t>Women are shown in positions of power, and in range of situations, perspectives</w:t>
      </w:r>
    </w:p>
    <w:p w14:paraId="54DB7C75" w14:textId="77777777" w:rsidR="0059647E" w:rsidRDefault="0059647E" w:rsidP="0059647E">
      <w:pPr>
        <w:pStyle w:val="ListParagraph"/>
        <w:numPr>
          <w:ilvl w:val="0"/>
          <w:numId w:val="1"/>
        </w:numPr>
      </w:pPr>
      <w:proofErr w:type="spellStart"/>
      <w:r>
        <w:t>Fleras</w:t>
      </w:r>
      <w:proofErr w:type="spellEnd"/>
      <w:r>
        <w:t xml:space="preserve"> (2012) suggests these depictions are not as progressive as they may seem. Still sanitized within the commercial needs of the media and to align with the male gaze</w:t>
      </w:r>
    </w:p>
    <w:p w14:paraId="03428041" w14:textId="77777777" w:rsidR="0059647E" w:rsidRDefault="0059647E" w:rsidP="0059647E">
      <w:pPr>
        <w:pStyle w:val="ListParagraph"/>
        <w:numPr>
          <w:ilvl w:val="1"/>
          <w:numId w:val="1"/>
        </w:numPr>
      </w:pPr>
      <w:r>
        <w:t xml:space="preserve">E.g. </w:t>
      </w:r>
      <w:proofErr w:type="spellStart"/>
      <w:r>
        <w:t>Veep</w:t>
      </w:r>
      <w:proofErr w:type="spellEnd"/>
    </w:p>
    <w:p w14:paraId="293EF8BC" w14:textId="77777777" w:rsidR="0059647E" w:rsidRDefault="0059647E" w:rsidP="0059647E">
      <w:pPr>
        <w:rPr>
          <w:b/>
        </w:rPr>
      </w:pPr>
      <w:r>
        <w:rPr>
          <w:b/>
        </w:rPr>
        <w:t>Media &amp; Gender -&gt; Sexuality</w:t>
      </w:r>
    </w:p>
    <w:p w14:paraId="6FD903D6" w14:textId="77777777" w:rsidR="0059647E" w:rsidRDefault="0059647E" w:rsidP="0059647E">
      <w:pPr>
        <w:pStyle w:val="ListParagraph"/>
        <w:numPr>
          <w:ilvl w:val="0"/>
          <w:numId w:val="1"/>
        </w:numPr>
      </w:pPr>
      <w:r>
        <w:t>Much of the scholarship surround media and gender is from a feminist perspective</w:t>
      </w:r>
    </w:p>
    <w:p w14:paraId="73751AC8" w14:textId="77777777" w:rsidR="0059647E" w:rsidRDefault="0059647E" w:rsidP="0059647E">
      <w:pPr>
        <w:pStyle w:val="ListParagraph"/>
        <w:numPr>
          <w:ilvl w:val="0"/>
          <w:numId w:val="1"/>
        </w:numPr>
      </w:pPr>
      <w:r>
        <w:t>New concern re: studying and implications of these representations on men</w:t>
      </w:r>
    </w:p>
    <w:p w14:paraId="6E91562D" w14:textId="77777777" w:rsidR="0059647E" w:rsidRDefault="0059647E" w:rsidP="0059647E">
      <w:pPr>
        <w:pStyle w:val="ListParagraph"/>
        <w:numPr>
          <w:ilvl w:val="0"/>
          <w:numId w:val="1"/>
        </w:numPr>
      </w:pPr>
      <w:r>
        <w:t>Recent research that explores media representation of men and masculinity (Dennis, 2012)</w:t>
      </w:r>
    </w:p>
    <w:p w14:paraId="58A3EF5D" w14:textId="77777777" w:rsidR="0059647E" w:rsidRDefault="0059647E" w:rsidP="0059647E">
      <w:pPr>
        <w:pStyle w:val="ListParagraph"/>
        <w:numPr>
          <w:ilvl w:val="1"/>
          <w:numId w:val="1"/>
        </w:numPr>
      </w:pPr>
      <w:r>
        <w:t>1970’s focus on the sensitive man: intelligent, passionate, artistic</w:t>
      </w:r>
    </w:p>
    <w:p w14:paraId="242295BC" w14:textId="77777777" w:rsidR="0059647E" w:rsidRDefault="0059647E" w:rsidP="0059647E">
      <w:pPr>
        <w:pStyle w:val="ListParagraph"/>
        <w:numPr>
          <w:ilvl w:val="1"/>
          <w:numId w:val="1"/>
        </w:numPr>
      </w:pPr>
      <w:r>
        <w:t>1980’s – 2000: return to the traditional aggressive, dominant, misogynistic model</w:t>
      </w:r>
    </w:p>
    <w:p w14:paraId="5DD703B1" w14:textId="77777777" w:rsidR="0059647E" w:rsidRDefault="0059647E" w:rsidP="0059647E">
      <w:pPr>
        <w:pStyle w:val="ListParagraph"/>
        <w:numPr>
          <w:ilvl w:val="1"/>
          <w:numId w:val="1"/>
        </w:numPr>
      </w:pPr>
      <w:r>
        <w:t>Hegemonic masculinity (Connell, 2005) in media: suggest</w:t>
      </w:r>
      <w:r w:rsidR="003E5B6D">
        <w:t>i</w:t>
      </w:r>
      <w:r>
        <w:t>on that men police each other and themselves and hold them up to socially conscripted sense of masculinity</w:t>
      </w:r>
    </w:p>
    <w:p w14:paraId="1CB5988F" w14:textId="77777777" w:rsidR="0059647E" w:rsidRDefault="0059647E" w:rsidP="0059647E">
      <w:pPr>
        <w:pStyle w:val="ListParagraph"/>
        <w:numPr>
          <w:ilvl w:val="1"/>
          <w:numId w:val="1"/>
        </w:numPr>
      </w:pPr>
      <w:r>
        <w:t>Has implications for representations of sexuality</w:t>
      </w:r>
    </w:p>
    <w:p w14:paraId="7DAA7811" w14:textId="77777777" w:rsidR="003E5B6D" w:rsidRDefault="003E5B6D" w:rsidP="003E5B6D">
      <w:pPr>
        <w:rPr>
          <w:b/>
        </w:rPr>
      </w:pPr>
      <w:r>
        <w:rPr>
          <w:b/>
        </w:rPr>
        <w:t>Mediating Sexuality</w:t>
      </w:r>
    </w:p>
    <w:p w14:paraId="0FCD2761" w14:textId="77777777" w:rsidR="003E5B6D" w:rsidRDefault="003E5B6D" w:rsidP="003E5B6D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the</w:t>
      </w:r>
      <w:proofErr w:type="gramEnd"/>
      <w:r>
        <w:t xml:space="preserve"> gender binary is directly connected to hetero-normativity”</w:t>
      </w:r>
    </w:p>
    <w:p w14:paraId="4C6C69D0" w14:textId="77777777" w:rsidR="003E5B6D" w:rsidRDefault="003E5B6D" w:rsidP="003E5B6D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representations</w:t>
      </w:r>
      <w:proofErr w:type="gramEnd"/>
      <w:r>
        <w:t xml:space="preserve">, which increase the visibility of alternative gendered and sexual experiences, are never neutral and emanate from within a larger cultural framework that is predominately </w:t>
      </w:r>
      <w:proofErr w:type="spellStart"/>
      <w:r>
        <w:t>heterocentric</w:t>
      </w:r>
      <w:proofErr w:type="spellEnd"/>
      <w:r>
        <w:t>” (</w:t>
      </w:r>
      <w:proofErr w:type="spellStart"/>
      <w:r>
        <w:t>Kosut</w:t>
      </w:r>
      <w:proofErr w:type="spellEnd"/>
      <w:r>
        <w:t>, 2012)</w:t>
      </w:r>
    </w:p>
    <w:p w14:paraId="76242587" w14:textId="77777777" w:rsidR="003E5B6D" w:rsidRDefault="003E5B6D" w:rsidP="003E5B6D">
      <w:pPr>
        <w:pStyle w:val="ListParagraph"/>
        <w:numPr>
          <w:ilvl w:val="0"/>
          <w:numId w:val="1"/>
        </w:numPr>
      </w:pPr>
      <w:r>
        <w:t xml:space="preserve">Traditional representations of homosexuality </w:t>
      </w:r>
    </w:p>
    <w:p w14:paraId="63C0AB7E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Symbolic annihilation</w:t>
      </w:r>
    </w:p>
    <w:p w14:paraId="717FFFED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“History of shame, stigma and oppression” (sender, 2012)</w:t>
      </w:r>
    </w:p>
    <w:p w14:paraId="568A0A4D" w14:textId="77777777" w:rsidR="003E5B6D" w:rsidRDefault="003E5B6D" w:rsidP="003E5B6D">
      <w:pPr>
        <w:pStyle w:val="ListParagraph"/>
        <w:numPr>
          <w:ilvl w:val="0"/>
          <w:numId w:val="1"/>
        </w:numPr>
      </w:pPr>
      <w:r>
        <w:t>For many decades gay men and lesbians were either simply ignored or grossly stereotyped in media content</w:t>
      </w:r>
    </w:p>
    <w:p w14:paraId="08BA18B3" w14:textId="77777777" w:rsidR="003E5B6D" w:rsidRDefault="003E5B6D" w:rsidP="003E5B6D">
      <w:pPr>
        <w:pStyle w:val="ListParagraph"/>
        <w:numPr>
          <w:ilvl w:val="0"/>
          <w:numId w:val="1"/>
        </w:numPr>
      </w:pPr>
      <w:r>
        <w:t>Hart (2000): Representations of gay men on TV</w:t>
      </w:r>
    </w:p>
    <w:p w14:paraId="66522DA4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1960’s portrayals as deviant to the norm</w:t>
      </w:r>
    </w:p>
    <w:p w14:paraId="79ADE9A1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1970’s present the effeminate character ridiculed through antigay jokes/references</w:t>
      </w:r>
    </w:p>
    <w:p w14:paraId="1FE8CBC3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 xml:space="preserve">Late 1970’s/early 1980’s start of first presentation of positive gay male character on barney miller </w:t>
      </w:r>
    </w:p>
    <w:p w14:paraId="40DDBE7F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Mid 1980’s AIDS and association with gay men</w:t>
      </w:r>
    </w:p>
    <w:p w14:paraId="15E1F2FE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More mainstream introduction of gay men in 1990’s</w:t>
      </w:r>
    </w:p>
    <w:p w14:paraId="1833C07C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1997 first introduction of lesbian lead character (Ellen)</w:t>
      </w:r>
    </w:p>
    <w:p w14:paraId="146C1018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Late 1990’s regular and recurring gay male characters present on a variety of prime time shows</w:t>
      </w:r>
    </w:p>
    <w:p w14:paraId="10B2214B" w14:textId="77777777" w:rsidR="003E5B6D" w:rsidRDefault="003E5B6D" w:rsidP="003E5B6D">
      <w:pPr>
        <w:pStyle w:val="ListParagraph"/>
        <w:numPr>
          <w:ilvl w:val="0"/>
          <w:numId w:val="1"/>
        </w:numPr>
      </w:pPr>
      <w:r>
        <w:t>Contemporary representation</w:t>
      </w:r>
    </w:p>
    <w:p w14:paraId="1CB3F30B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“Increasingly portrayed as multi-faceted and emotionally complex individuals”</w:t>
      </w:r>
    </w:p>
    <w:p w14:paraId="3E7FBAB2" w14:textId="77777777" w:rsidR="003E5B6D" w:rsidRDefault="003E5B6D" w:rsidP="003E5B6D">
      <w:pPr>
        <w:pStyle w:val="ListParagraph"/>
        <w:numPr>
          <w:ilvl w:val="0"/>
          <w:numId w:val="1"/>
        </w:numPr>
      </w:pPr>
      <w:r>
        <w:t>Progress:</w:t>
      </w:r>
    </w:p>
    <w:p w14:paraId="452A265D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Since 2000, GLBT representations have changed significantly in mainstream media</w:t>
      </w:r>
      <w:r w:rsidR="00B878E8">
        <w:t xml:space="preserve"> (ex. Glee, modern family)</w:t>
      </w:r>
    </w:p>
    <w:p w14:paraId="7D0EA69B" w14:textId="77777777" w:rsidR="003E5B6D" w:rsidRDefault="003E5B6D" w:rsidP="003E5B6D">
      <w:pPr>
        <w:pStyle w:val="ListParagraph"/>
        <w:numPr>
          <w:ilvl w:val="1"/>
          <w:numId w:val="1"/>
        </w:numPr>
      </w:pPr>
      <w:r>
        <w:t>GLBT</w:t>
      </w:r>
      <w:r w:rsidR="00B878E8">
        <w:t xml:space="preserve"> community has more input into the writing and producing of the media</w:t>
      </w:r>
    </w:p>
    <w:p w14:paraId="361A8CEF" w14:textId="77777777" w:rsidR="00B878E8" w:rsidRDefault="00B878E8" w:rsidP="003E5B6D">
      <w:pPr>
        <w:pStyle w:val="ListParagraph"/>
        <w:numPr>
          <w:ilvl w:val="1"/>
          <w:numId w:val="1"/>
        </w:numPr>
      </w:pPr>
      <w:r>
        <w:t>Shows a diversity of identities and sexuality not always the central story line</w:t>
      </w:r>
    </w:p>
    <w:p w14:paraId="339D73C8" w14:textId="77777777" w:rsidR="00B878E8" w:rsidRDefault="00B878E8" w:rsidP="00B878E8">
      <w:pPr>
        <w:pStyle w:val="ListParagraph"/>
        <w:numPr>
          <w:ilvl w:val="0"/>
          <w:numId w:val="1"/>
        </w:numPr>
      </w:pPr>
      <w:r>
        <w:t>“Hetero normativity:</w:t>
      </w:r>
    </w:p>
    <w:p w14:paraId="3A6F9A05" w14:textId="77777777" w:rsidR="00B878E8" w:rsidRDefault="00B878E8" w:rsidP="00B878E8">
      <w:pPr>
        <w:pStyle w:val="ListParagraph"/>
        <w:numPr>
          <w:ilvl w:val="1"/>
          <w:numId w:val="1"/>
        </w:numPr>
      </w:pPr>
      <w:r>
        <w:t>Gay hero often perishes</w:t>
      </w:r>
    </w:p>
    <w:p w14:paraId="66748DE7" w14:textId="77777777" w:rsidR="00B878E8" w:rsidRDefault="00B878E8" w:rsidP="00B878E8">
      <w:pPr>
        <w:pStyle w:val="ListParagraph"/>
        <w:numPr>
          <w:ilvl w:val="1"/>
          <w:numId w:val="1"/>
        </w:numPr>
      </w:pPr>
      <w:r>
        <w:t>G &amp; L often desexualized (</w:t>
      </w:r>
      <w:proofErr w:type="spellStart"/>
      <w:r>
        <w:t>vs</w:t>
      </w:r>
      <w:proofErr w:type="spellEnd"/>
      <w:r>
        <w:t xml:space="preserve"> overt sexuality in hetero relationships in media)</w:t>
      </w:r>
    </w:p>
    <w:p w14:paraId="2074B9D3" w14:textId="77777777" w:rsidR="00B878E8" w:rsidRDefault="00B878E8" w:rsidP="00B878E8">
      <w:pPr>
        <w:pStyle w:val="ListParagraph"/>
        <w:numPr>
          <w:ilvl w:val="1"/>
          <w:numId w:val="1"/>
        </w:numPr>
      </w:pPr>
      <w:r>
        <w:t>G &amp; L often depoliticized</w:t>
      </w:r>
    </w:p>
    <w:p w14:paraId="3909A480" w14:textId="77777777" w:rsidR="00B878E8" w:rsidRDefault="00B878E8" w:rsidP="00B878E8">
      <w:pPr>
        <w:pStyle w:val="ListParagraph"/>
        <w:numPr>
          <w:ilvl w:val="1"/>
          <w:numId w:val="1"/>
        </w:numPr>
      </w:pPr>
      <w:r>
        <w:t>Present G &amp; L (rarely B, T, Q, Q, X) as “palatable for the straight stream”</w:t>
      </w:r>
    </w:p>
    <w:p w14:paraId="41F89BF7" w14:textId="77777777" w:rsidR="00B878E8" w:rsidRDefault="00B878E8" w:rsidP="00B878E8">
      <w:pPr>
        <w:pStyle w:val="ListParagraph"/>
        <w:numPr>
          <w:ilvl w:val="0"/>
          <w:numId w:val="1"/>
        </w:numPr>
      </w:pPr>
      <w:r>
        <w:t>(</w:t>
      </w:r>
      <w:proofErr w:type="spellStart"/>
      <w:r>
        <w:t>Fleras</w:t>
      </w:r>
      <w:proofErr w:type="spellEnd"/>
      <w:r>
        <w:t>, 2012)</w:t>
      </w:r>
    </w:p>
    <w:p w14:paraId="798427EC" w14:textId="77777777" w:rsidR="00B878E8" w:rsidRDefault="00B878E8" w:rsidP="00B878E8">
      <w:pPr>
        <w:pStyle w:val="ListParagraph"/>
        <w:numPr>
          <w:ilvl w:val="1"/>
          <w:numId w:val="1"/>
        </w:numPr>
      </w:pPr>
      <w:r>
        <w:t xml:space="preserve">Heterosexual whitewashing that legitimizes </w:t>
      </w:r>
      <w:proofErr w:type="spellStart"/>
      <w:r>
        <w:t>homesexuality</w:t>
      </w:r>
      <w:proofErr w:type="spellEnd"/>
    </w:p>
    <w:p w14:paraId="5DFC76BA" w14:textId="77777777" w:rsidR="00B878E8" w:rsidRDefault="00B878E8" w:rsidP="00B878E8">
      <w:pPr>
        <w:pStyle w:val="ListParagraph"/>
        <w:numPr>
          <w:ilvl w:val="1"/>
          <w:numId w:val="1"/>
        </w:numPr>
      </w:pPr>
      <w:r>
        <w:t>Homophobia is legitimized through other characters, e.g. The New Normal</w:t>
      </w:r>
    </w:p>
    <w:p w14:paraId="3963B049" w14:textId="77777777" w:rsidR="001E086D" w:rsidRDefault="001E086D" w:rsidP="001E086D">
      <w:pPr>
        <w:pStyle w:val="ListParagraph"/>
        <w:numPr>
          <w:ilvl w:val="0"/>
          <w:numId w:val="1"/>
        </w:numPr>
      </w:pPr>
      <w:r>
        <w:t>Some integration of gay characters. Rarely integration of lesbian characters.</w:t>
      </w:r>
    </w:p>
    <w:p w14:paraId="406EBDE1" w14:textId="77777777" w:rsidR="001E086D" w:rsidRDefault="001E086D" w:rsidP="001E086D">
      <w:pPr>
        <w:pStyle w:val="ListParagraph"/>
        <w:numPr>
          <w:ilvl w:val="0"/>
          <w:numId w:val="1"/>
        </w:numPr>
      </w:pPr>
      <w:r>
        <w:t>“Traditional models of identity that rest upon a one-to-many model of distribution do not do justice to the complex ways in which GLBT participants imagine and represent themselves” (sender, 2012)</w:t>
      </w:r>
    </w:p>
    <w:p w14:paraId="73774703" w14:textId="77777777" w:rsidR="001E086D" w:rsidRDefault="001E086D" w:rsidP="001E086D">
      <w:pPr>
        <w:rPr>
          <w:b/>
        </w:rPr>
      </w:pPr>
      <w:r>
        <w:rPr>
          <w:b/>
        </w:rPr>
        <w:t>Mediating Gender &amp; Sexuality</w:t>
      </w:r>
    </w:p>
    <w:p w14:paraId="41EC3BF8" w14:textId="77777777" w:rsidR="001E086D" w:rsidRDefault="001E086D" w:rsidP="001E086D">
      <w:pPr>
        <w:pStyle w:val="ListParagraph"/>
        <w:numPr>
          <w:ilvl w:val="0"/>
          <w:numId w:val="1"/>
        </w:numPr>
      </w:pPr>
      <w:r>
        <w:t>Normalization of androcentric, homophobic ideology is the basis on which media historically depicted gender and sexuality</w:t>
      </w:r>
    </w:p>
    <w:p w14:paraId="1EC578EE" w14:textId="77777777" w:rsidR="001E086D" w:rsidRDefault="001E086D" w:rsidP="001E086D">
      <w:pPr>
        <w:pStyle w:val="ListParagraph"/>
        <w:numPr>
          <w:ilvl w:val="0"/>
          <w:numId w:val="1"/>
        </w:numPr>
      </w:pPr>
      <w:r>
        <w:t>Widespread agreement that the depictions have changed and evolved over time. Debate whether the underlying ideology has also changed.</w:t>
      </w:r>
    </w:p>
    <w:p w14:paraId="18BD0227" w14:textId="77777777" w:rsidR="00DC41E2" w:rsidRDefault="00DC41E2" w:rsidP="00DC41E2">
      <w:pPr>
        <w:rPr>
          <w:b/>
        </w:rPr>
      </w:pPr>
      <w:r>
        <w:rPr>
          <w:b/>
        </w:rPr>
        <w:t>Discussion Board</w:t>
      </w:r>
    </w:p>
    <w:p w14:paraId="260854C8" w14:textId="77777777" w:rsidR="00DC41E2" w:rsidRPr="00DC41E2" w:rsidRDefault="00DC41E2" w:rsidP="00DC41E2">
      <w:r>
        <w:t xml:space="preserve">- </w:t>
      </w:r>
      <w:bookmarkStart w:id="0" w:name="_GoBack"/>
      <w:bookmarkEnd w:id="0"/>
    </w:p>
    <w:p w14:paraId="28A9427E" w14:textId="77777777" w:rsidR="002923C5" w:rsidRDefault="002923C5" w:rsidP="002923C5">
      <w:pPr>
        <w:jc w:val="center"/>
        <w:rPr>
          <w:b/>
          <w:u w:val="single"/>
        </w:rPr>
      </w:pPr>
    </w:p>
    <w:p w14:paraId="00689A58" w14:textId="77777777" w:rsidR="002923C5" w:rsidRPr="002923C5" w:rsidRDefault="002923C5" w:rsidP="002923C5">
      <w:pPr>
        <w:rPr>
          <w:b/>
        </w:rPr>
      </w:pPr>
    </w:p>
    <w:sectPr w:rsidR="002923C5" w:rsidRPr="002923C5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F01BD"/>
    <w:multiLevelType w:val="hybridMultilevel"/>
    <w:tmpl w:val="17BC0FF2"/>
    <w:lvl w:ilvl="0" w:tplc="9FA85BB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3C5"/>
    <w:rsid w:val="000F57F3"/>
    <w:rsid w:val="001E086D"/>
    <w:rsid w:val="002923C5"/>
    <w:rsid w:val="003E5B6D"/>
    <w:rsid w:val="0059647E"/>
    <w:rsid w:val="007C2460"/>
    <w:rsid w:val="00A47594"/>
    <w:rsid w:val="00B878E8"/>
    <w:rsid w:val="00CB0954"/>
    <w:rsid w:val="00CD1968"/>
    <w:rsid w:val="00D85276"/>
    <w:rsid w:val="00DC41E2"/>
    <w:rsid w:val="00DE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247D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3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1157</Words>
  <Characters>6596</Characters>
  <Application>Microsoft Macintosh Word</Application>
  <DocSecurity>0</DocSecurity>
  <Lines>54</Lines>
  <Paragraphs>15</Paragraphs>
  <ScaleCrop>false</ScaleCrop>
  <Company/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2</cp:revision>
  <dcterms:created xsi:type="dcterms:W3CDTF">2012-10-10T15:32:00Z</dcterms:created>
  <dcterms:modified xsi:type="dcterms:W3CDTF">2012-10-10T18:00:00Z</dcterms:modified>
</cp:coreProperties>
</file>